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463D">
      <w:pPr>
        <w:pStyle w:val="5"/>
        <w:rPr>
          <w:rFonts w:hint="eastAsia" w:ascii="宋体" w:hAnsi="宋体" w:cs="宋体"/>
          <w:color w:val="000000" w:themeColor="text1"/>
          <w:highlight w:val="none"/>
          <w14:textFill>
            <w14:solidFill>
              <w14:schemeClr w14:val="tx1"/>
            </w14:solidFill>
          </w14:textFill>
        </w:rPr>
      </w:pPr>
    </w:p>
    <w:p w14:paraId="5951358E">
      <w:pPr>
        <w:rPr>
          <w:rFonts w:hint="eastAsia"/>
          <w:color w:val="000000" w:themeColor="text1"/>
          <w:highlight w:val="none"/>
          <w14:textFill>
            <w14:solidFill>
              <w14:schemeClr w14:val="tx1"/>
            </w14:solidFill>
          </w14:textFill>
        </w:rPr>
      </w:pPr>
    </w:p>
    <w:p w14:paraId="291A9C87">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cs="宋体"/>
          <w:b/>
          <w:bCs w:val="0"/>
          <w:color w:val="000000" w:themeColor="text1"/>
          <w:spacing w:val="20"/>
          <w:kern w:val="0"/>
          <w:sz w:val="40"/>
          <w:szCs w:val="40"/>
          <w:highlight w:val="none"/>
          <w:lang w:val="en-US" w:eastAsia="zh-CN" w:bidi="ar-SA"/>
          <w14:textFill>
            <w14:solidFill>
              <w14:schemeClr w14:val="tx1"/>
            </w14:solidFill>
          </w14:textFill>
        </w:rPr>
      </w:pPr>
      <w:r>
        <w:rPr>
          <w:rFonts w:hint="eastAsia" w:ascii="宋体" w:hAnsi="宋体" w:eastAsia="宋体" w:cs="宋体"/>
          <w:b/>
          <w:bCs w:val="0"/>
          <w:color w:val="000000" w:themeColor="text1"/>
          <w:spacing w:val="20"/>
          <w:kern w:val="0"/>
          <w:sz w:val="40"/>
          <w:szCs w:val="40"/>
          <w:highlight w:val="none"/>
          <w:lang w:val="en-US" w:eastAsia="zh-CN" w:bidi="ar-SA"/>
          <w14:textFill>
            <w14:solidFill>
              <w14:schemeClr w14:val="tx1"/>
            </w14:solidFill>
          </w14:textFill>
        </w:rPr>
        <w:t>贵阳市菜篮子集团有限公司</w:t>
      </w:r>
      <w:r>
        <w:rPr>
          <w:rFonts w:hint="eastAsia" w:ascii="宋体" w:hAnsi="宋体" w:cs="宋体"/>
          <w:b/>
          <w:bCs w:val="0"/>
          <w:color w:val="000000" w:themeColor="text1"/>
          <w:spacing w:val="20"/>
          <w:kern w:val="0"/>
          <w:sz w:val="40"/>
          <w:szCs w:val="40"/>
          <w:highlight w:val="none"/>
          <w:lang w:val="en-US" w:eastAsia="zh-CN" w:bidi="ar-SA"/>
          <w14:textFill>
            <w14:solidFill>
              <w14:schemeClr w14:val="tx1"/>
            </w14:solidFill>
          </w14:textFill>
        </w:rPr>
        <w:t>羊昌菌棒厂</w:t>
      </w:r>
    </w:p>
    <w:p w14:paraId="64F2ECDC">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bCs w:val="0"/>
          <w:color w:val="000000" w:themeColor="text1"/>
          <w:spacing w:val="20"/>
          <w:kern w:val="0"/>
          <w:sz w:val="40"/>
          <w:szCs w:val="40"/>
          <w:highlight w:val="none"/>
          <w:lang w:val="en-US" w:eastAsia="zh-CN" w:bidi="ar-SA"/>
          <w14:textFill>
            <w14:solidFill>
              <w14:schemeClr w14:val="tx1"/>
            </w14:solidFill>
          </w14:textFill>
        </w:rPr>
      </w:pPr>
      <w:r>
        <w:rPr>
          <w:rFonts w:hint="eastAsia" w:ascii="宋体" w:hAnsi="宋体" w:cs="宋体"/>
          <w:b/>
          <w:bCs w:val="0"/>
          <w:color w:val="000000" w:themeColor="text1"/>
          <w:spacing w:val="20"/>
          <w:kern w:val="0"/>
          <w:sz w:val="40"/>
          <w:szCs w:val="40"/>
          <w:highlight w:val="none"/>
          <w:lang w:val="en-US" w:eastAsia="zh-CN" w:bidi="ar-SA"/>
          <w14:textFill>
            <w14:solidFill>
              <w14:schemeClr w14:val="tx1"/>
            </w14:solidFill>
          </w14:textFill>
        </w:rPr>
        <w:t>生产物资采购项目</w:t>
      </w:r>
      <w:bookmarkStart w:id="217" w:name="_GoBack"/>
      <w:bookmarkEnd w:id="217"/>
      <w:r>
        <w:rPr>
          <w:rFonts w:hint="eastAsia" w:ascii="宋体" w:hAnsi="宋体" w:cs="宋体"/>
          <w:b/>
          <w:bCs w:val="0"/>
          <w:color w:val="000000" w:themeColor="text1"/>
          <w:spacing w:val="20"/>
          <w:kern w:val="0"/>
          <w:sz w:val="40"/>
          <w:szCs w:val="40"/>
          <w:highlight w:val="none"/>
          <w:lang w:val="en-US" w:eastAsia="zh-CN" w:bidi="ar-SA"/>
          <w14:textFill>
            <w14:solidFill>
              <w14:schemeClr w14:val="tx1"/>
            </w14:solidFill>
          </w14:textFill>
        </w:rPr>
        <w:t xml:space="preserve"> </w:t>
      </w:r>
    </w:p>
    <w:p w14:paraId="387026B4">
      <w:pPr>
        <w:spacing w:before="120" w:beforeLines="50" w:after="120" w:afterLines="50"/>
        <w:jc w:val="center"/>
        <w:rPr>
          <w:rFonts w:hint="eastAsia" w:ascii="宋体" w:hAnsi="宋体" w:cs="宋体"/>
          <w:b/>
          <w:color w:val="000000" w:themeColor="text1"/>
          <w:spacing w:val="20"/>
          <w:sz w:val="44"/>
          <w:szCs w:val="44"/>
          <w:highlight w:val="none"/>
          <w14:textFill>
            <w14:solidFill>
              <w14:schemeClr w14:val="tx1"/>
            </w14:solidFill>
          </w14:textFill>
        </w:rPr>
      </w:pPr>
    </w:p>
    <w:p w14:paraId="7C34E00A">
      <w:pPr>
        <w:spacing w:before="120" w:beforeLines="50" w:after="120" w:afterLines="50"/>
        <w:jc w:val="center"/>
        <w:rPr>
          <w:rFonts w:hint="default" w:ascii="宋体" w:hAnsi="宋体" w:eastAsia="宋体" w:cs="宋体"/>
          <w:b/>
          <w:color w:val="000000" w:themeColor="text1"/>
          <w:spacing w:val="20"/>
          <w:sz w:val="44"/>
          <w:szCs w:val="44"/>
          <w:highlight w:val="none"/>
          <w:lang w:val="en-US" w:eastAsia="zh-CN"/>
          <w14:textFill>
            <w14:solidFill>
              <w14:schemeClr w14:val="tx1"/>
            </w14:solidFill>
          </w14:textFill>
        </w:rPr>
      </w:pPr>
      <w:r>
        <w:rPr>
          <w:rFonts w:hint="eastAsia" w:ascii="宋体" w:hAnsi="宋体" w:cs="宋体"/>
          <w:b/>
          <w:color w:val="000000" w:themeColor="text1"/>
          <w:spacing w:val="20"/>
          <w:sz w:val="44"/>
          <w:szCs w:val="44"/>
          <w:highlight w:val="none"/>
          <w:lang w:val="en-US" w:eastAsia="zh-CN"/>
          <w14:textFill>
            <w14:solidFill>
              <w14:schemeClr w14:val="tx1"/>
            </w14:solidFill>
          </w14:textFill>
        </w:rPr>
        <w:t>竞争性谈判文件</w:t>
      </w:r>
    </w:p>
    <w:p w14:paraId="7DDC0F38">
      <w:pPr>
        <w:jc w:val="center"/>
        <w:rPr>
          <w:rFonts w:ascii="宋体" w:hAnsi="宋体" w:cs="宋体"/>
          <w:b/>
          <w:color w:val="000000" w:themeColor="text1"/>
          <w:highlight w:val="none"/>
          <w14:textFill>
            <w14:solidFill>
              <w14:schemeClr w14:val="tx1"/>
            </w14:solidFill>
          </w14:textFill>
        </w:rPr>
      </w:pPr>
    </w:p>
    <w:p w14:paraId="6BE12E5B">
      <w:pPr>
        <w:jc w:val="center"/>
        <w:rPr>
          <w:rFonts w:ascii="宋体" w:hAnsi="宋体" w:cs="宋体"/>
          <w:b/>
          <w:color w:val="000000" w:themeColor="text1"/>
          <w:highlight w:val="none"/>
          <w14:textFill>
            <w14:solidFill>
              <w14:schemeClr w14:val="tx1"/>
            </w14:solidFill>
          </w14:textFill>
        </w:rPr>
      </w:pPr>
    </w:p>
    <w:p w14:paraId="1704021C">
      <w:pPr>
        <w:jc w:val="center"/>
        <w:rPr>
          <w:rFonts w:ascii="宋体" w:hAnsi="宋体" w:cs="宋体"/>
          <w:b/>
          <w:color w:val="000000" w:themeColor="text1"/>
          <w:highlight w:val="none"/>
          <w14:textFill>
            <w14:solidFill>
              <w14:schemeClr w14:val="tx1"/>
            </w14:solidFill>
          </w14:textFill>
        </w:rPr>
      </w:pPr>
    </w:p>
    <w:p w14:paraId="6A2C06EC">
      <w:pPr>
        <w:spacing w:line="360" w:lineRule="auto"/>
        <w:rPr>
          <w:rFonts w:ascii="宋体" w:hAnsi="宋体" w:cs="宋体"/>
          <w:color w:val="000000" w:themeColor="text1"/>
          <w:sz w:val="28"/>
          <w:szCs w:val="28"/>
          <w:highlight w:val="none"/>
          <w14:textFill>
            <w14:solidFill>
              <w14:schemeClr w14:val="tx1"/>
            </w14:solidFill>
          </w14:textFill>
        </w:rPr>
      </w:pPr>
      <w:bookmarkStart w:id="0" w:name="_Toc144974478"/>
      <w:bookmarkStart w:id="1" w:name="_Toc152042286"/>
    </w:p>
    <w:p w14:paraId="48B0C39F">
      <w:pPr>
        <w:spacing w:line="360" w:lineRule="auto"/>
        <w:rPr>
          <w:rFonts w:ascii="宋体" w:hAnsi="宋体" w:cs="宋体"/>
          <w:color w:val="000000" w:themeColor="text1"/>
          <w:sz w:val="28"/>
          <w:szCs w:val="28"/>
          <w:highlight w:val="none"/>
          <w14:textFill>
            <w14:solidFill>
              <w14:schemeClr w14:val="tx1"/>
            </w14:solidFill>
          </w14:textFill>
        </w:rPr>
      </w:pPr>
    </w:p>
    <w:p w14:paraId="6A8E2067">
      <w:pPr>
        <w:spacing w:line="360" w:lineRule="auto"/>
        <w:rPr>
          <w:rFonts w:ascii="宋体" w:hAnsi="宋体" w:cs="宋体"/>
          <w:color w:val="000000" w:themeColor="text1"/>
          <w:sz w:val="28"/>
          <w:szCs w:val="28"/>
          <w:highlight w:val="none"/>
          <w14:textFill>
            <w14:solidFill>
              <w14:schemeClr w14:val="tx1"/>
            </w14:solidFill>
          </w14:textFill>
        </w:rPr>
      </w:pPr>
    </w:p>
    <w:p w14:paraId="0307F69F">
      <w:pPr>
        <w:spacing w:line="360" w:lineRule="auto"/>
        <w:rPr>
          <w:rFonts w:ascii="宋体" w:hAnsi="宋体" w:cs="宋体"/>
          <w:color w:val="000000" w:themeColor="text1"/>
          <w:sz w:val="28"/>
          <w:szCs w:val="28"/>
          <w:highlight w:val="none"/>
          <w14:textFill>
            <w14:solidFill>
              <w14:schemeClr w14:val="tx1"/>
            </w14:solidFill>
          </w14:textFill>
        </w:rPr>
      </w:pPr>
    </w:p>
    <w:p w14:paraId="461CE072">
      <w:pPr>
        <w:spacing w:line="360" w:lineRule="auto"/>
        <w:ind w:firstLine="420" w:firstLineChars="150"/>
        <w:rPr>
          <w:rFonts w:ascii="宋体" w:hAnsi="宋体" w:cs="宋体"/>
          <w:color w:val="000000" w:themeColor="text1"/>
          <w:sz w:val="28"/>
          <w:szCs w:val="28"/>
          <w:highlight w:val="none"/>
          <w14:textFill>
            <w14:solidFill>
              <w14:schemeClr w14:val="tx1"/>
            </w14:solidFill>
          </w14:textFill>
        </w:rPr>
      </w:pPr>
    </w:p>
    <w:p w14:paraId="5143CCCE">
      <w:pPr>
        <w:spacing w:line="360" w:lineRule="auto"/>
        <w:rPr>
          <w:rFonts w:ascii="宋体" w:hAnsi="宋体" w:cs="宋体"/>
          <w:color w:val="000000" w:themeColor="text1"/>
          <w:sz w:val="28"/>
          <w:szCs w:val="28"/>
          <w:highlight w:val="none"/>
          <w14:textFill>
            <w14:solidFill>
              <w14:schemeClr w14:val="tx1"/>
            </w14:solidFill>
          </w14:textFill>
        </w:rPr>
      </w:pPr>
    </w:p>
    <w:p w14:paraId="216071B1">
      <w:pPr>
        <w:spacing w:line="500" w:lineRule="exact"/>
        <w:ind w:firstLine="420" w:firstLineChars="150"/>
        <w:rPr>
          <w:rFonts w:hint="eastAsia" w:ascii="宋体" w:hAnsi="宋体" w:eastAsia="宋体" w:cs="宋体"/>
          <w:color w:val="000000" w:themeColor="text1"/>
          <w:sz w:val="28"/>
          <w:szCs w:val="28"/>
          <w:highlight w:val="none"/>
          <w:u w:val="none"/>
          <w:lang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项目名称：贵阳市菜篮子集团有限公司</w:t>
      </w:r>
      <w:r>
        <w:rPr>
          <w:rFonts w:hint="eastAsia" w:ascii="宋体" w:hAnsi="宋体" w:cs="宋体"/>
          <w:color w:val="000000" w:themeColor="text1"/>
          <w:sz w:val="28"/>
          <w:szCs w:val="28"/>
          <w:highlight w:val="none"/>
          <w:u w:val="none"/>
          <w:lang w:eastAsia="zh-CN"/>
          <w14:textFill>
            <w14:solidFill>
              <w14:schemeClr w14:val="tx1"/>
            </w14:solidFill>
          </w14:textFill>
        </w:rPr>
        <w:t>羊昌菌棒厂</w:t>
      </w:r>
      <w:r>
        <w:rPr>
          <w:rFonts w:hint="eastAsia" w:ascii="宋体" w:hAnsi="宋体" w:cs="宋体"/>
          <w:color w:val="000000" w:themeColor="text1"/>
          <w:sz w:val="28"/>
          <w:szCs w:val="28"/>
          <w:highlight w:val="none"/>
          <w:u w:val="none"/>
          <w14:textFill>
            <w14:solidFill>
              <w14:schemeClr w14:val="tx1"/>
            </w14:solidFill>
          </w14:textFill>
        </w:rPr>
        <w:t>生产物资采购项目</w:t>
      </w:r>
    </w:p>
    <w:p w14:paraId="7CE30F47">
      <w:pPr>
        <w:spacing w:line="500" w:lineRule="exact"/>
        <w:ind w:firstLine="420" w:firstLineChars="150"/>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采购方式：</w:t>
      </w:r>
      <w:r>
        <w:rPr>
          <w:rFonts w:hint="eastAsia" w:ascii="宋体" w:hAnsi="宋体" w:cs="宋体"/>
          <w:color w:val="000000" w:themeColor="text1"/>
          <w:sz w:val="28"/>
          <w:szCs w:val="28"/>
          <w:highlight w:val="none"/>
          <w:u w:val="single"/>
          <w14:textFill>
            <w14:solidFill>
              <w14:schemeClr w14:val="tx1"/>
            </w14:solidFill>
          </w14:textFill>
        </w:rPr>
        <w:t>竞争性</w:t>
      </w:r>
      <w:r>
        <w:rPr>
          <w:rFonts w:hint="eastAsia" w:ascii="宋体" w:hAnsi="宋体" w:cs="宋体"/>
          <w:color w:val="000000" w:themeColor="text1"/>
          <w:sz w:val="28"/>
          <w:szCs w:val="28"/>
          <w:highlight w:val="none"/>
          <w:u w:val="single"/>
          <w:lang w:eastAsia="zh-CN"/>
          <w14:textFill>
            <w14:solidFill>
              <w14:schemeClr w14:val="tx1"/>
            </w14:solidFill>
          </w14:textFill>
        </w:rPr>
        <w:t>谈判</w:t>
      </w:r>
    </w:p>
    <w:p w14:paraId="758A36FC">
      <w:pPr>
        <w:spacing w:line="500" w:lineRule="exact"/>
        <w:ind w:firstLine="420" w:firstLineChars="150"/>
        <w:rPr>
          <w:rFonts w:hint="default" w:hAnsi="宋体" w:eastAsia="宋体" w:cs="宋体"/>
          <w:bCs/>
          <w:color w:val="000000" w:themeColor="text1"/>
          <w:sz w:val="28"/>
          <w:szCs w:val="28"/>
          <w:highlight w:val="none"/>
          <w:u w:val="single"/>
          <w:lang w:val="en-US"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采购类别：</w:t>
      </w:r>
      <w:r>
        <w:rPr>
          <w:rFonts w:hint="eastAsia" w:ascii="宋体" w:hAnsi="宋体" w:cs="宋体"/>
          <w:color w:val="000000" w:themeColor="text1"/>
          <w:sz w:val="28"/>
          <w:szCs w:val="28"/>
          <w:highlight w:val="none"/>
          <w:u w:val="single"/>
          <w:lang w:val="en-US" w:eastAsia="zh-CN"/>
          <w14:textFill>
            <w14:solidFill>
              <w14:schemeClr w14:val="tx1"/>
            </w14:solidFill>
          </w14:textFill>
        </w:rPr>
        <w:t>生产物资类</w:t>
      </w:r>
    </w:p>
    <w:p w14:paraId="647F9635">
      <w:pPr>
        <w:spacing w:line="500" w:lineRule="exact"/>
        <w:ind w:firstLine="420" w:firstLineChars="150"/>
        <w:rPr>
          <w:rFonts w:hint="default" w:ascii="宋体" w:hAnsi="宋体" w:eastAsia="宋体" w:cs="宋体"/>
          <w:color w:val="000000" w:themeColor="text1"/>
          <w:sz w:val="28"/>
          <w:szCs w:val="28"/>
          <w:highlight w:val="none"/>
          <w:u w:val="none"/>
          <w:lang w:val="en-US" w:eastAsia="zh-CN"/>
          <w14:textFill>
            <w14:solidFill>
              <w14:schemeClr w14:val="tx1"/>
            </w14:solidFill>
          </w14:textFill>
        </w:rPr>
      </w:pPr>
    </w:p>
    <w:p w14:paraId="1FB70DE8">
      <w:pPr>
        <w:spacing w:line="500" w:lineRule="exact"/>
        <w:rPr>
          <w:rFonts w:ascii="宋体" w:hAnsi="宋体" w:cs="宋体"/>
          <w:color w:val="000000" w:themeColor="text1"/>
          <w:sz w:val="28"/>
          <w:szCs w:val="28"/>
          <w:highlight w:val="none"/>
          <w:u w:val="single"/>
          <w14:textFill>
            <w14:solidFill>
              <w14:schemeClr w14:val="tx1"/>
            </w14:solidFill>
          </w14:textFill>
        </w:rPr>
      </w:pPr>
    </w:p>
    <w:p w14:paraId="4D1E944D">
      <w:pPr>
        <w:spacing w:line="500" w:lineRule="exact"/>
        <w:jc w:val="both"/>
        <w:rPr>
          <w:rFonts w:hint="eastAsia" w:ascii="宋体" w:hAnsi="宋体" w:cs="宋体"/>
          <w:color w:val="000000" w:themeColor="text1"/>
          <w:sz w:val="28"/>
          <w:szCs w:val="28"/>
          <w:highlight w:val="none"/>
          <w14:textFill>
            <w14:solidFill>
              <w14:schemeClr w14:val="tx1"/>
            </w14:solidFill>
          </w14:textFill>
        </w:rPr>
      </w:pPr>
    </w:p>
    <w:p w14:paraId="12A055A1">
      <w:pPr>
        <w:spacing w:line="500" w:lineRule="exact"/>
        <w:jc w:val="center"/>
        <w:rPr>
          <w:rFonts w:hint="eastAsia" w:ascii="宋体" w:hAnsi="宋体" w:cs="宋体"/>
          <w:color w:val="000000" w:themeColor="text1"/>
          <w:sz w:val="28"/>
          <w:szCs w:val="28"/>
          <w:highlight w:val="none"/>
          <w14:textFill>
            <w14:solidFill>
              <w14:schemeClr w14:val="tx1"/>
            </w14:solidFill>
          </w14:textFill>
        </w:rPr>
      </w:pPr>
    </w:p>
    <w:p w14:paraId="23025C52">
      <w:pPr>
        <w:spacing w:line="500" w:lineRule="exact"/>
        <w:jc w:val="center"/>
        <w:rPr>
          <w:rFonts w:hint="eastAsia" w:ascii="宋体" w:hAnsi="宋体" w:cs="宋体"/>
          <w:color w:val="000000" w:themeColor="text1"/>
          <w:sz w:val="28"/>
          <w:szCs w:val="28"/>
          <w:highlight w:val="none"/>
          <w14:textFill>
            <w14:solidFill>
              <w14:schemeClr w14:val="tx1"/>
            </w14:solidFill>
          </w14:textFill>
        </w:rPr>
      </w:pPr>
    </w:p>
    <w:p w14:paraId="5C8CA8F4">
      <w:pPr>
        <w:spacing w:line="500" w:lineRule="exact"/>
        <w:jc w:val="center"/>
        <w:rPr>
          <w:rFonts w:hint="eastAsia" w:ascii="宋体" w:hAnsi="宋体" w:cs="宋体"/>
          <w:color w:val="000000" w:themeColor="text1"/>
          <w:sz w:val="28"/>
          <w:szCs w:val="28"/>
          <w:highlight w:val="none"/>
          <w14:textFill>
            <w14:solidFill>
              <w14:schemeClr w14:val="tx1"/>
            </w14:solidFill>
          </w14:textFill>
        </w:rPr>
      </w:pPr>
    </w:p>
    <w:p w14:paraId="1DFDE33C">
      <w:pPr>
        <w:spacing w:line="500" w:lineRule="exact"/>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贵阳市菜篮子集团</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eastAsia="zh-CN"/>
          <w14:textFill>
            <w14:solidFill>
              <w14:schemeClr w14:val="tx1"/>
            </w14:solidFill>
          </w14:textFill>
        </w:rPr>
        <w:t>羊昌菌棒厂</w:t>
      </w:r>
    </w:p>
    <w:p w14:paraId="6EEE6923">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20</w:t>
      </w:r>
      <w:r>
        <w:rPr>
          <w:rFonts w:hint="eastAsia" w:ascii="宋体" w:hAnsi="宋体" w:cs="宋体"/>
          <w:color w:val="000000" w:themeColor="text1"/>
          <w:sz w:val="28"/>
          <w:szCs w:val="28"/>
          <w:highlight w:val="none"/>
          <w:lang w:val="en-US" w:eastAsia="zh-CN"/>
          <w14:textFill>
            <w14:solidFill>
              <w14:schemeClr w14:val="tx1"/>
            </w14:solidFill>
          </w14:textFill>
        </w:rPr>
        <w:t>26</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月</w:t>
      </w:r>
    </w:p>
    <w:p w14:paraId="131F9C03">
      <w:pPr>
        <w:pStyle w:val="19"/>
        <w:keepNext w:val="0"/>
        <w:keepLines w:val="0"/>
        <w:pageBreakBefore w:val="0"/>
        <w:widowControl/>
        <w:tabs>
          <w:tab w:val="left" w:pos="3030"/>
        </w:tabs>
        <w:kinsoku/>
        <w:wordWrap/>
        <w:overflowPunct/>
        <w:topLinePunct w:val="0"/>
        <w:autoSpaceDE/>
        <w:autoSpaceDN/>
        <w:bidi w:val="0"/>
        <w:adjustRightInd/>
        <w:snapToGrid/>
        <w:spacing w:line="560" w:lineRule="exact"/>
        <w:ind w:firstLine="641"/>
        <w:jc w:val="center"/>
        <w:textAlignment w:val="auto"/>
        <w:rPr>
          <w:rFonts w:hAnsi="宋体" w:cs="宋体"/>
          <w:b/>
          <w:color w:val="000000" w:themeColor="text1"/>
          <w:sz w:val="36"/>
          <w:szCs w:val="36"/>
          <w:highlight w:val="none"/>
          <w14:textFill>
            <w14:solidFill>
              <w14:schemeClr w14:val="tx1"/>
            </w14:solidFill>
          </w14:textFill>
        </w:rPr>
      </w:pPr>
      <w:r>
        <w:rPr>
          <w:rFonts w:hint="eastAsia" w:hAnsi="宋体" w:cs="宋体"/>
          <w:b/>
          <w:color w:val="000000" w:themeColor="text1"/>
          <w:sz w:val="36"/>
          <w:szCs w:val="36"/>
          <w:highlight w:val="none"/>
          <w14:textFill>
            <w14:solidFill>
              <w14:schemeClr w14:val="tx1"/>
            </w14:solidFill>
          </w14:textFill>
        </w:rPr>
        <w:t>采 购 人</w:t>
      </w:r>
    </w:p>
    <w:p w14:paraId="25200571">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s="宋体"/>
          <w:color w:val="000000" w:themeColor="text1"/>
          <w:sz w:val="28"/>
          <w:szCs w:val="28"/>
          <w:highlight w:val="none"/>
          <w14:textFill>
            <w14:solidFill>
              <w14:schemeClr w14:val="tx1"/>
            </w14:solidFill>
          </w14:textFill>
        </w:rPr>
      </w:pPr>
    </w:p>
    <w:p w14:paraId="42663D0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eastAsia="宋体" w:cs="宋体"/>
          <w:color w:val="000000" w:themeColor="text1"/>
          <w:sz w:val="28"/>
          <w:szCs w:val="28"/>
          <w:highlight w:val="none"/>
          <w:lang w:eastAsia="zh-CN"/>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采</w:t>
      </w:r>
      <w:r>
        <w:rPr>
          <w:rFonts w:hint="eastAsia" w:hAnsi="宋体" w:cs="宋体"/>
          <w:color w:val="000000" w:themeColor="text1"/>
          <w:sz w:val="28"/>
          <w:szCs w:val="28"/>
          <w:highlight w:val="none"/>
          <w:lang w:val="en-US" w:eastAsia="zh-CN"/>
          <w14:textFill>
            <w14:solidFill>
              <w14:schemeClr w14:val="tx1"/>
            </w14:solidFill>
          </w14:textFill>
        </w:rPr>
        <w:t xml:space="preserve"> </w:t>
      </w:r>
      <w:r>
        <w:rPr>
          <w:rFonts w:hint="eastAsia" w:hAnsi="宋体" w:cs="宋体"/>
          <w:color w:val="000000" w:themeColor="text1"/>
          <w:sz w:val="28"/>
          <w:szCs w:val="28"/>
          <w:highlight w:val="none"/>
          <w14:textFill>
            <w14:solidFill>
              <w14:schemeClr w14:val="tx1"/>
            </w14:solidFill>
          </w14:textFill>
        </w:rPr>
        <w:t>购</w:t>
      </w:r>
      <w:r>
        <w:rPr>
          <w:rFonts w:hint="eastAsia" w:hAnsi="宋体" w:cs="宋体"/>
          <w:color w:val="000000" w:themeColor="text1"/>
          <w:sz w:val="28"/>
          <w:szCs w:val="28"/>
          <w:highlight w:val="none"/>
          <w:lang w:val="en-US" w:eastAsia="zh-CN"/>
          <w14:textFill>
            <w14:solidFill>
              <w14:schemeClr w14:val="tx1"/>
            </w14:solidFill>
          </w14:textFill>
        </w:rPr>
        <w:t xml:space="preserve"> </w:t>
      </w:r>
      <w:r>
        <w:rPr>
          <w:rFonts w:hint="eastAsia" w:hAnsi="宋体" w:cs="宋体"/>
          <w:color w:val="000000" w:themeColor="text1"/>
          <w:sz w:val="28"/>
          <w:szCs w:val="28"/>
          <w:highlight w:val="none"/>
          <w14:textFill>
            <w14:solidFill>
              <w14:schemeClr w14:val="tx1"/>
            </w14:solidFill>
          </w14:textFill>
        </w:rPr>
        <w:t>人：贵阳市菜篮子集团有限公司</w:t>
      </w:r>
      <w:r>
        <w:rPr>
          <w:rFonts w:hint="eastAsia" w:hAnsi="宋体" w:cs="宋体"/>
          <w:color w:val="000000" w:themeColor="text1"/>
          <w:sz w:val="28"/>
          <w:szCs w:val="28"/>
          <w:highlight w:val="none"/>
          <w:lang w:eastAsia="zh-CN"/>
          <w14:textFill>
            <w14:solidFill>
              <w14:schemeClr w14:val="tx1"/>
            </w14:solidFill>
          </w14:textFill>
        </w:rPr>
        <w:t>羊昌菌棒厂</w:t>
      </w:r>
    </w:p>
    <w:p w14:paraId="32F8E25F">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详细地址：</w:t>
      </w:r>
      <w:r>
        <w:rPr>
          <w:rFonts w:hint="eastAsia" w:hAnsi="宋体" w:cs="宋体"/>
          <w:color w:val="000000" w:themeColor="text1"/>
          <w:sz w:val="28"/>
          <w:szCs w:val="28"/>
          <w:highlight w:val="none"/>
          <w:lang w:eastAsia="zh-CN"/>
          <w14:textFill>
            <w14:solidFill>
              <w14:schemeClr w14:val="tx1"/>
            </w14:solidFill>
          </w14:textFill>
        </w:rPr>
        <w:t>贵州省</w:t>
      </w:r>
      <w:r>
        <w:rPr>
          <w:rFonts w:hint="eastAsia" w:hAnsi="宋体" w:cs="宋体"/>
          <w:color w:val="000000" w:themeColor="text1"/>
          <w:sz w:val="28"/>
          <w:szCs w:val="28"/>
          <w:highlight w:val="none"/>
          <w:lang w:val="en-US" w:eastAsia="zh-CN"/>
          <w14:textFill>
            <w14:solidFill>
              <w14:schemeClr w14:val="tx1"/>
            </w14:solidFill>
          </w14:textFill>
        </w:rPr>
        <w:t>贵阳市修文县扎佐物流园1号楼7楼</w:t>
      </w:r>
    </w:p>
    <w:p w14:paraId="5786636B">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联 系 人：</w:t>
      </w:r>
      <w:r>
        <w:rPr>
          <w:rFonts w:hint="eastAsia" w:hAnsi="宋体" w:cs="宋体"/>
          <w:color w:val="000000" w:themeColor="text1"/>
          <w:sz w:val="28"/>
          <w:szCs w:val="28"/>
          <w:highlight w:val="none"/>
          <w:lang w:val="en-US" w:eastAsia="zh-CN"/>
          <w14:textFill>
            <w14:solidFill>
              <w14:schemeClr w14:val="tx1"/>
            </w14:solidFill>
          </w14:textFill>
        </w:rPr>
        <w:t>李芳芳</w:t>
      </w:r>
      <w:r>
        <w:rPr>
          <w:rFonts w:hint="eastAsia" w:hAnsi="宋体" w:cs="宋体"/>
          <w:color w:val="000000" w:themeColor="text1"/>
          <w:sz w:val="28"/>
          <w:szCs w:val="28"/>
          <w:highlight w:val="none"/>
          <w14:textFill>
            <w14:solidFill>
              <w14:schemeClr w14:val="tx1"/>
            </w14:solidFill>
          </w14:textFill>
        </w:rPr>
        <w:t xml:space="preserve">                 </w:t>
      </w:r>
    </w:p>
    <w:p w14:paraId="2CAC9544">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hAnsi="宋体" w:eastAsia="宋体" w:cs="宋体"/>
          <w:b/>
          <w:color w:val="000000" w:themeColor="text1"/>
          <w:sz w:val="28"/>
          <w:szCs w:val="28"/>
          <w:highlight w:val="none"/>
          <w:lang w:val="en-US" w:eastAsia="zh-CN"/>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联系电话：</w:t>
      </w:r>
      <w:r>
        <w:rPr>
          <w:rFonts w:hint="eastAsia" w:hAnsi="宋体" w:cs="宋体"/>
          <w:color w:val="000000" w:themeColor="text1"/>
          <w:sz w:val="28"/>
          <w:szCs w:val="28"/>
          <w:highlight w:val="none"/>
          <w:lang w:val="en-US" w:eastAsia="zh-CN"/>
          <w14:textFill>
            <w14:solidFill>
              <w14:schemeClr w14:val="tx1"/>
            </w14:solidFill>
          </w14:textFill>
        </w:rPr>
        <w:t>18212119807</w:t>
      </w:r>
    </w:p>
    <w:p w14:paraId="104D7888">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7F711995">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566210B7">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5752E323">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3AFDEBA1">
      <w:pPr>
        <w:keepNext w:val="0"/>
        <w:keepLines w:val="0"/>
        <w:pageBreakBefore w:val="0"/>
        <w:widowControl/>
        <w:kinsoku/>
        <w:wordWrap/>
        <w:overflowPunct/>
        <w:topLinePunct w:val="0"/>
        <w:autoSpaceDE/>
        <w:autoSpaceDN/>
        <w:bidi w:val="0"/>
        <w:adjustRightInd/>
        <w:snapToGrid/>
        <w:spacing w:line="560" w:lineRule="exact"/>
        <w:jc w:val="center"/>
        <w:textAlignment w:val="auto"/>
        <w:rPr>
          <w:b/>
          <w:color w:val="000000" w:themeColor="text1"/>
          <w:sz w:val="48"/>
          <w:szCs w:val="48"/>
          <w:highlight w:val="none"/>
          <w14:textFill>
            <w14:solidFill>
              <w14:schemeClr w14:val="tx1"/>
            </w14:solidFill>
          </w14:textFill>
        </w:rPr>
      </w:pPr>
      <w:r>
        <w:rPr>
          <w:rFonts w:hint="eastAsia" w:hAnsi="宋体" w:cs="宋体"/>
          <w:b/>
          <w:color w:val="000000" w:themeColor="text1"/>
          <w:kern w:val="2"/>
          <w:sz w:val="36"/>
          <w:szCs w:val="36"/>
          <w:highlight w:val="none"/>
          <w14:textFill>
            <w14:solidFill>
              <w14:schemeClr w14:val="tx1"/>
            </w14:solidFill>
          </w14:textFill>
        </w:rPr>
        <w:t>响应文件递交及竞争性</w:t>
      </w:r>
      <w:r>
        <w:rPr>
          <w:rFonts w:hint="eastAsia" w:hAnsi="宋体" w:cs="宋体"/>
          <w:b/>
          <w:color w:val="000000" w:themeColor="text1"/>
          <w:kern w:val="2"/>
          <w:sz w:val="36"/>
          <w:szCs w:val="36"/>
          <w:highlight w:val="none"/>
          <w:lang w:eastAsia="zh-CN"/>
          <w14:textFill>
            <w14:solidFill>
              <w14:schemeClr w14:val="tx1"/>
            </w14:solidFill>
          </w14:textFill>
        </w:rPr>
        <w:t>谈判</w:t>
      </w:r>
      <w:r>
        <w:rPr>
          <w:rFonts w:hint="eastAsia" w:hAnsi="宋体" w:cs="宋体"/>
          <w:b/>
          <w:color w:val="000000" w:themeColor="text1"/>
          <w:kern w:val="2"/>
          <w:sz w:val="36"/>
          <w:szCs w:val="36"/>
          <w:highlight w:val="none"/>
          <w14:textFill>
            <w14:solidFill>
              <w14:schemeClr w14:val="tx1"/>
            </w14:solidFill>
          </w14:textFill>
        </w:rPr>
        <w:t>地点</w:t>
      </w:r>
    </w:p>
    <w:p w14:paraId="21B8D8B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olor w:val="000000" w:themeColor="text1"/>
          <w:sz w:val="28"/>
          <w:szCs w:val="28"/>
          <w:highlight w:val="none"/>
          <w14:textFill>
            <w14:solidFill>
              <w14:schemeClr w14:val="tx1"/>
            </w14:solidFill>
          </w14:textFill>
        </w:rPr>
      </w:pPr>
    </w:p>
    <w:p w14:paraId="78479B86">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b/>
          <w:color w:val="000000" w:themeColor="text1"/>
          <w:sz w:val="48"/>
          <w:szCs w:val="4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贵阳市菜篮子集团有限公司</w:t>
      </w:r>
      <w:r>
        <w:rPr>
          <w:rFonts w:hint="eastAsia" w:hAnsi="宋体"/>
          <w:color w:val="000000" w:themeColor="text1"/>
          <w:sz w:val="28"/>
          <w:szCs w:val="28"/>
          <w:highlight w:val="none"/>
          <w:lang w:val="en-US" w:eastAsia="zh-CN"/>
          <w14:textFill>
            <w14:solidFill>
              <w14:schemeClr w14:val="tx1"/>
            </w14:solidFill>
          </w14:textFill>
        </w:rPr>
        <w:t>709</w:t>
      </w:r>
      <w:r>
        <w:rPr>
          <w:rFonts w:hint="eastAsia" w:hAnsi="宋体"/>
          <w:color w:val="000000" w:themeColor="text1"/>
          <w:sz w:val="28"/>
          <w:szCs w:val="28"/>
          <w:highlight w:val="none"/>
          <w14:textFill>
            <w14:solidFill>
              <w14:schemeClr w14:val="tx1"/>
            </w14:solidFill>
          </w14:textFill>
        </w:rPr>
        <w:t>会议室（</w:t>
      </w:r>
      <w:r>
        <w:rPr>
          <w:rFonts w:hint="eastAsia" w:hAnsi="宋体"/>
          <w:color w:val="000000" w:themeColor="text1"/>
          <w:sz w:val="28"/>
          <w:szCs w:val="28"/>
          <w:highlight w:val="none"/>
          <w:lang w:eastAsia="zh-CN"/>
          <w14:textFill>
            <w14:solidFill>
              <w14:schemeClr w14:val="tx1"/>
            </w14:solidFill>
          </w14:textFill>
        </w:rPr>
        <w:t>贵州省</w:t>
      </w:r>
      <w:r>
        <w:rPr>
          <w:rFonts w:hint="eastAsia" w:hAnsi="宋体" w:cs="宋体"/>
          <w:color w:val="000000" w:themeColor="text1"/>
          <w:sz w:val="28"/>
          <w:szCs w:val="28"/>
          <w:highlight w:val="none"/>
          <w:lang w:val="en-US" w:eastAsia="zh-CN"/>
          <w14:textFill>
            <w14:solidFill>
              <w14:schemeClr w14:val="tx1"/>
            </w14:solidFill>
          </w14:textFill>
        </w:rPr>
        <w:t>贵阳市修文县扎佐物流园1号楼7楼</w:t>
      </w:r>
      <w:r>
        <w:rPr>
          <w:rFonts w:hint="eastAsia" w:hAnsi="宋体"/>
          <w:color w:val="000000" w:themeColor="text1"/>
          <w:sz w:val="28"/>
          <w:szCs w:val="28"/>
          <w:highlight w:val="none"/>
          <w14:textFill>
            <w14:solidFill>
              <w14:schemeClr w14:val="tx1"/>
            </w14:solidFill>
          </w14:textFill>
        </w:rPr>
        <w:t>）</w:t>
      </w:r>
    </w:p>
    <w:p w14:paraId="0C47192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黑体" w:hAnsi="黑体" w:eastAsia="黑体" w:cs="宋体"/>
          <w:color w:val="000000" w:themeColor="text1"/>
          <w:kern w:val="2"/>
          <w:sz w:val="32"/>
          <w:szCs w:val="32"/>
          <w:highlight w:val="none"/>
          <w14:textFill>
            <w14:solidFill>
              <w14:schemeClr w14:val="tx1"/>
            </w14:solidFill>
          </w14:textFill>
        </w:rPr>
      </w:pPr>
      <w:r>
        <w:rPr>
          <w:rFonts w:ascii="黑体" w:hAnsi="黑体" w:eastAsia="黑体" w:cs="宋体"/>
          <w:color w:val="000000" w:themeColor="text1"/>
          <w:sz w:val="32"/>
          <w:szCs w:val="32"/>
          <w:highlight w:val="none"/>
          <w14:textFill>
            <w14:solidFill>
              <w14:schemeClr w14:val="tx1"/>
            </w14:solidFill>
          </w14:textFill>
        </w:rPr>
        <w:br w:type="page"/>
      </w:r>
    </w:p>
    <w:p w14:paraId="5C639049">
      <w:pPr>
        <w:keepNext w:val="0"/>
        <w:keepLines w:val="0"/>
        <w:pageBreakBefore w:val="0"/>
        <w:widowControl/>
        <w:kinsoku/>
        <w:wordWrap/>
        <w:overflowPunct/>
        <w:topLinePunct w:val="0"/>
        <w:autoSpaceDE/>
        <w:autoSpaceDN/>
        <w:bidi w:val="0"/>
        <w:adjustRightInd/>
        <w:snapToGrid/>
        <w:spacing w:line="440" w:lineRule="exact"/>
        <w:ind w:left="240" w:leftChars="100" w:firstLine="221" w:firstLineChars="50"/>
        <w:jc w:val="center"/>
        <w:textAlignment w:val="auto"/>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目     录</w:t>
      </w:r>
    </w:p>
    <w:p w14:paraId="50B546EC">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ind w:left="240" w:leftChars="100" w:firstLine="120" w:firstLineChars="50"/>
        <w:jc w:val="left"/>
        <w:textAlignment w:val="auto"/>
        <w:rPr>
          <w:rFonts w:hint="eastAsia" w:ascii="仿宋_GB2312" w:hAnsi="仿宋_GB2312" w:eastAsia="仿宋_GB2312" w:cs="仿宋_GB2312"/>
          <w:bCs/>
          <w:color w:val="000000" w:themeColor="text1"/>
          <w:sz w:val="24"/>
          <w:szCs w:val="24"/>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
          <w:bCs/>
          <w:color w:val="000000" w:themeColor="text1"/>
          <w:highlight w:val="none"/>
          <w14:textFill>
            <w14:solidFill>
              <w14:schemeClr w14:val="tx1"/>
            </w14:solidFill>
          </w14:textFill>
        </w:rPr>
        <w:instrText xml:space="preserve"> TOC \o "1-3" \h \z \u </w:instrText>
      </w:r>
      <w:r>
        <w:rPr>
          <w:rFonts w:hint="eastAsia" w:ascii="仿宋_GB2312" w:hAnsi="仿宋_GB2312" w:eastAsia="仿宋_GB2312" w:cs="仿宋_GB2312"/>
          <w:b/>
          <w:bCs/>
          <w:color w:val="000000" w:themeColor="text1"/>
          <w:highlight w:val="none"/>
          <w14:textFill>
            <w14:solidFill>
              <w14:schemeClr w14:val="tx1"/>
            </w14:solidFill>
          </w14:textFill>
        </w:rPr>
        <w:fldChar w:fldCharType="separate"/>
      </w:r>
    </w:p>
    <w:p w14:paraId="5AC01F5E">
      <w:pPr>
        <w:pStyle w:val="24"/>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_Toc9778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专用部分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CA49B23">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_Toc10337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采购邀请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564B38C">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_Toc6781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第一节  采购邀请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7B1C6C2">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_Toc11876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 xml:space="preserve">第二节  </w:t>
      </w:r>
      <w:r>
        <w:rPr>
          <w:rFonts w:hint="eastAsia"/>
          <w:color w:val="000000" w:themeColor="text1"/>
          <w:lang w:eastAsia="zh-CN"/>
          <w14:textFill>
            <w14:solidFill>
              <w14:schemeClr w14:val="tx1"/>
            </w14:solidFill>
          </w14:textFill>
        </w:rPr>
        <w:t>谈判</w:t>
      </w:r>
      <w:r>
        <w:rPr>
          <w:rFonts w:hint="eastAsia"/>
          <w:color w:val="000000" w:themeColor="text1"/>
          <w14:textFill>
            <w14:solidFill>
              <w14:schemeClr w14:val="tx1"/>
            </w14:solidFill>
          </w14:textFill>
        </w:rPr>
        <w:t>相关资料表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F6173C3">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_Toc30576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w:t>
      </w: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14:textFill>
            <w14:solidFill>
              <w14:schemeClr w14:val="tx1"/>
            </w14:solidFill>
          </w14:textFill>
        </w:rPr>
        <w:t>节  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_Toc30576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53091CE">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_Toc950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响应文件编制要求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6BA1B3C6">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_Toc1940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第二章　采购内容及要求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B8CE02B">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_Toc9499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第三章　评审办法及</w:t>
      </w:r>
      <w:r>
        <w:rPr>
          <w:rFonts w:hint="eastAsia"/>
          <w:color w:val="000000" w:themeColor="text1"/>
          <w:lang w:eastAsia="zh-CN"/>
          <w14:textFill>
            <w14:solidFill>
              <w14:schemeClr w14:val="tx1"/>
            </w14:solidFill>
          </w14:textFill>
        </w:rPr>
        <w:t>资格审查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4B92D218">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_Toc10127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第一节 评审办法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_Toc10127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187BDCE9">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_Toc19404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 xml:space="preserve">第二节 </w:t>
      </w:r>
      <w:r>
        <w:rPr>
          <w:rFonts w:hint="eastAsia"/>
          <w:color w:val="000000" w:themeColor="text1"/>
          <w:lang w:eastAsia="zh-CN"/>
          <w14:textFill>
            <w14:solidFill>
              <w14:schemeClr w14:val="tx1"/>
            </w14:solidFill>
          </w14:textFill>
        </w:rPr>
        <w:t>资格审查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834C494">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_Toc26168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第三节 废标条款（针对整个项目）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E5D41A9">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_Toc9148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四</w:t>
      </w:r>
      <w:r>
        <w:rPr>
          <w:rFonts w:hint="eastAsia"/>
          <w:color w:val="000000" w:themeColor="text1"/>
          <w14:textFill>
            <w14:solidFill>
              <w14:schemeClr w14:val="tx1"/>
            </w14:solidFill>
          </w14:textFill>
        </w:rPr>
        <w:t>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无效标条款（针对单个供应商）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_Toc9148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7416E308">
      <w:pPr>
        <w:pStyle w:val="24"/>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_Toc7754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通用部分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491BCED1">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_Toc18692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采购程序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_Toc18692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7D1DE304">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_Toc7831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第一节 发布采购公告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6CB1D3F">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_Toc23790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第二节 获取</w:t>
      </w:r>
      <w:r>
        <w:rPr>
          <w:rFonts w:hint="eastAsia"/>
          <w:color w:val="000000" w:themeColor="text1"/>
          <w:lang w:eastAsia="zh-CN"/>
          <w14:textFill>
            <w14:solidFill>
              <w14:schemeClr w14:val="tx1"/>
            </w14:solidFill>
          </w14:textFill>
        </w:rPr>
        <w:t>竞争性谈判</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DAF4B70">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_Toc21509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节 递交响应文件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_Toc21509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6F490D3D">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_Toc20751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 xml:space="preserve">节 </w:t>
      </w:r>
      <w:r>
        <w:rPr>
          <w:rFonts w:hint="eastAsia"/>
          <w:color w:val="000000" w:themeColor="text1"/>
          <w:lang w:eastAsia="zh-CN"/>
          <w14:textFill>
            <w14:solidFill>
              <w14:schemeClr w14:val="tx1"/>
            </w14:solidFill>
          </w14:textFill>
        </w:rPr>
        <w:t>竞争性谈判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_Toc20751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CFA6574">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_Toc25398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节 发布成交公告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_Toc25398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D847273">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_Toc16481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节 签订采购合同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6D1BC35D">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_Toc8110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节 询问及质疑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_Toc8110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1DBD62F">
      <w:pPr>
        <w:pStyle w:val="24"/>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_Toc18509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响应文件编制规范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1AB5297A">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_Toc14861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响应文件范本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16C03C54">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ind w:left="240" w:leftChars="100" w:firstLine="120" w:firstLineChars="50"/>
        <w:jc w:val="left"/>
        <w:textAlignment w:val="auto"/>
        <w:rPr>
          <w:rFonts w:hint="default" w:ascii="黑体" w:hAnsi="黑体" w:eastAsia="黑体" w:cs="黑体"/>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end"/>
      </w:r>
      <w:bookmarkEnd w:id="0"/>
      <w:bookmarkEnd w:id="1"/>
    </w:p>
    <w:p w14:paraId="407BC250">
      <w:pPr>
        <w:keepNext w:val="0"/>
        <w:keepLines w:val="0"/>
        <w:pageBreakBefore w:val="0"/>
        <w:widowControl/>
        <w:kinsoku/>
        <w:wordWrap/>
        <w:overflowPunct/>
        <w:topLinePunct w:val="0"/>
        <w:autoSpaceDE/>
        <w:autoSpaceDN/>
        <w:bidi w:val="0"/>
        <w:adjustRightInd/>
        <w:snapToGrid/>
        <w:spacing w:line="480" w:lineRule="exact"/>
        <w:ind w:left="240" w:leftChars="100" w:firstLine="150" w:firstLineChars="50"/>
        <w:jc w:val="center"/>
        <w:textAlignment w:val="auto"/>
        <w:rPr>
          <w:rFonts w:hint="eastAsia" w:ascii="黑体" w:hAnsi="黑体" w:eastAsia="黑体" w:cs="黑体"/>
          <w:color w:val="000000" w:themeColor="text1"/>
          <w:sz w:val="30"/>
          <w:szCs w:val="30"/>
          <w:highlight w:val="none"/>
          <w14:textFill>
            <w14:solidFill>
              <w14:schemeClr w14:val="tx1"/>
            </w14:solidFill>
          </w14:textFill>
        </w:rPr>
        <w:sectPr>
          <w:headerReference r:id="rId3" w:type="default"/>
          <w:footerReference r:id="rId4" w:type="default"/>
          <w:pgSz w:w="11907" w:h="16840"/>
          <w:pgMar w:top="1531" w:right="1418" w:bottom="1361" w:left="1418" w:header="720" w:footer="720" w:gutter="0"/>
          <w:pgBorders>
            <w:top w:val="none" w:sz="0" w:space="0"/>
            <w:left w:val="none" w:sz="0" w:space="0"/>
            <w:bottom w:val="none" w:sz="0" w:space="0"/>
            <w:right w:val="none" w:sz="0" w:space="0"/>
          </w:pgBorders>
          <w:pgNumType w:start="1"/>
          <w:cols w:space="720" w:num="1"/>
          <w:docGrid w:linePitch="285" w:charSpace="0"/>
        </w:sectPr>
      </w:pPr>
    </w:p>
    <w:p w14:paraId="4CEC3294">
      <w:pPr>
        <w:pStyle w:val="2"/>
        <w:spacing w:line="240" w:lineRule="auto"/>
        <w:rPr>
          <w:color w:val="000000" w:themeColor="text1"/>
          <w:highlight w:val="none"/>
          <w14:textFill>
            <w14:solidFill>
              <w14:schemeClr w14:val="tx1"/>
            </w14:solidFill>
          </w14:textFill>
        </w:rPr>
      </w:pPr>
      <w:bookmarkStart w:id="2" w:name="_Toc8847"/>
      <w:bookmarkStart w:id="3" w:name="_Toc406671082"/>
      <w:bookmarkStart w:id="4" w:name="_Toc5945"/>
      <w:bookmarkStart w:id="5" w:name="_Toc9778"/>
      <w:bookmarkStart w:id="6" w:name="_Toc406671674"/>
      <w:bookmarkStart w:id="7" w:name="_Toc406672380"/>
      <w:bookmarkStart w:id="8" w:name="_Toc406670710"/>
      <w:bookmarkStart w:id="9" w:name="_Toc7105"/>
      <w:r>
        <w:rPr>
          <w:rFonts w:hint="eastAsia"/>
          <w:color w:val="000000" w:themeColor="text1"/>
          <w:highlight w:val="none"/>
          <w14:textFill>
            <w14:solidFill>
              <w14:schemeClr w14:val="tx1"/>
            </w14:solidFill>
          </w14:textFill>
        </w:rPr>
        <w:t>第一部分  专用部分</w:t>
      </w:r>
      <w:bookmarkEnd w:id="2"/>
      <w:bookmarkEnd w:id="3"/>
      <w:bookmarkEnd w:id="4"/>
      <w:bookmarkEnd w:id="5"/>
      <w:bookmarkEnd w:id="6"/>
      <w:bookmarkEnd w:id="7"/>
      <w:bookmarkEnd w:id="8"/>
      <w:bookmarkEnd w:id="9"/>
    </w:p>
    <w:p w14:paraId="67777CD5">
      <w:pPr>
        <w:pStyle w:val="3"/>
        <w:spacing w:line="240" w:lineRule="auto"/>
        <w:rPr>
          <w:rFonts w:hint="eastAsia" w:ascii="宋体" w:hAnsi="宋体" w:eastAsia="宋体" w:cs="宋体"/>
          <w:b/>
          <w:color w:val="000000" w:themeColor="text1"/>
          <w:highlight w:val="none"/>
          <w14:textFill>
            <w14:solidFill>
              <w14:schemeClr w14:val="tx1"/>
            </w14:solidFill>
          </w14:textFill>
        </w:rPr>
      </w:pPr>
      <w:bookmarkStart w:id="10" w:name="_Toc406671083"/>
      <w:bookmarkStart w:id="11" w:name="_Toc406670711"/>
      <w:bookmarkStart w:id="12" w:name="_Toc406671675"/>
      <w:bookmarkStart w:id="13" w:name="_Toc406672381"/>
      <w:bookmarkStart w:id="14" w:name="_Toc3698"/>
      <w:bookmarkStart w:id="15" w:name="_Toc23925"/>
      <w:bookmarkStart w:id="16" w:name="_Toc10337"/>
      <w:bookmarkStart w:id="17" w:name="_Toc1822"/>
      <w:r>
        <w:rPr>
          <w:rFonts w:hint="eastAsia"/>
          <w:color w:val="000000" w:themeColor="text1"/>
          <w:highlight w:val="none"/>
          <w14:textFill>
            <w14:solidFill>
              <w14:schemeClr w14:val="tx1"/>
            </w14:solidFill>
          </w14:textFill>
        </w:rPr>
        <w:t>第一章　</w:t>
      </w:r>
      <w:bookmarkEnd w:id="10"/>
      <w:bookmarkEnd w:id="11"/>
      <w:bookmarkEnd w:id="12"/>
      <w:bookmarkEnd w:id="13"/>
      <w:r>
        <w:rPr>
          <w:rFonts w:hint="eastAsia"/>
          <w:color w:val="000000" w:themeColor="text1"/>
          <w:highlight w:val="none"/>
          <w14:textFill>
            <w14:solidFill>
              <w14:schemeClr w14:val="tx1"/>
            </w14:solidFill>
          </w14:textFill>
        </w:rPr>
        <w:t>采购邀请</w:t>
      </w:r>
      <w:bookmarkEnd w:id="14"/>
      <w:bookmarkEnd w:id="15"/>
      <w:bookmarkEnd w:id="16"/>
      <w:bookmarkEnd w:id="17"/>
    </w:p>
    <w:p w14:paraId="1567C94F">
      <w:pPr>
        <w:pStyle w:val="4"/>
        <w:bidi w:val="0"/>
        <w:rPr>
          <w:rFonts w:hint="default"/>
          <w:color w:val="000000" w:themeColor="text1"/>
          <w:lang w:val="en-US" w:eastAsia="zh-CN"/>
          <w14:textFill>
            <w14:solidFill>
              <w14:schemeClr w14:val="tx1"/>
            </w14:solidFill>
          </w14:textFill>
        </w:rPr>
      </w:pPr>
      <w:bookmarkStart w:id="18" w:name="_Toc31153"/>
      <w:bookmarkStart w:id="19" w:name="_Toc6781"/>
      <w:bookmarkStart w:id="20" w:name="_Toc10095"/>
      <w:r>
        <w:rPr>
          <w:rFonts w:hint="eastAsia"/>
          <w:color w:val="000000" w:themeColor="text1"/>
          <w:lang w:val="en-US" w:eastAsia="zh-CN"/>
          <w14:textFill>
            <w14:solidFill>
              <w14:schemeClr w14:val="tx1"/>
            </w14:solidFill>
          </w14:textFill>
        </w:rPr>
        <w:t>第一节  采购邀请</w:t>
      </w:r>
      <w:bookmarkEnd w:id="18"/>
      <w:bookmarkEnd w:id="19"/>
      <w:bookmarkEnd w:id="20"/>
    </w:p>
    <w:p w14:paraId="47EB054F">
      <w:pPr>
        <w:spacing w:line="440" w:lineRule="exac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致：各供应商</w:t>
      </w:r>
    </w:p>
    <w:p w14:paraId="0E4408F9">
      <w:pPr>
        <w:spacing w:line="440" w:lineRule="exact"/>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邀请对贵阳市菜篮子集团有限公司</w:t>
      </w:r>
      <w:r>
        <w:rPr>
          <w:rFonts w:hint="eastAsia" w:hAnsi="宋体" w:cs="宋体"/>
          <w:bCs/>
          <w:color w:val="000000" w:themeColor="text1"/>
          <w:sz w:val="24"/>
          <w:szCs w:val="24"/>
          <w:highlight w:val="none"/>
          <w:lang w:eastAsia="zh-CN"/>
          <w14:textFill>
            <w14:solidFill>
              <w14:schemeClr w14:val="tx1"/>
            </w14:solidFill>
          </w14:textFill>
        </w:rPr>
        <w:t>羊昌菌棒厂</w:t>
      </w:r>
      <w:r>
        <w:rPr>
          <w:rFonts w:hint="eastAsia" w:hAnsi="宋体" w:cs="宋体"/>
          <w:bCs/>
          <w:color w:val="000000" w:themeColor="text1"/>
          <w:sz w:val="24"/>
          <w:szCs w:val="24"/>
          <w:highlight w:val="none"/>
          <w14:textFill>
            <w14:solidFill>
              <w14:schemeClr w14:val="tx1"/>
            </w14:solidFill>
          </w14:textFill>
        </w:rPr>
        <w:t>生产物资采购项目进行竞争性</w:t>
      </w:r>
      <w:r>
        <w:rPr>
          <w:rFonts w:hint="eastAsia" w:hAnsi="宋体" w:cs="宋体"/>
          <w:bCs/>
          <w:color w:val="000000" w:themeColor="text1"/>
          <w:sz w:val="24"/>
          <w:szCs w:val="24"/>
          <w:highlight w:val="none"/>
          <w:lang w:eastAsia="zh-CN"/>
          <w14:textFill>
            <w14:solidFill>
              <w14:schemeClr w14:val="tx1"/>
            </w14:solidFill>
          </w14:textFill>
        </w:rPr>
        <w:t>谈判</w:t>
      </w:r>
      <w:r>
        <w:rPr>
          <w:rFonts w:hint="eastAsia" w:hAnsi="宋体" w:cs="宋体"/>
          <w:bCs/>
          <w:color w:val="000000" w:themeColor="text1"/>
          <w:sz w:val="24"/>
          <w:szCs w:val="24"/>
          <w:highlight w:val="none"/>
          <w14:textFill>
            <w14:solidFill>
              <w14:schemeClr w14:val="tx1"/>
            </w14:solidFill>
          </w14:textFill>
        </w:rPr>
        <w:t>。</w:t>
      </w:r>
    </w:p>
    <w:p w14:paraId="2413BC2A">
      <w:pPr>
        <w:pStyle w:val="11"/>
        <w:ind w:left="680"/>
        <w:rPr>
          <w:color w:val="000000" w:themeColor="text1"/>
          <w:highlight w:val="none"/>
          <w14:textFill>
            <w14:solidFill>
              <w14:schemeClr w14:val="tx1"/>
            </w14:solidFill>
          </w14:textFill>
        </w:rPr>
      </w:pPr>
    </w:p>
    <w:p w14:paraId="2E4101C4">
      <w:pPr>
        <w:spacing w:line="440" w:lineRule="exact"/>
        <w:ind w:firstLine="482" w:firstLineChars="200"/>
        <w:rPr>
          <w:rFonts w:hAnsi="宋体" w:cs="宋体"/>
          <w:b/>
          <w:color w:val="000000" w:themeColor="text1"/>
          <w:sz w:val="24"/>
          <w:szCs w:val="24"/>
          <w:highlight w:val="none"/>
          <w14:textFill>
            <w14:solidFill>
              <w14:schemeClr w14:val="tx1"/>
            </w14:solidFill>
          </w14:textFill>
        </w:rPr>
      </w:pPr>
      <w:bookmarkStart w:id="21" w:name="_Toc406670715"/>
      <w:bookmarkStart w:id="22" w:name="_Toc406671086"/>
      <w:r>
        <w:rPr>
          <w:rFonts w:hint="eastAsia" w:hAnsi="宋体" w:cs="宋体"/>
          <w:b/>
          <w:color w:val="000000" w:themeColor="text1"/>
          <w:sz w:val="24"/>
          <w:szCs w:val="24"/>
          <w:highlight w:val="none"/>
          <w14:textFill>
            <w14:solidFill>
              <w14:schemeClr w14:val="tx1"/>
            </w14:solidFill>
          </w14:textFill>
        </w:rPr>
        <w:t>1.发布公告媒体：</w:t>
      </w:r>
    </w:p>
    <w:p w14:paraId="63125ED8">
      <w:pPr>
        <w:spacing w:line="440" w:lineRule="exact"/>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贵阳市农业农垦投资发展集团有限公司官网</w:t>
      </w:r>
    </w:p>
    <w:p w14:paraId="214B2949">
      <w:pPr>
        <w:pStyle w:val="11"/>
        <w:ind w:left="680"/>
        <w:rPr>
          <w:color w:val="000000" w:themeColor="text1"/>
          <w:highlight w:val="none"/>
          <w14:textFill>
            <w14:solidFill>
              <w14:schemeClr w14:val="tx1"/>
            </w14:solidFill>
          </w14:textFill>
        </w:rPr>
      </w:pPr>
    </w:p>
    <w:p w14:paraId="76CF1489">
      <w:pPr>
        <w:spacing w:line="440" w:lineRule="exact"/>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2.获取竞争性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文件时间：</w:t>
      </w:r>
    </w:p>
    <w:p w14:paraId="712FA526">
      <w:pPr>
        <w:spacing w:line="440" w:lineRule="exact"/>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以公告时间为准。如有变动，以变更公告或通知为准。</w:t>
      </w:r>
    </w:p>
    <w:p w14:paraId="4CE0BEFF">
      <w:pPr>
        <w:pStyle w:val="11"/>
        <w:ind w:left="680"/>
        <w:rPr>
          <w:color w:val="000000" w:themeColor="text1"/>
          <w:highlight w:val="none"/>
          <w14:textFill>
            <w14:solidFill>
              <w14:schemeClr w14:val="tx1"/>
            </w14:solidFill>
          </w14:textFill>
        </w:rPr>
      </w:pPr>
    </w:p>
    <w:p w14:paraId="569990BC">
      <w:pPr>
        <w:spacing w:line="440" w:lineRule="exact"/>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3.递交响应文件时间：</w:t>
      </w:r>
    </w:p>
    <w:p w14:paraId="44A8C1B2">
      <w:pPr>
        <w:spacing w:line="440" w:lineRule="exact"/>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以本项目公告时间为准。</w:t>
      </w:r>
      <w:r>
        <w:rPr>
          <w:rFonts w:hint="eastAsia" w:hAnsi="宋体" w:cs="宋体"/>
          <w:color w:val="000000" w:themeColor="text1"/>
          <w:sz w:val="24"/>
          <w:szCs w:val="24"/>
          <w:highlight w:val="none"/>
          <w14:textFill>
            <w14:solidFill>
              <w14:schemeClr w14:val="tx1"/>
            </w14:solidFill>
          </w14:textFill>
        </w:rPr>
        <w:t>如有变动，以变更公告或通知为准。</w:t>
      </w:r>
    </w:p>
    <w:p w14:paraId="715958BB">
      <w:pPr>
        <w:pStyle w:val="11"/>
        <w:ind w:left="680"/>
        <w:rPr>
          <w:color w:val="000000" w:themeColor="text1"/>
          <w:highlight w:val="none"/>
          <w14:textFill>
            <w14:solidFill>
              <w14:schemeClr w14:val="tx1"/>
            </w14:solidFill>
          </w14:textFill>
        </w:rPr>
      </w:pPr>
    </w:p>
    <w:p w14:paraId="7714CF65">
      <w:pPr>
        <w:spacing w:line="440" w:lineRule="exact"/>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地点：</w:t>
      </w:r>
    </w:p>
    <w:p w14:paraId="36AC07BC">
      <w:pPr>
        <w:pStyle w:val="19"/>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贵阳市菜篮子集团有限公司会议室</w:t>
      </w:r>
    </w:p>
    <w:p w14:paraId="340CA87C">
      <w:pPr>
        <w:pStyle w:val="19"/>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w:t>
      </w:r>
      <w:r>
        <w:rPr>
          <w:rFonts w:hint="eastAsia" w:hAnsi="宋体"/>
          <w:color w:val="000000" w:themeColor="text1"/>
          <w:sz w:val="24"/>
          <w:highlight w:val="none"/>
          <w:lang w:eastAsia="zh-CN"/>
          <w14:textFill>
            <w14:solidFill>
              <w14:schemeClr w14:val="tx1"/>
            </w14:solidFill>
          </w14:textFill>
        </w:rPr>
        <w:t>贵州省</w:t>
      </w:r>
      <w:r>
        <w:rPr>
          <w:rFonts w:hint="eastAsia" w:hAnsi="宋体"/>
          <w:color w:val="000000" w:themeColor="text1"/>
          <w:sz w:val="24"/>
          <w:highlight w:val="none"/>
          <w:lang w:val="en-US" w:eastAsia="zh-CN"/>
          <w14:textFill>
            <w14:solidFill>
              <w14:schemeClr w14:val="tx1"/>
            </w14:solidFill>
          </w14:textFill>
        </w:rPr>
        <w:t>贵阳市修文县扎佐物流园1号楼7楼</w:t>
      </w:r>
      <w:r>
        <w:rPr>
          <w:rFonts w:hint="eastAsia" w:hAnsi="宋体"/>
          <w:color w:val="000000" w:themeColor="text1"/>
          <w:sz w:val="24"/>
          <w:highlight w:val="none"/>
          <w14:textFill>
            <w14:solidFill>
              <w14:schemeClr w14:val="tx1"/>
            </w14:solidFill>
          </w14:textFill>
        </w:rPr>
        <w:t>）</w:t>
      </w:r>
    </w:p>
    <w:p w14:paraId="3FE88DCF">
      <w:pPr>
        <w:pStyle w:val="19"/>
        <w:spacing w:line="440" w:lineRule="exact"/>
        <w:ind w:firstLine="480" w:firstLineChars="200"/>
        <w:rPr>
          <w:rFonts w:hAnsi="宋体"/>
          <w:color w:val="000000" w:themeColor="text1"/>
          <w:sz w:val="24"/>
          <w:highlight w:val="none"/>
          <w14:textFill>
            <w14:solidFill>
              <w14:schemeClr w14:val="tx1"/>
            </w14:solidFill>
          </w14:textFill>
        </w:rPr>
      </w:pPr>
    </w:p>
    <w:p w14:paraId="3CD1D45A">
      <w:pPr>
        <w:spacing w:line="440" w:lineRule="exact"/>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文件解释权</w:t>
      </w:r>
    </w:p>
    <w:p w14:paraId="41E2C9A7">
      <w:pPr>
        <w:spacing w:line="440" w:lineRule="exact"/>
        <w:ind w:firstLine="56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本项目竞争性</w:t>
      </w:r>
      <w:r>
        <w:rPr>
          <w:rFonts w:hint="eastAsia" w:hAnsi="宋体" w:cs="宋体"/>
          <w:color w:val="000000" w:themeColor="text1"/>
          <w:sz w:val="24"/>
          <w:szCs w:val="24"/>
          <w:highlight w:val="none"/>
          <w:lang w:eastAsia="zh-CN"/>
          <w14:textFill>
            <w14:solidFill>
              <w14:schemeClr w14:val="tx1"/>
            </w14:solidFill>
          </w14:textFill>
        </w:rPr>
        <w:t>谈判</w:t>
      </w:r>
      <w:r>
        <w:rPr>
          <w:rFonts w:hint="eastAsia" w:hAnsi="宋体" w:cs="宋体"/>
          <w:color w:val="000000" w:themeColor="text1"/>
          <w:sz w:val="24"/>
          <w:szCs w:val="24"/>
          <w:highlight w:val="none"/>
          <w14:textFill>
            <w14:solidFill>
              <w14:schemeClr w14:val="tx1"/>
            </w14:solidFill>
          </w14:textFill>
        </w:rPr>
        <w:t>文件的最终解释权归采购人。</w:t>
      </w:r>
      <w:bookmarkEnd w:id="21"/>
      <w:bookmarkEnd w:id="22"/>
    </w:p>
    <w:p w14:paraId="4107FE48">
      <w:pPr>
        <w:spacing w:line="440" w:lineRule="exact"/>
        <w:ind w:firstLine="560"/>
        <w:rPr>
          <w:rFonts w:ascii="宋体" w:hAnsi="宋体" w:cs="宋体"/>
          <w:color w:val="000000" w:themeColor="text1"/>
          <w:highlight w:val="none"/>
          <w14:textFill>
            <w14:solidFill>
              <w14:schemeClr w14:val="tx1"/>
            </w14:solidFill>
          </w14:textFill>
        </w:rPr>
      </w:pPr>
    </w:p>
    <w:p w14:paraId="0BD9E5E8">
      <w:pPr>
        <w:pStyle w:val="4"/>
        <w:jc w:val="left"/>
        <w:rPr>
          <w:rFonts w:ascii="宋体" w:hAnsi="宋体" w:eastAsia="宋体" w:cs="宋体"/>
          <w:b/>
          <w:color w:val="000000" w:themeColor="text1"/>
          <w:highlight w:val="none"/>
          <w14:textFill>
            <w14:solidFill>
              <w14:schemeClr w14:val="tx1"/>
            </w14:solidFill>
          </w14:textFill>
        </w:rPr>
      </w:pPr>
      <w:bookmarkStart w:id="23" w:name="_Toc406670717"/>
      <w:bookmarkStart w:id="24" w:name="_Toc406671678"/>
      <w:bookmarkStart w:id="25" w:name="_Toc406672383"/>
      <w:bookmarkStart w:id="26" w:name="_Toc406671088"/>
    </w:p>
    <w:p w14:paraId="6526B0C1">
      <w:pPr>
        <w:rPr>
          <w:color w:val="000000" w:themeColor="text1"/>
          <w:highlight w:val="none"/>
          <w14:textFill>
            <w14:solidFill>
              <w14:schemeClr w14:val="tx1"/>
            </w14:solidFill>
          </w14:textFill>
        </w:rPr>
      </w:pPr>
    </w:p>
    <w:p w14:paraId="46CB3387">
      <w:pPr>
        <w:rPr>
          <w:color w:val="000000" w:themeColor="text1"/>
          <w:highlight w:val="none"/>
          <w14:textFill>
            <w14:solidFill>
              <w14:schemeClr w14:val="tx1"/>
            </w14:solidFill>
          </w14:textFill>
        </w:rPr>
      </w:pPr>
    </w:p>
    <w:p w14:paraId="3A8CC25C">
      <w:pPr>
        <w:rPr>
          <w:color w:val="000000" w:themeColor="text1"/>
          <w:highlight w:val="none"/>
          <w14:textFill>
            <w14:solidFill>
              <w14:schemeClr w14:val="tx1"/>
            </w14:solidFill>
          </w14:textFill>
        </w:rPr>
      </w:pPr>
    </w:p>
    <w:p w14:paraId="65CDD700">
      <w:pPr>
        <w:rPr>
          <w:color w:val="000000" w:themeColor="text1"/>
          <w:highlight w:val="none"/>
          <w14:textFill>
            <w14:solidFill>
              <w14:schemeClr w14:val="tx1"/>
            </w14:solidFill>
          </w14:textFill>
        </w:rPr>
      </w:pPr>
    </w:p>
    <w:p w14:paraId="28EC395C">
      <w:pPr>
        <w:rPr>
          <w:color w:val="000000" w:themeColor="text1"/>
          <w:highlight w:val="none"/>
          <w14:textFill>
            <w14:solidFill>
              <w14:schemeClr w14:val="tx1"/>
            </w14:solidFill>
          </w14:textFill>
        </w:rPr>
      </w:pPr>
    </w:p>
    <w:p w14:paraId="7FD16F1D">
      <w:pPr>
        <w:rPr>
          <w:rFonts w:hint="eastAsia" w:eastAsia="宋体"/>
          <w:color w:val="000000" w:themeColor="text1"/>
          <w:highlight w:val="none"/>
          <w:lang w:eastAsia="zh-CN"/>
          <w14:textFill>
            <w14:solidFill>
              <w14:schemeClr w14:val="tx1"/>
            </w14:solidFill>
          </w14:textFill>
        </w:rPr>
      </w:pPr>
    </w:p>
    <w:p w14:paraId="5B455821">
      <w:pPr>
        <w:numPr>
          <w:ilvl w:val="-1"/>
          <w:numId w:val="0"/>
        </w:numPr>
        <w:ind w:left="0" w:firstLine="0"/>
        <w:rPr>
          <w:rFonts w:hint="eastAsia" w:ascii="宋体" w:hAnsi="宋体" w:eastAsia="宋体" w:cs="宋体"/>
          <w:b/>
          <w:color w:val="000000" w:themeColor="text1"/>
          <w:highlight w:val="none"/>
          <w:lang w:val="en-US" w:eastAsia="zh-CN"/>
          <w14:textFill>
            <w14:solidFill>
              <w14:schemeClr w14:val="tx1"/>
            </w14:solidFill>
          </w14:textFill>
        </w:rPr>
      </w:pPr>
      <w:bookmarkStart w:id="27" w:name="_Toc25858"/>
      <w:r>
        <w:rPr>
          <w:rFonts w:hint="eastAsia" w:ascii="宋体" w:hAnsi="宋体" w:eastAsia="宋体" w:cs="宋体"/>
          <w:b/>
          <w:color w:val="000000" w:themeColor="text1"/>
          <w:highlight w:val="none"/>
          <w:lang w:val="en-US" w:eastAsia="zh-CN"/>
          <w14:textFill>
            <w14:solidFill>
              <w14:schemeClr w14:val="tx1"/>
            </w14:solidFill>
          </w14:textFill>
        </w:rPr>
        <w:br w:type="page"/>
      </w:r>
    </w:p>
    <w:p w14:paraId="5E0ECCCF">
      <w:pPr>
        <w:pStyle w:val="4"/>
        <w:bidi w:val="0"/>
        <w:rPr>
          <w:rFonts w:hint="eastAsia"/>
          <w:color w:val="000000" w:themeColor="text1"/>
          <w:lang w:val="en-US" w:eastAsia="zh-CN"/>
          <w14:textFill>
            <w14:solidFill>
              <w14:schemeClr w14:val="tx1"/>
            </w14:solidFill>
          </w14:textFill>
        </w:rPr>
      </w:pPr>
      <w:bookmarkStart w:id="28" w:name="_Toc17136"/>
      <w:bookmarkStart w:id="29" w:name="_Toc11876"/>
      <w:bookmarkStart w:id="30" w:name="_Toc11177"/>
      <w:r>
        <w:rPr>
          <w:rFonts w:hint="eastAsia"/>
          <w:color w:val="000000" w:themeColor="text1"/>
          <w:lang w:val="en-US" w:eastAsia="zh-CN"/>
          <w14:textFill>
            <w14:solidFill>
              <w14:schemeClr w14:val="tx1"/>
            </w14:solidFill>
          </w14:textFill>
        </w:rPr>
        <w:t xml:space="preserve">第二节  </w:t>
      </w:r>
      <w:r>
        <w:rPr>
          <w:rFonts w:hint="eastAsia"/>
          <w:color w:val="000000" w:themeColor="text1"/>
          <w:lang w:eastAsia="zh-CN"/>
          <w14:textFill>
            <w14:solidFill>
              <w14:schemeClr w14:val="tx1"/>
            </w14:solidFill>
          </w14:textFill>
        </w:rPr>
        <w:t>谈判</w:t>
      </w:r>
      <w:r>
        <w:rPr>
          <w:rFonts w:hint="eastAsia"/>
          <w:color w:val="000000" w:themeColor="text1"/>
          <w14:textFill>
            <w14:solidFill>
              <w14:schemeClr w14:val="tx1"/>
            </w14:solidFill>
          </w14:textFill>
        </w:rPr>
        <w:t>相关资料表</w:t>
      </w:r>
      <w:bookmarkEnd w:id="23"/>
      <w:bookmarkEnd w:id="24"/>
      <w:bookmarkEnd w:id="25"/>
      <w:bookmarkEnd w:id="26"/>
      <w:bookmarkEnd w:id="27"/>
      <w:bookmarkEnd w:id="28"/>
      <w:bookmarkEnd w:id="29"/>
      <w:bookmarkEnd w:id="30"/>
    </w:p>
    <w:tbl>
      <w:tblPr>
        <w:tblStyle w:val="3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097B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17" w:type="dxa"/>
            <w:vAlign w:val="center"/>
          </w:tcPr>
          <w:p w14:paraId="172DD64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59" w:type="dxa"/>
            <w:vAlign w:val="center"/>
          </w:tcPr>
          <w:p w14:paraId="7F724902">
            <w:pPr>
              <w:ind w:firstLine="240" w:firstLineChars="1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内  容</w:t>
            </w:r>
          </w:p>
        </w:tc>
        <w:tc>
          <w:tcPr>
            <w:tcW w:w="6911" w:type="dxa"/>
            <w:vAlign w:val="center"/>
          </w:tcPr>
          <w:p w14:paraId="385DE22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说明与要求</w:t>
            </w:r>
          </w:p>
        </w:tc>
      </w:tr>
      <w:tr w14:paraId="4D2B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vAlign w:val="center"/>
          </w:tcPr>
          <w:p w14:paraId="5E2C15C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59" w:type="dxa"/>
            <w:vAlign w:val="center"/>
          </w:tcPr>
          <w:p w14:paraId="4A8A484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6911" w:type="dxa"/>
            <w:vAlign w:val="center"/>
          </w:tcPr>
          <w:p w14:paraId="7977A834">
            <w:pPr>
              <w:spacing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贵阳市菜篮子集团有限公司</w:t>
            </w:r>
            <w:r>
              <w:rPr>
                <w:rFonts w:hint="eastAsia" w:ascii="宋体" w:hAnsi="宋体" w:cs="宋体"/>
                <w:color w:val="000000" w:themeColor="text1"/>
                <w:highlight w:val="none"/>
                <w:lang w:eastAsia="zh-CN"/>
                <w14:textFill>
                  <w14:solidFill>
                    <w14:schemeClr w14:val="tx1"/>
                  </w14:solidFill>
                </w14:textFill>
              </w:rPr>
              <w:t>羊昌菌棒厂</w:t>
            </w:r>
            <w:r>
              <w:rPr>
                <w:rFonts w:hint="eastAsia" w:ascii="宋体" w:hAnsi="宋体" w:eastAsia="宋体" w:cs="宋体"/>
                <w:color w:val="000000" w:themeColor="text1"/>
                <w:highlight w:val="none"/>
                <w:lang w:eastAsia="zh-CN"/>
                <w14:textFill>
                  <w14:solidFill>
                    <w14:schemeClr w14:val="tx1"/>
                  </w14:solidFill>
                </w14:textFill>
              </w:rPr>
              <w:t>生产物资采购项目</w:t>
            </w:r>
          </w:p>
        </w:tc>
      </w:tr>
      <w:tr w14:paraId="78DA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vAlign w:val="center"/>
          </w:tcPr>
          <w:p w14:paraId="00A935B8">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559" w:type="dxa"/>
            <w:vAlign w:val="center"/>
          </w:tcPr>
          <w:p w14:paraId="0435516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采购方式</w:t>
            </w:r>
          </w:p>
        </w:tc>
        <w:tc>
          <w:tcPr>
            <w:tcW w:w="6911" w:type="dxa"/>
            <w:vAlign w:val="center"/>
          </w:tcPr>
          <w:p w14:paraId="1A618598">
            <w:pPr>
              <w:spacing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w:t>
            </w:r>
            <w:r>
              <w:rPr>
                <w:rFonts w:hint="eastAsia" w:ascii="宋体" w:hAnsi="宋体" w:cs="宋体"/>
                <w:color w:val="000000" w:themeColor="text1"/>
                <w:highlight w:val="none"/>
                <w:lang w:eastAsia="zh-CN"/>
                <w14:textFill>
                  <w14:solidFill>
                    <w14:schemeClr w14:val="tx1"/>
                  </w14:solidFill>
                </w14:textFill>
              </w:rPr>
              <w:t>谈判</w:t>
            </w:r>
          </w:p>
        </w:tc>
      </w:tr>
      <w:tr w14:paraId="3BC6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vAlign w:val="center"/>
          </w:tcPr>
          <w:p w14:paraId="0B3AB318">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59" w:type="dxa"/>
            <w:vAlign w:val="center"/>
          </w:tcPr>
          <w:p w14:paraId="77D4E15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采购类别</w:t>
            </w:r>
          </w:p>
        </w:tc>
        <w:tc>
          <w:tcPr>
            <w:tcW w:w="6911" w:type="dxa"/>
            <w:vAlign w:val="center"/>
          </w:tcPr>
          <w:p w14:paraId="215FA18D">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生产物资类</w:t>
            </w:r>
          </w:p>
        </w:tc>
      </w:tr>
      <w:tr w14:paraId="574D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17" w:type="dxa"/>
            <w:vAlign w:val="center"/>
          </w:tcPr>
          <w:p w14:paraId="74A3FA65">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559" w:type="dxa"/>
            <w:vAlign w:val="center"/>
          </w:tcPr>
          <w:p w14:paraId="0FC94A8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采购预算</w:t>
            </w:r>
          </w:p>
        </w:tc>
        <w:tc>
          <w:tcPr>
            <w:tcW w:w="6911" w:type="dxa"/>
            <w:vAlign w:val="center"/>
          </w:tcPr>
          <w:p w14:paraId="668AF14A">
            <w:pPr>
              <w:tabs>
                <w:tab w:val="left" w:pos="5608"/>
              </w:tabs>
              <w:snapToGrid w:val="0"/>
              <w:spacing w:line="400" w:lineRule="exact"/>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品目一（木屑）：预算单价为人民币205元/方</w:t>
            </w:r>
          </w:p>
          <w:p w14:paraId="66084E82">
            <w:pPr>
              <w:tabs>
                <w:tab w:val="left" w:pos="5608"/>
              </w:tabs>
              <w:snapToGrid w:val="0"/>
              <w:spacing w:line="400" w:lineRule="exact"/>
              <w:ind w:firstLine="0" w:firstLineChars="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品目二（农副产品）：麸皮，预算单价为人民币2300元/吨</w:t>
            </w:r>
          </w:p>
          <w:p w14:paraId="5838B0F4">
            <w:pPr>
              <w:tabs>
                <w:tab w:val="left" w:pos="5608"/>
              </w:tabs>
              <w:snapToGrid w:val="0"/>
              <w:spacing w:line="400" w:lineRule="exact"/>
              <w:ind w:firstLine="2400" w:firstLineChars="10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豆皮，预算单价为人民币1800元/吨</w:t>
            </w:r>
          </w:p>
          <w:p w14:paraId="2DA3E4D8">
            <w:pPr>
              <w:tabs>
                <w:tab w:val="left" w:pos="5608"/>
              </w:tabs>
              <w:snapToGrid w:val="0"/>
              <w:spacing w:line="400" w:lineRule="exact"/>
              <w:ind w:firstLine="2400" w:firstLineChars="10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棉籽壳，预算单价为人民币1525元/吨</w:t>
            </w:r>
          </w:p>
          <w:p w14:paraId="5066AE8E">
            <w:pPr>
              <w:tabs>
                <w:tab w:val="left" w:pos="5608"/>
              </w:tabs>
              <w:snapToGrid w:val="0"/>
              <w:spacing w:line="400" w:lineRule="exact"/>
              <w:ind w:firstLine="2400" w:firstLineChars="10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玉米粉，预算单价为人民币2800元/吨</w:t>
            </w:r>
          </w:p>
          <w:p w14:paraId="70AEFE32">
            <w:pPr>
              <w:tabs>
                <w:tab w:val="left" w:pos="5608"/>
              </w:tabs>
              <w:snapToGrid w:val="0"/>
              <w:spacing w:line="40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品目三（套环套盖）：预算单价为人民币0.25元/套</w:t>
            </w:r>
          </w:p>
        </w:tc>
      </w:tr>
      <w:tr w14:paraId="6CD4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7" w:type="dxa"/>
            <w:vAlign w:val="center"/>
          </w:tcPr>
          <w:p w14:paraId="594386D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559" w:type="dxa"/>
            <w:vAlign w:val="center"/>
          </w:tcPr>
          <w:p w14:paraId="6ABAFF8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资金来源</w:t>
            </w:r>
          </w:p>
        </w:tc>
        <w:tc>
          <w:tcPr>
            <w:tcW w:w="6911" w:type="dxa"/>
            <w:vAlign w:val="center"/>
          </w:tcPr>
          <w:p w14:paraId="6DA5FA1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none"/>
                <w14:textFill>
                  <w14:solidFill>
                    <w14:schemeClr w14:val="tx1"/>
                  </w14:solidFill>
                </w14:textFill>
              </w:rPr>
              <w:t>自筹资金</w:t>
            </w:r>
          </w:p>
        </w:tc>
      </w:tr>
      <w:tr w14:paraId="53A9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585001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559" w:type="dxa"/>
            <w:vAlign w:val="center"/>
          </w:tcPr>
          <w:p w14:paraId="31D6616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资格审查</w:t>
            </w:r>
          </w:p>
        </w:tc>
        <w:tc>
          <w:tcPr>
            <w:tcW w:w="6911" w:type="dxa"/>
            <w:vAlign w:val="center"/>
          </w:tcPr>
          <w:p w14:paraId="402A305C">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本项目采用资格后审形式，资格性审查、符合性审查及无效标审查均委托</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小组进行。</w:t>
            </w:r>
          </w:p>
        </w:tc>
      </w:tr>
      <w:tr w14:paraId="0CFA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17" w:type="dxa"/>
            <w:vAlign w:val="center"/>
          </w:tcPr>
          <w:p w14:paraId="6724F53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559" w:type="dxa"/>
            <w:vAlign w:val="center"/>
          </w:tcPr>
          <w:p w14:paraId="3C3EA7C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采购内容</w:t>
            </w:r>
          </w:p>
        </w:tc>
        <w:tc>
          <w:tcPr>
            <w:tcW w:w="6911" w:type="dxa"/>
            <w:vAlign w:val="center"/>
          </w:tcPr>
          <w:p w14:paraId="7D3C0280">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详见本文件第二章</w:t>
            </w:r>
          </w:p>
        </w:tc>
      </w:tr>
      <w:tr w14:paraId="04E5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713948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1559" w:type="dxa"/>
            <w:vAlign w:val="center"/>
          </w:tcPr>
          <w:p w14:paraId="7839EBE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p>
          <w:p w14:paraId="1E093BEB">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资格要求</w:t>
            </w:r>
          </w:p>
        </w:tc>
        <w:tc>
          <w:tcPr>
            <w:tcW w:w="6911" w:type="dxa"/>
            <w:vAlign w:val="center"/>
          </w:tcPr>
          <w:p w14:paraId="65072CAC">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1.需具备并提供以下资料：</w:t>
            </w:r>
          </w:p>
          <w:p w14:paraId="14134405">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）法人或者其他组织的营业执照等证明文件，自然人的身份证明；</w:t>
            </w:r>
          </w:p>
          <w:p w14:paraId="5E1BEF6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）财务状况报告，依法缴纳税收和社会保障资金的相关材料；</w:t>
            </w:r>
          </w:p>
          <w:p w14:paraId="5B61B5B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）参加采购活动前3年内在经营活动中没有重大违法记录的书面声明；</w:t>
            </w:r>
          </w:p>
          <w:p w14:paraId="52567A0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）具备法律、行政法规规定的其他条件的证明材料。</w:t>
            </w:r>
          </w:p>
          <w:p w14:paraId="164275C3">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2.本项目所需特殊行业资质或要求</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433C8F0E">
            <w:pPr>
              <w:pageBreakBefore w:val="0"/>
              <w:widowControl w:val="0"/>
              <w:kinsoku/>
              <w:wordWrap/>
              <w:overflowPunct/>
              <w:topLinePunct w:val="0"/>
              <w:bidi w:val="0"/>
              <w:spacing w:line="400" w:lineRule="exact"/>
              <w:jc w:val="both"/>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无</w:t>
            </w:r>
          </w:p>
          <w:p w14:paraId="73620977">
            <w:pPr>
              <w:pageBreakBefore w:val="0"/>
              <w:widowControl w:val="0"/>
              <w:kinsoku/>
              <w:wordWrap/>
              <w:overflowPunct/>
              <w:topLinePunct w:val="0"/>
              <w:bidi w:val="0"/>
              <w:spacing w:line="400" w:lineRule="exact"/>
              <w:jc w:val="both"/>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本项目不接受联合体</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cs="宋体"/>
                <w:bCs/>
                <w:color w:val="000000" w:themeColor="text1"/>
                <w:sz w:val="24"/>
                <w:szCs w:val="24"/>
                <w:highlight w:val="none"/>
                <w:lang w:eastAsia="zh-CN"/>
                <w14:textFill>
                  <w14:solidFill>
                    <w14:schemeClr w14:val="tx1"/>
                  </w14:solidFill>
                </w14:textFill>
              </w:rPr>
              <w:t>。</w:t>
            </w:r>
          </w:p>
          <w:p w14:paraId="72BFBE82">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（以上所需提交的具体资料详见初步审查表）</w:t>
            </w:r>
          </w:p>
        </w:tc>
      </w:tr>
      <w:tr w14:paraId="1440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8BB92A4">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1559" w:type="dxa"/>
            <w:vAlign w:val="center"/>
          </w:tcPr>
          <w:p w14:paraId="0AB64BA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澄清会</w:t>
            </w:r>
          </w:p>
        </w:tc>
        <w:tc>
          <w:tcPr>
            <w:tcW w:w="6911" w:type="dxa"/>
            <w:vAlign w:val="center"/>
          </w:tcPr>
          <w:p w14:paraId="1091355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不召开</w:t>
            </w:r>
          </w:p>
        </w:tc>
      </w:tr>
      <w:tr w14:paraId="621D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vAlign w:val="center"/>
          </w:tcPr>
          <w:p w14:paraId="35780359">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1559" w:type="dxa"/>
            <w:vAlign w:val="center"/>
          </w:tcPr>
          <w:p w14:paraId="417A46E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有效期</w:t>
            </w:r>
          </w:p>
        </w:tc>
        <w:tc>
          <w:tcPr>
            <w:tcW w:w="6911" w:type="dxa"/>
            <w:vAlign w:val="center"/>
          </w:tcPr>
          <w:p w14:paraId="57754DF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有效期为本</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自</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之日起</w:t>
            </w:r>
            <w:r>
              <w:rPr>
                <w:rFonts w:hint="eastAsia" w:ascii="宋体" w:hAnsi="宋体" w:cs="宋体"/>
                <w:color w:val="000000" w:themeColor="text1"/>
                <w:highlight w:val="none"/>
                <w:u w:val="single"/>
                <w14:textFill>
                  <w14:solidFill>
                    <w14:schemeClr w14:val="tx1"/>
                  </w14:solidFill>
                </w14:textFill>
              </w:rPr>
              <w:t xml:space="preserve"> 90 </w:t>
            </w:r>
            <w:r>
              <w:rPr>
                <w:rFonts w:hint="eastAsia" w:ascii="宋体" w:hAnsi="宋体" w:cs="宋体"/>
                <w:color w:val="000000" w:themeColor="text1"/>
                <w:highlight w:val="none"/>
                <w14:textFill>
                  <w14:solidFill>
                    <w14:schemeClr w14:val="tx1"/>
                  </w14:solidFill>
                </w14:textFill>
              </w:rPr>
              <w:t>天内有效。</w:t>
            </w:r>
          </w:p>
        </w:tc>
      </w:tr>
      <w:tr w14:paraId="3340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80BF32E">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1559" w:type="dxa"/>
            <w:vAlign w:val="center"/>
          </w:tcPr>
          <w:p w14:paraId="5A6107A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响应报价</w:t>
            </w:r>
          </w:p>
        </w:tc>
        <w:tc>
          <w:tcPr>
            <w:tcW w:w="6911" w:type="dxa"/>
            <w:vAlign w:val="center"/>
          </w:tcPr>
          <w:p w14:paraId="73816157">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响应报价：为包干价，完成本项目所需的所有费用，采购人不另行支付。</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p>
          <w:p w14:paraId="26BF7DE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本项目按单价报价，供应商报价不得超过</w:t>
            </w:r>
            <w:r>
              <w:rPr>
                <w:rFonts w:hint="eastAsia" w:ascii="宋体" w:hAnsi="宋体" w:cs="宋体"/>
                <w:bCs/>
                <w:color w:val="000000" w:themeColor="text1"/>
                <w:sz w:val="24"/>
                <w:szCs w:val="24"/>
                <w:highlight w:val="none"/>
                <w:lang w:eastAsia="zh-CN"/>
                <w14:textFill>
                  <w14:solidFill>
                    <w14:schemeClr w14:val="tx1"/>
                  </w14:solidFill>
                </w14:textFill>
              </w:rPr>
              <w:t>采购预算单价</w:t>
            </w:r>
            <w:r>
              <w:rPr>
                <w:rFonts w:hint="eastAsia" w:ascii="宋体" w:hAnsi="宋体" w:eastAsia="宋体" w:cs="宋体"/>
                <w:bCs/>
                <w:color w:val="000000" w:themeColor="text1"/>
                <w:sz w:val="24"/>
                <w:szCs w:val="24"/>
                <w:highlight w:val="none"/>
                <w14:textFill>
                  <w14:solidFill>
                    <w14:schemeClr w14:val="tx1"/>
                  </w14:solidFill>
                </w14:textFill>
              </w:rPr>
              <w:t>。</w:t>
            </w:r>
          </w:p>
          <w:p w14:paraId="362DE14B">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响应报价须以人民币报价。</w:t>
            </w:r>
          </w:p>
          <w:p w14:paraId="0758257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供应商应按竞争性</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文件要求填报报价明细表。</w:t>
            </w:r>
          </w:p>
        </w:tc>
      </w:tr>
      <w:tr w14:paraId="31E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ADF49D">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1559" w:type="dxa"/>
            <w:vAlign w:val="center"/>
          </w:tcPr>
          <w:p w14:paraId="36D0FCA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c>
          <w:tcPr>
            <w:tcW w:w="6911" w:type="dxa"/>
            <w:vAlign w:val="center"/>
          </w:tcPr>
          <w:p w14:paraId="1FA821E3">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详见第三章评审办法</w:t>
            </w:r>
          </w:p>
        </w:tc>
      </w:tr>
      <w:tr w14:paraId="31CF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76468F">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1559" w:type="dxa"/>
            <w:vAlign w:val="center"/>
          </w:tcPr>
          <w:p w14:paraId="5B60FE4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合格的服务</w:t>
            </w:r>
          </w:p>
        </w:tc>
        <w:tc>
          <w:tcPr>
            <w:tcW w:w="6911" w:type="dxa"/>
            <w:vAlign w:val="center"/>
          </w:tcPr>
          <w:p w14:paraId="39247A3C">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合格的服务须满足竞争性</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文件的相关要求，并符合国家相</w:t>
            </w:r>
            <w:r>
              <w:rPr>
                <w:rFonts w:hint="eastAsia" w:ascii="宋体" w:hAnsi="宋体" w:eastAsia="宋体" w:cs="宋体"/>
                <w:bCs/>
                <w:color w:val="000000" w:themeColor="text1"/>
                <w:sz w:val="24"/>
                <w:szCs w:val="24"/>
                <w:highlight w:val="none"/>
                <w:lang w:eastAsia="zh-CN"/>
                <w14:textFill>
                  <w14:solidFill>
                    <w14:schemeClr w14:val="tx1"/>
                  </w14:solidFill>
                </w14:textFill>
              </w:rPr>
              <w:t>关标准。</w:t>
            </w:r>
          </w:p>
        </w:tc>
      </w:tr>
      <w:tr w14:paraId="6A5C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B1A85CA">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14</w:t>
            </w:r>
          </w:p>
        </w:tc>
        <w:tc>
          <w:tcPr>
            <w:tcW w:w="1559" w:type="dxa"/>
            <w:vAlign w:val="center"/>
          </w:tcPr>
          <w:p w14:paraId="210A333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现场考察</w:t>
            </w:r>
          </w:p>
        </w:tc>
        <w:tc>
          <w:tcPr>
            <w:tcW w:w="6911" w:type="dxa"/>
            <w:vAlign w:val="center"/>
          </w:tcPr>
          <w:p w14:paraId="71514B4E">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供应商认为需要现场考察的，可自行到项目所在地进行，充分了解情况、道路、储存空间、装卸限制及任何其他足以影响承包价的情况。</w:t>
            </w:r>
          </w:p>
          <w:p w14:paraId="74FE2E27">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供应商自行考察以便获取编制</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文件和签署合同所需的所有资料。考察现场所发生的费用由供应商自己承担。</w:t>
            </w:r>
          </w:p>
          <w:p w14:paraId="180238D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采购人向供应商提供的有关现场的资料和数据，仅供供应商参考。采购人对供应商由此而做出的推论、理解和结论概不负责。</w:t>
            </w:r>
          </w:p>
          <w:p w14:paraId="3F9A756E">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供应商经采购人允许，可进入项目现场进行考察，但不得因此使采购人承担有关责任和损失。供应商应对由此次考察而造成的任何损失、损害和引起的费用承担责任。</w:t>
            </w:r>
          </w:p>
        </w:tc>
      </w:tr>
      <w:tr w14:paraId="6FD7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D060DE8">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p>
        </w:tc>
        <w:tc>
          <w:tcPr>
            <w:tcW w:w="1559" w:type="dxa"/>
            <w:vAlign w:val="center"/>
          </w:tcPr>
          <w:p w14:paraId="7099F745">
            <w:pPr>
              <w:widowControl w:val="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评审、成交</w:t>
            </w:r>
          </w:p>
          <w:p w14:paraId="001C8878">
            <w:pPr>
              <w:widowControl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原则</w:t>
            </w:r>
          </w:p>
        </w:tc>
        <w:tc>
          <w:tcPr>
            <w:tcW w:w="6911" w:type="dxa"/>
            <w:vAlign w:val="center"/>
          </w:tcPr>
          <w:p w14:paraId="07CEC8D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1.确定成交人及成交原则：</w:t>
            </w:r>
          </w:p>
          <w:p w14:paraId="08F90077">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采购人可授权竞争性</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小组在推荐成交候选人名单中直接确定</w:t>
            </w:r>
            <w:r>
              <w:rPr>
                <w:rFonts w:hint="eastAsia" w:ascii="宋体" w:hAnsi="宋体" w:cs="宋体"/>
                <w:bCs/>
                <w:color w:val="000000" w:themeColor="text1"/>
                <w:sz w:val="24"/>
                <w:szCs w:val="24"/>
                <w:highlight w:val="none"/>
                <w:lang w:eastAsia="zh-CN"/>
                <w14:textFill>
                  <w14:solidFill>
                    <w14:schemeClr w14:val="tx1"/>
                  </w14:solidFill>
                </w14:textFill>
              </w:rPr>
              <w:t>报价最低</w:t>
            </w:r>
            <w:r>
              <w:rPr>
                <w:rFonts w:hint="eastAsia" w:ascii="宋体" w:hAnsi="宋体" w:eastAsia="宋体" w:cs="宋体"/>
                <w:bCs/>
                <w:color w:val="000000" w:themeColor="text1"/>
                <w:sz w:val="24"/>
                <w:szCs w:val="24"/>
                <w:highlight w:val="none"/>
                <w14:textFill>
                  <w14:solidFill>
                    <w14:schemeClr w14:val="tx1"/>
                  </w14:solidFill>
                </w14:textFill>
              </w:rPr>
              <w:t>的供应商为成交供应商。</w:t>
            </w:r>
          </w:p>
          <w:p w14:paraId="76DE046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2.签约原则：</w:t>
            </w:r>
          </w:p>
          <w:p w14:paraId="745DE2B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成交通知书发出之日起30日内，采购人与成交人完成合同签订。</w:t>
            </w:r>
          </w:p>
          <w:p w14:paraId="11D5F242">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3.签约期内成交人不能履行合同的调整规则：</w:t>
            </w:r>
          </w:p>
          <w:p w14:paraId="074C3CE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在签约期内（成交通知书发出之日起30日内），成交人出现下列情形之一时，采购人可根据评审结果依次确定下一推荐成交候选人为成交人，也可以重新进行采购活动：</w:t>
            </w:r>
          </w:p>
          <w:p w14:paraId="53146EA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（1）成交人放弃成交。</w:t>
            </w:r>
          </w:p>
          <w:p w14:paraId="2E970C6D">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（2）成交人因发生了不可抗力不能履行合同。</w:t>
            </w:r>
          </w:p>
          <w:p w14:paraId="483EF0D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（3）成交人被查实存在影响成交结果的违法行为。</w:t>
            </w:r>
          </w:p>
          <w:p w14:paraId="06625E18">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签约期后成交人不能履行合同的调整规则：</w:t>
            </w:r>
          </w:p>
          <w:p w14:paraId="1CD535A3">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签约期后，成交人不能履行合同的，采购人与成交人解除合同，同时采购人可根据评审结果依次确定下一推荐成交候选人为成交人，也可以重新进行采购活动。</w:t>
            </w:r>
          </w:p>
          <w:p w14:paraId="5C7F1C91">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5.成交人不能履行合同判定标准：</w:t>
            </w:r>
          </w:p>
          <w:p w14:paraId="095BC7A3">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如发生以下情形，采购人有权解除或终止合同,乙方还应赔偿采购人造成的全部经济损失。</w:t>
            </w:r>
          </w:p>
          <w:p w14:paraId="2BC4E1BE">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a.乙方将服务违法分包或转包的。</w:t>
            </w:r>
          </w:p>
          <w:p w14:paraId="198AFDF2">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b.乙方经营、财务状况发生较大变化或者存在违法行为，影响其履约能力的。</w:t>
            </w:r>
          </w:p>
        </w:tc>
      </w:tr>
      <w:tr w14:paraId="6A8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92C4E1F">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16</w:t>
            </w:r>
          </w:p>
        </w:tc>
        <w:tc>
          <w:tcPr>
            <w:tcW w:w="1559" w:type="dxa"/>
            <w:vAlign w:val="center"/>
          </w:tcPr>
          <w:p w14:paraId="211326A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w:t>
            </w:r>
          </w:p>
        </w:tc>
        <w:tc>
          <w:tcPr>
            <w:tcW w:w="6911" w:type="dxa"/>
            <w:vAlign w:val="center"/>
          </w:tcPr>
          <w:p w14:paraId="4AF2F165">
            <w:pPr>
              <w:spacing w:line="4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其他：</w:t>
            </w:r>
          </w:p>
          <w:p w14:paraId="094C7B4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.供应商（亦称 “供方”）</w:t>
            </w:r>
          </w:p>
          <w:p w14:paraId="11B132B0">
            <w:pPr>
              <w:pageBreakBefore w:val="0"/>
              <w:widowControl w:val="0"/>
              <w:kinsoku/>
              <w:wordWrap/>
              <w:overflowPunct/>
              <w:topLinePunct w:val="0"/>
              <w:bidi w:val="0"/>
              <w:spacing w:line="400" w:lineRule="exact"/>
              <w:jc w:val="both"/>
              <w:rPr>
                <w:rFonts w:ascii="宋体" w:hAnsi="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2.响应文件（亦称“</w:t>
            </w:r>
            <w:r>
              <w:rPr>
                <w:rFonts w:hint="eastAsia" w:ascii="宋体" w:hAnsi="宋体" w:eastAsia="宋体" w:cs="宋体"/>
                <w:bCs/>
                <w:color w:val="000000" w:themeColor="text1"/>
                <w:sz w:val="24"/>
                <w:szCs w:val="24"/>
                <w:highlight w:val="none"/>
                <w:lang w:eastAsia="zh-CN"/>
                <w14:textFill>
                  <w14:solidFill>
                    <w14:schemeClr w14:val="tx1"/>
                  </w14:solidFill>
                </w14:textFill>
              </w:rPr>
              <w:t>竞争性谈判</w:t>
            </w:r>
            <w:r>
              <w:rPr>
                <w:rFonts w:hint="eastAsia" w:ascii="宋体" w:hAnsi="宋体" w:eastAsia="宋体" w:cs="宋体"/>
                <w:bCs/>
                <w:color w:val="000000" w:themeColor="text1"/>
                <w:sz w:val="24"/>
                <w:szCs w:val="24"/>
                <w:highlight w:val="none"/>
                <w14:textFill>
                  <w14:solidFill>
                    <w14:schemeClr w14:val="tx1"/>
                  </w14:solidFill>
                </w14:textFill>
              </w:rPr>
              <w:t>文件”“报价书”或“报价文件”）</w:t>
            </w:r>
          </w:p>
          <w:p w14:paraId="6417D47B">
            <w:pPr>
              <w:pageBreakBefore w:val="0"/>
              <w:kinsoku/>
              <w:wordWrap/>
              <w:overflowPunct/>
              <w:topLinePunct w:val="0"/>
              <w:bidi w:val="0"/>
              <w:spacing w:line="400" w:lineRule="exac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3.竞争性</w:t>
            </w:r>
            <w:r>
              <w:rPr>
                <w:rFonts w:hint="eastAsia" w:hAnsi="宋体" w:cs="宋体"/>
                <w:bCs/>
                <w:color w:val="000000" w:themeColor="text1"/>
                <w:sz w:val="24"/>
                <w:szCs w:val="24"/>
                <w:highlight w:val="none"/>
                <w:lang w:eastAsia="zh-CN"/>
                <w14:textFill>
                  <w14:solidFill>
                    <w14:schemeClr w14:val="tx1"/>
                  </w14:solidFill>
                </w14:textFill>
              </w:rPr>
              <w:t>谈判</w:t>
            </w:r>
            <w:r>
              <w:rPr>
                <w:rFonts w:hint="eastAsia" w:hAnsi="宋体" w:cs="宋体"/>
                <w:bCs/>
                <w:color w:val="000000" w:themeColor="text1"/>
                <w:sz w:val="24"/>
                <w:szCs w:val="24"/>
                <w:highlight w:val="none"/>
                <w14:textFill>
                  <w14:solidFill>
                    <w14:schemeClr w14:val="tx1"/>
                  </w14:solidFill>
                </w14:textFill>
              </w:rPr>
              <w:t>文件</w:t>
            </w:r>
          </w:p>
          <w:p w14:paraId="764C44C2">
            <w:pPr>
              <w:pageBreakBefore w:val="0"/>
              <w:kinsoku/>
              <w:wordWrap/>
              <w:overflowPunct/>
              <w:topLinePunct w:val="0"/>
              <w:bidi w:val="0"/>
              <w:spacing w:line="400" w:lineRule="exac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4.文件中所要求电子文档介质可为光盘或U盘等。</w:t>
            </w:r>
          </w:p>
          <w:p w14:paraId="5588DEAA">
            <w:pPr>
              <w:spacing w:line="400" w:lineRule="exact"/>
              <w:rPr>
                <w:rFonts w:ascii="宋体" w:hAnsi="宋体" w:cs="宋体"/>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5.供应商如响应</w:t>
            </w:r>
            <w:r>
              <w:rPr>
                <w:rFonts w:hint="eastAsia" w:hAnsi="宋体" w:cs="宋体"/>
                <w:b/>
                <w:bCs/>
                <w:color w:val="000000" w:themeColor="text1"/>
                <w:sz w:val="24"/>
                <w:szCs w:val="24"/>
                <w:highlight w:val="none"/>
                <w14:textFill>
                  <w14:solidFill>
                    <w14:schemeClr w14:val="tx1"/>
                  </w14:solidFill>
                </w14:textFill>
              </w:rPr>
              <w:t>竞争性</w:t>
            </w:r>
            <w:r>
              <w:rPr>
                <w:rFonts w:hint="eastAsia" w:hAnsi="宋体" w:cs="宋体"/>
                <w:b/>
                <w:bCs/>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文件并参加竞争性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则视为对本</w:t>
            </w:r>
            <w:r>
              <w:rPr>
                <w:rFonts w:hint="eastAsia" w:hAnsi="宋体" w:cs="宋体"/>
                <w:b/>
                <w:bCs/>
                <w:color w:val="000000" w:themeColor="text1"/>
                <w:sz w:val="24"/>
                <w:szCs w:val="24"/>
                <w:highlight w:val="none"/>
                <w14:textFill>
                  <w14:solidFill>
                    <w14:schemeClr w14:val="tx1"/>
                  </w14:solidFill>
                </w14:textFill>
              </w:rPr>
              <w:t>竞争性</w:t>
            </w:r>
            <w:r>
              <w:rPr>
                <w:rFonts w:hint="eastAsia" w:hAnsi="宋体" w:cs="宋体"/>
                <w:b/>
                <w:bCs/>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文件内容的完全响应，并理解本项目为参照采购相关制度实施的采购活动。</w:t>
            </w:r>
          </w:p>
        </w:tc>
      </w:tr>
    </w:tbl>
    <w:p w14:paraId="70D06A01">
      <w:pPr>
        <w:pStyle w:val="4"/>
        <w:rPr>
          <w:rFonts w:hint="eastAsia" w:ascii="宋体" w:hAnsi="宋体" w:eastAsia="宋体" w:cs="宋体"/>
          <w:b/>
          <w:color w:val="000000" w:themeColor="text1"/>
          <w:sz w:val="28"/>
          <w:szCs w:val="28"/>
          <w:highlight w:val="none"/>
          <w14:textFill>
            <w14:solidFill>
              <w14:schemeClr w14:val="tx1"/>
            </w14:solidFill>
          </w14:textFill>
        </w:rPr>
      </w:pPr>
      <w:bookmarkStart w:id="31" w:name="_Toc26127"/>
    </w:p>
    <w:p w14:paraId="7CA63C1B">
      <w:pPr>
        <w:pStyle w:val="4"/>
        <w:rPr>
          <w:rFonts w:hint="eastAsia" w:ascii="宋体" w:hAnsi="宋体" w:eastAsia="宋体" w:cs="宋体"/>
          <w:b/>
          <w:color w:val="000000" w:themeColor="text1"/>
          <w:sz w:val="28"/>
          <w:szCs w:val="28"/>
          <w:highlight w:val="none"/>
          <w14:textFill>
            <w14:solidFill>
              <w14:schemeClr w14:val="tx1"/>
            </w14:solidFill>
          </w14:textFill>
        </w:rPr>
      </w:pPr>
    </w:p>
    <w:p w14:paraId="487E52FF">
      <w:pPr>
        <w:pStyle w:val="4"/>
        <w:rPr>
          <w:rFonts w:hint="eastAsia" w:ascii="宋体" w:hAnsi="宋体" w:eastAsia="宋体" w:cs="宋体"/>
          <w:b/>
          <w:color w:val="000000" w:themeColor="text1"/>
          <w:sz w:val="28"/>
          <w:szCs w:val="28"/>
          <w:highlight w:val="none"/>
          <w14:textFill>
            <w14:solidFill>
              <w14:schemeClr w14:val="tx1"/>
            </w14:solidFill>
          </w14:textFill>
        </w:rPr>
      </w:pPr>
    </w:p>
    <w:p w14:paraId="1EAE7997">
      <w:pPr>
        <w:pStyle w:val="4"/>
        <w:rPr>
          <w:rFonts w:hint="eastAsia" w:ascii="宋体" w:hAnsi="宋体" w:eastAsia="宋体" w:cs="宋体"/>
          <w:b/>
          <w:color w:val="000000" w:themeColor="text1"/>
          <w:sz w:val="28"/>
          <w:szCs w:val="28"/>
          <w:highlight w:val="none"/>
          <w14:textFill>
            <w14:solidFill>
              <w14:schemeClr w14:val="tx1"/>
            </w14:solidFill>
          </w14:textFill>
        </w:rPr>
      </w:pPr>
    </w:p>
    <w:p w14:paraId="2EC0D763">
      <w:pPr>
        <w:pStyle w:val="4"/>
        <w:rPr>
          <w:rFonts w:hint="eastAsia" w:ascii="宋体" w:hAnsi="宋体" w:eastAsia="宋体" w:cs="宋体"/>
          <w:b/>
          <w:color w:val="000000" w:themeColor="text1"/>
          <w:sz w:val="28"/>
          <w:szCs w:val="28"/>
          <w:highlight w:val="none"/>
          <w14:textFill>
            <w14:solidFill>
              <w14:schemeClr w14:val="tx1"/>
            </w14:solidFill>
          </w14:textFill>
        </w:rPr>
      </w:pPr>
    </w:p>
    <w:p w14:paraId="62386085">
      <w:pPr>
        <w:pStyle w:val="4"/>
        <w:rPr>
          <w:rFonts w:hint="eastAsia" w:ascii="宋体" w:hAnsi="宋体" w:eastAsia="宋体" w:cs="宋体"/>
          <w:b/>
          <w:color w:val="000000" w:themeColor="text1"/>
          <w:sz w:val="28"/>
          <w:szCs w:val="28"/>
          <w:highlight w:val="none"/>
          <w14:textFill>
            <w14:solidFill>
              <w14:schemeClr w14:val="tx1"/>
            </w14:solidFill>
          </w14:textFill>
        </w:rPr>
      </w:pPr>
    </w:p>
    <w:p w14:paraId="3E02FB1B">
      <w:pPr>
        <w:pStyle w:val="4"/>
        <w:rPr>
          <w:rFonts w:hint="eastAsia" w:ascii="宋体" w:hAnsi="宋体" w:eastAsia="宋体" w:cs="宋体"/>
          <w:b/>
          <w:color w:val="000000" w:themeColor="text1"/>
          <w:sz w:val="28"/>
          <w:szCs w:val="28"/>
          <w:highlight w:val="none"/>
          <w14:textFill>
            <w14:solidFill>
              <w14:schemeClr w14:val="tx1"/>
            </w14:solidFill>
          </w14:textFill>
        </w:rPr>
      </w:pPr>
    </w:p>
    <w:p w14:paraId="37C6646E">
      <w:pPr>
        <w:pStyle w:val="4"/>
        <w:rPr>
          <w:rFonts w:hint="eastAsia" w:ascii="宋体" w:hAnsi="宋体" w:eastAsia="宋体" w:cs="宋体"/>
          <w:b/>
          <w:color w:val="000000" w:themeColor="text1"/>
          <w:sz w:val="28"/>
          <w:szCs w:val="28"/>
          <w:highlight w:val="none"/>
          <w14:textFill>
            <w14:solidFill>
              <w14:schemeClr w14:val="tx1"/>
            </w14:solidFill>
          </w14:textFill>
        </w:rPr>
      </w:pPr>
    </w:p>
    <w:p w14:paraId="1D8BFC88">
      <w:pPr>
        <w:pStyle w:val="4"/>
        <w:rPr>
          <w:rFonts w:hint="eastAsia" w:ascii="宋体" w:hAnsi="宋体" w:eastAsia="宋体" w:cs="宋体"/>
          <w:b/>
          <w:color w:val="000000" w:themeColor="text1"/>
          <w:sz w:val="28"/>
          <w:szCs w:val="28"/>
          <w:highlight w:val="none"/>
          <w14:textFill>
            <w14:solidFill>
              <w14:schemeClr w14:val="tx1"/>
            </w14:solidFill>
          </w14:textFill>
        </w:rPr>
      </w:pPr>
    </w:p>
    <w:p w14:paraId="786241DF">
      <w:pPr>
        <w:pStyle w:val="4"/>
        <w:rPr>
          <w:rFonts w:hint="eastAsia" w:ascii="宋体" w:hAnsi="宋体" w:eastAsia="宋体" w:cs="宋体"/>
          <w:b/>
          <w:color w:val="000000" w:themeColor="text1"/>
          <w:sz w:val="28"/>
          <w:szCs w:val="28"/>
          <w:highlight w:val="none"/>
          <w14:textFill>
            <w14:solidFill>
              <w14:schemeClr w14:val="tx1"/>
            </w14:solidFill>
          </w14:textFill>
        </w:rPr>
      </w:pPr>
    </w:p>
    <w:p w14:paraId="4CCA5137">
      <w:pPr>
        <w:pStyle w:val="4"/>
        <w:rPr>
          <w:rFonts w:hint="eastAsia" w:ascii="宋体" w:hAnsi="宋体" w:eastAsia="宋体" w:cs="宋体"/>
          <w:b/>
          <w:color w:val="000000" w:themeColor="text1"/>
          <w:sz w:val="28"/>
          <w:szCs w:val="28"/>
          <w:highlight w:val="none"/>
          <w14:textFill>
            <w14:solidFill>
              <w14:schemeClr w14:val="tx1"/>
            </w14:solidFill>
          </w14:textFill>
        </w:rPr>
      </w:pPr>
    </w:p>
    <w:p w14:paraId="63661070">
      <w:pPr>
        <w:pStyle w:val="4"/>
        <w:jc w:val="both"/>
        <w:rPr>
          <w:rFonts w:hint="eastAsia" w:ascii="宋体" w:hAnsi="宋体" w:eastAsia="宋体" w:cs="宋体"/>
          <w:b/>
          <w:color w:val="000000" w:themeColor="text1"/>
          <w:sz w:val="28"/>
          <w:szCs w:val="28"/>
          <w:highlight w:val="none"/>
          <w14:textFill>
            <w14:solidFill>
              <w14:schemeClr w14:val="tx1"/>
            </w14:solidFill>
          </w14:textFill>
        </w:rPr>
      </w:pPr>
    </w:p>
    <w:p w14:paraId="3F924980">
      <w:pPr>
        <w:rPr>
          <w:rFonts w:hint="eastAsia"/>
          <w:color w:val="000000" w:themeColor="text1"/>
          <w:highlight w:val="none"/>
          <w14:textFill>
            <w14:solidFill>
              <w14:schemeClr w14:val="tx1"/>
            </w14:solidFill>
          </w14:textFill>
        </w:rPr>
      </w:pPr>
    </w:p>
    <w:p w14:paraId="21994D61">
      <w:pPr>
        <w:pStyle w:val="4"/>
        <w:rPr>
          <w:rFonts w:hint="eastAsia" w:ascii="宋体" w:hAnsi="宋体" w:eastAsia="宋体" w:cs="宋体"/>
          <w:b/>
          <w:color w:val="000000" w:themeColor="text1"/>
          <w:sz w:val="28"/>
          <w:szCs w:val="28"/>
          <w:highlight w:val="none"/>
          <w14:textFill>
            <w14:solidFill>
              <w14:schemeClr w14:val="tx1"/>
            </w14:solidFill>
          </w14:textFill>
        </w:rPr>
      </w:pPr>
    </w:p>
    <w:p w14:paraId="5466D356">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0B79A06A">
      <w:pPr>
        <w:pStyle w:val="3"/>
        <w:rPr>
          <w:color w:val="000000" w:themeColor="text1"/>
          <w:highlight w:val="none"/>
          <w14:textFill>
            <w14:solidFill>
              <w14:schemeClr w14:val="tx1"/>
            </w14:solidFill>
          </w14:textFill>
        </w:rPr>
      </w:pPr>
      <w:bookmarkStart w:id="32" w:name="_Toc30576"/>
      <w:bookmarkStart w:id="33" w:name="_Toc16787"/>
      <w:bookmarkStart w:id="34" w:name="_Toc2004"/>
      <w:r>
        <w:rPr>
          <w:rFonts w:hint="eastAsia"/>
          <w:color w:val="000000" w:themeColor="text1"/>
          <w:highlight w:val="none"/>
          <w14:textFill>
            <w14:solidFill>
              <w14:schemeClr w14:val="tx1"/>
            </w14:solidFill>
          </w14:textFill>
        </w:rPr>
        <w:t>第</w:t>
      </w: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14:textFill>
            <w14:solidFill>
              <w14:schemeClr w14:val="tx1"/>
            </w14:solidFill>
          </w14:textFill>
        </w:rPr>
        <w:t>节  须知</w:t>
      </w:r>
      <w:bookmarkEnd w:id="31"/>
      <w:bookmarkEnd w:id="32"/>
      <w:bookmarkEnd w:id="33"/>
      <w:bookmarkEnd w:id="34"/>
    </w:p>
    <w:p w14:paraId="5CEE38E9">
      <w:pPr>
        <w:spacing w:line="360" w:lineRule="auto"/>
        <w:ind w:firstLine="280" w:firstLineChars="100"/>
        <w:jc w:val="center"/>
        <w:rPr>
          <w:rFonts w:ascii="宋体" w:hAnsi="宋体" w:cs="宋体"/>
          <w:color w:val="000000" w:themeColor="text1"/>
          <w:sz w:val="28"/>
          <w:szCs w:val="28"/>
          <w:highlight w:val="none"/>
          <w14:textFill>
            <w14:solidFill>
              <w14:schemeClr w14:val="tx1"/>
            </w14:solidFill>
          </w14:textFill>
        </w:rPr>
      </w:pPr>
    </w:p>
    <w:p w14:paraId="5B4D922F">
      <w:pPr>
        <w:pStyle w:val="4"/>
        <w:bidi w:val="0"/>
        <w:rPr>
          <w:color w:val="000000" w:themeColor="text1"/>
          <w14:textFill>
            <w14:solidFill>
              <w14:schemeClr w14:val="tx1"/>
            </w14:solidFill>
          </w14:textFill>
        </w:rPr>
      </w:pPr>
      <w:bookmarkStart w:id="35" w:name="_Toc950"/>
      <w:r>
        <w:rPr>
          <w:rFonts w:hint="eastAsia"/>
          <w:color w:val="000000" w:themeColor="text1"/>
          <w14:textFill>
            <w14:solidFill>
              <w14:schemeClr w14:val="tx1"/>
            </w14:solidFill>
          </w14:textFill>
        </w:rPr>
        <w:t>响应文件编制要求</w:t>
      </w:r>
      <w:bookmarkEnd w:id="35"/>
    </w:p>
    <w:p w14:paraId="79689E8F">
      <w:pPr>
        <w:widowControl w:val="0"/>
        <w:spacing w:line="440" w:lineRule="exact"/>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一、格式</w:t>
      </w:r>
    </w:p>
    <w:p w14:paraId="778D4B1E">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文件及与响应有关的所有来往函电均使用中文简体字。原版为外文的证书类文件，以及由外籍人士做出的本人签名、外籍公司的名称或外籍印章等可以是外文，但应当提供中文翻译文件并加盖供应商公章。必要时</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小组可以要求供应商提供附有公证书的中文翻译文件或者与原版文件签章相一致的中文翻译文件。对于未附有中文译本和中文译本不准确引起的对供应商的不利后果，由供应商自行负责。</w:t>
      </w:r>
    </w:p>
    <w:p w14:paraId="7586C43E">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2.响应文件中所使用的计量单位，除</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文件有要求的外，均使用国家法定计量单位。</w:t>
      </w:r>
    </w:p>
    <w:p w14:paraId="5475BB8E">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3.响应文件中的图片资料、复印件等应清晰可见，内容不得倒置、歪斜。由于响应文件不清晰或不利于阅读所造成的后果，由供应商自行负责。</w:t>
      </w:r>
    </w:p>
    <w:p w14:paraId="68212939">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4.除法定代表人或法人授权代表</w:t>
      </w:r>
      <w:r>
        <w:rPr>
          <w:rFonts w:hint="eastAsia" w:ascii="宋体" w:hAnsi="宋体" w:cs="宋体"/>
          <w:b/>
          <w:bCs/>
          <w:color w:val="000000" w:themeColor="text1"/>
          <w:highlight w:val="none"/>
          <w14:textFill>
            <w14:solidFill>
              <w14:schemeClr w14:val="tx1"/>
            </w14:solidFill>
          </w14:textFill>
        </w:rPr>
        <w:t>签字、页码、响应文件包封封面</w:t>
      </w:r>
      <w:r>
        <w:rPr>
          <w:rFonts w:hint="eastAsia" w:ascii="宋体" w:hAnsi="宋体" w:cs="宋体"/>
          <w:color w:val="000000" w:themeColor="text1"/>
          <w:highlight w:val="none"/>
          <w14:textFill>
            <w14:solidFill>
              <w14:schemeClr w14:val="tx1"/>
            </w14:solidFill>
          </w14:textFill>
        </w:rPr>
        <w:t>可以手写外，其余所有响应文件内容须采用打印字体，</w:t>
      </w:r>
      <w:r>
        <w:rPr>
          <w:rFonts w:hint="eastAsia" w:ascii="宋体" w:hAnsi="宋体" w:cs="宋体"/>
          <w:b/>
          <w:bCs/>
          <w:color w:val="000000" w:themeColor="text1"/>
          <w:highlight w:val="none"/>
          <w14:textFill>
            <w14:solidFill>
              <w14:schemeClr w14:val="tx1"/>
            </w14:solidFill>
          </w14:textFill>
        </w:rPr>
        <w:t>禁止手写，手写内容</w:t>
      </w:r>
      <w:r>
        <w:rPr>
          <w:rFonts w:hint="eastAsia" w:ascii="宋体" w:hAnsi="宋体" w:cs="宋体"/>
          <w:b/>
          <w:bCs/>
          <w:color w:val="000000" w:themeColor="text1"/>
          <w:highlight w:val="none"/>
          <w:lang w:eastAsia="zh-CN"/>
          <w14:textFill>
            <w14:solidFill>
              <w14:schemeClr w14:val="tx1"/>
            </w14:solidFill>
          </w14:textFill>
        </w:rPr>
        <w:t>谈判</w:t>
      </w:r>
      <w:r>
        <w:rPr>
          <w:rFonts w:hint="eastAsia" w:ascii="宋体" w:hAnsi="宋体" w:cs="宋体"/>
          <w:b/>
          <w:bCs/>
          <w:color w:val="000000" w:themeColor="text1"/>
          <w:highlight w:val="none"/>
          <w14:textFill>
            <w14:solidFill>
              <w14:schemeClr w14:val="tx1"/>
            </w14:solidFill>
          </w14:textFill>
        </w:rPr>
        <w:t>小组不予认同，响应文件作无效标处理。</w:t>
      </w:r>
    </w:p>
    <w:p w14:paraId="648D0373">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5.响应文件原则上应按</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文件提供的响应文件格式范本填写，</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文件中未提供格式范本的，由供应商自行编制。如格式出现不适用情形，可做适当修改。</w:t>
      </w:r>
    </w:p>
    <w:p w14:paraId="12B519BE">
      <w:pPr>
        <w:widowControl w:val="0"/>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二、装订</w:t>
      </w:r>
    </w:p>
    <w:p w14:paraId="3D531EAF">
      <w:pPr>
        <w:widowControl w:val="0"/>
        <w:spacing w:line="440" w:lineRule="exact"/>
        <w:ind w:firstLine="48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1.响应文件须单独胶装成册，并在封面注明所投品目号。不得采用活页、打孔等方式装订。</w:t>
      </w:r>
    </w:p>
    <w:p w14:paraId="33684AF9">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2.不推荐使用豪华装订，建议平装。但由于响应文件打印不清晰或不利于阅读所造成的后果，由供应商自行负责。</w:t>
      </w:r>
    </w:p>
    <w:p w14:paraId="23A12407">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3.响应文件须用A4纸打印，按照</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文件规定，统一编目、编页码装订。超过A4幅，应以相应幅面打印，应折叠为A4幅大小后装订，</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文件有提供图册等其它要求的除外。由于编排混乱导致响应文件被误读或无法查找，由供应商自行承担责任。</w:t>
      </w:r>
    </w:p>
    <w:p w14:paraId="21E8A6F6">
      <w:pPr>
        <w:widowControl w:val="0"/>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三、递交要求</w:t>
      </w:r>
    </w:p>
    <w:p w14:paraId="76E971D4">
      <w:pPr>
        <w:widowControl w:val="0"/>
        <w:spacing w:line="440" w:lineRule="exact"/>
        <w:ind w:firstLine="480" w:firstLineChars="200"/>
        <w:jc w:val="both"/>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响应文件包含：</w:t>
      </w:r>
      <w:r>
        <w:rPr>
          <w:rFonts w:hint="eastAsia" w:ascii="宋体" w:hAnsi="宋体" w:cs="宋体"/>
          <w:b/>
          <w:bCs/>
          <w:color w:val="000000" w:themeColor="text1"/>
          <w:highlight w:val="none"/>
          <w14:textFill>
            <w14:solidFill>
              <w14:schemeClr w14:val="tx1"/>
            </w14:solidFill>
          </w14:textFill>
        </w:rPr>
        <w:t>正本</w:t>
      </w:r>
      <w:r>
        <w:rPr>
          <w:rFonts w:ascii="宋体" w:hAnsi="宋体" w:cs="宋体"/>
          <w:b/>
          <w:bCs/>
          <w:color w:val="000000" w:themeColor="text1"/>
          <w:highlight w:val="none"/>
          <w:u w:val="single"/>
          <w14:textFill>
            <w14:solidFill>
              <w14:schemeClr w14:val="tx1"/>
            </w14:solidFill>
          </w14:textFill>
        </w:rPr>
        <w:t xml:space="preserve"> 一 </w:t>
      </w:r>
      <w:r>
        <w:rPr>
          <w:rFonts w:hint="eastAsia" w:ascii="宋体" w:hAnsi="宋体" w:cs="宋体"/>
          <w:b/>
          <w:bCs/>
          <w:color w:val="000000" w:themeColor="text1"/>
          <w:highlight w:val="none"/>
          <w14:textFill>
            <w14:solidFill>
              <w14:schemeClr w14:val="tx1"/>
            </w14:solidFill>
          </w14:textFill>
        </w:rPr>
        <w:t>份、副本</w:t>
      </w:r>
      <w:r>
        <w:rPr>
          <w:rFonts w:ascii="宋体" w:hAnsi="宋体" w:cs="宋体"/>
          <w:b/>
          <w:bCs/>
          <w:color w:val="000000" w:themeColor="text1"/>
          <w:highlight w:val="none"/>
          <w:u w:val="single"/>
          <w14:textFill>
            <w14:solidFill>
              <w14:schemeClr w14:val="tx1"/>
            </w14:solidFill>
          </w14:textFill>
        </w:rPr>
        <w:t xml:space="preserve"> 二 </w:t>
      </w:r>
      <w:r>
        <w:rPr>
          <w:rFonts w:hint="eastAsia" w:ascii="宋体" w:hAnsi="宋体" w:cs="宋体"/>
          <w:b/>
          <w:bCs/>
          <w:color w:val="000000" w:themeColor="text1"/>
          <w:highlight w:val="none"/>
          <w14:textFill>
            <w14:solidFill>
              <w14:schemeClr w14:val="tx1"/>
            </w14:solidFill>
          </w14:textFill>
        </w:rPr>
        <w:t>份、电子文档</w:t>
      </w:r>
      <w:r>
        <w:rPr>
          <w:rFonts w:ascii="宋体" w:hAnsi="宋体" w:cs="宋体"/>
          <w:b/>
          <w:bCs/>
          <w:color w:val="000000" w:themeColor="text1"/>
          <w:highlight w:val="none"/>
          <w:u w:val="single"/>
          <w14:textFill>
            <w14:solidFill>
              <w14:schemeClr w14:val="tx1"/>
            </w14:solidFill>
          </w14:textFill>
        </w:rPr>
        <w:t xml:space="preserve"> 一 </w:t>
      </w:r>
      <w:r>
        <w:rPr>
          <w:rFonts w:hint="eastAsia" w:ascii="宋体" w:hAnsi="宋体" w:cs="宋体"/>
          <w:b/>
          <w:bCs/>
          <w:color w:val="000000" w:themeColor="text1"/>
          <w:highlight w:val="none"/>
          <w14:textFill>
            <w14:solidFill>
              <w14:schemeClr w14:val="tx1"/>
            </w14:solidFill>
          </w14:textFill>
        </w:rPr>
        <w:t>份</w:t>
      </w:r>
      <w:r>
        <w:rPr>
          <w:rFonts w:hint="eastAsia" w:ascii="宋体" w:hAnsi="宋体" w:cs="宋体"/>
          <w:color w:val="000000" w:themeColor="text1"/>
          <w:highlight w:val="none"/>
          <w14:textFill>
            <w14:solidFill>
              <w14:schemeClr w14:val="tx1"/>
            </w14:solidFill>
          </w14:textFill>
        </w:rPr>
        <w:t>（电子文档光盘/U盘不加密）。</w:t>
      </w:r>
      <w:r>
        <w:rPr>
          <w:rFonts w:hint="eastAsia" w:ascii="宋体" w:hAnsi="宋体" w:cs="宋体"/>
          <w:b/>
          <w:bCs/>
          <w:color w:val="000000" w:themeColor="text1"/>
          <w:highlight w:val="none"/>
          <w14:textFill>
            <w14:solidFill>
              <w14:schemeClr w14:val="tx1"/>
            </w14:solidFill>
          </w14:textFill>
        </w:rPr>
        <w:t>递交响应文件不完整的按无效标处理。</w:t>
      </w:r>
    </w:p>
    <w:p w14:paraId="3FEE8B75">
      <w:pPr>
        <w:widowControl w:val="0"/>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四、签署与封装</w:t>
      </w:r>
    </w:p>
    <w:p w14:paraId="73913453">
      <w:pPr>
        <w:widowControl w:val="0"/>
        <w:spacing w:line="440" w:lineRule="exact"/>
        <w:ind w:firstLine="480" w:firstLineChars="200"/>
        <w:jc w:val="both"/>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1.响应文件封面上须注明“正本”或“副本”字样。若正本与副本不符，以正本为准。</w:t>
      </w:r>
      <w:r>
        <w:rPr>
          <w:rFonts w:hint="eastAsia" w:ascii="宋体" w:hAnsi="宋体" w:cs="宋体"/>
          <w:b/>
          <w:bCs/>
          <w:color w:val="000000" w:themeColor="text1"/>
          <w:highlight w:val="none"/>
          <w14:textFill>
            <w14:solidFill>
              <w14:schemeClr w14:val="tx1"/>
            </w14:solidFill>
          </w14:textFill>
        </w:rPr>
        <w:t>响应文件中正本需加盖封面章，且正本每一页均需加盖供应商公章，副本可以为正本的复印件</w:t>
      </w:r>
      <w:r>
        <w:rPr>
          <w:rFonts w:hint="eastAsia" w:ascii="宋体" w:hAnsi="宋体" w:cs="宋体"/>
          <w:color w:val="000000" w:themeColor="text1"/>
          <w:highlight w:val="none"/>
          <w14:textFill>
            <w14:solidFill>
              <w14:schemeClr w14:val="tx1"/>
            </w14:solidFill>
          </w14:textFill>
        </w:rPr>
        <w:t>。响应文件范本中注明需要签章的地方，供应商均须进行签章。</w:t>
      </w:r>
      <w:r>
        <w:rPr>
          <w:rFonts w:hint="eastAsia" w:ascii="宋体" w:hAnsi="宋体" w:cs="宋体"/>
          <w:b/>
          <w:bCs/>
          <w:color w:val="000000" w:themeColor="text1"/>
          <w:highlight w:val="none"/>
          <w14:textFill>
            <w14:solidFill>
              <w14:schemeClr w14:val="tx1"/>
            </w14:solidFill>
          </w14:textFill>
        </w:rPr>
        <w:t>未按要求盖章及签章的均按无实质性响应</w:t>
      </w:r>
      <w:r>
        <w:rPr>
          <w:rFonts w:hint="eastAsia" w:ascii="宋体" w:hAnsi="宋体" w:cs="宋体"/>
          <w:b/>
          <w:bCs/>
          <w:color w:val="000000" w:themeColor="text1"/>
          <w:highlight w:val="none"/>
          <w:lang w:eastAsia="zh-CN"/>
          <w14:textFill>
            <w14:solidFill>
              <w14:schemeClr w14:val="tx1"/>
            </w14:solidFill>
          </w14:textFill>
        </w:rPr>
        <w:t>谈判</w:t>
      </w:r>
      <w:r>
        <w:rPr>
          <w:rFonts w:hint="eastAsia" w:ascii="宋体" w:hAnsi="宋体" w:cs="宋体"/>
          <w:b/>
          <w:bCs/>
          <w:color w:val="000000" w:themeColor="text1"/>
          <w:highlight w:val="none"/>
          <w14:textFill>
            <w14:solidFill>
              <w14:schemeClr w14:val="tx1"/>
            </w14:solidFill>
          </w14:textFill>
        </w:rPr>
        <w:t>文件处理。</w:t>
      </w:r>
    </w:p>
    <w:p w14:paraId="12D02B33">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2.响应文件装入密封袋内，密封完整，封口（接口）处加盖响应单位公章。封装袋上注明项目名称、项目编号、供应商名称的字样。未按规定密封的响应文件不予接收。</w:t>
      </w:r>
    </w:p>
    <w:p w14:paraId="48156F63">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3.供应商可根据响应文件实际厚度，自行选择响应文件的外包封套的数量，对响应文件的外包封份数不作具体规定，但供应商应确保响应文件的外包封没有严重破损导致响应实质性内容泄露的情形。</w:t>
      </w:r>
    </w:p>
    <w:p w14:paraId="595DE1D7">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4.外包封上有重复或多余标记，未对响应文件实质性响应产生影响的，不作无效标依据。</w:t>
      </w:r>
    </w:p>
    <w:p w14:paraId="3F0AADB7">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5.供应商对外包封有异议的，应在递交文件现场当场提出，未当场提出异议，视为确认此程序无疑问。</w:t>
      </w:r>
    </w:p>
    <w:p w14:paraId="1554F468">
      <w:pPr>
        <w:widowControl w:val="0"/>
        <w:spacing w:line="440" w:lineRule="exact"/>
        <w:ind w:firstLine="240" w:firstLineChars="100"/>
        <w:jc w:val="both"/>
        <w:rPr>
          <w:rFonts w:ascii="宋体" w:hAnsi="宋体" w:cs="宋体"/>
          <w:color w:val="000000" w:themeColor="text1"/>
          <w:highlight w:val="none"/>
          <w14:textFill>
            <w14:solidFill>
              <w14:schemeClr w14:val="tx1"/>
            </w14:solidFill>
          </w14:textFill>
        </w:rPr>
      </w:pPr>
    </w:p>
    <w:p w14:paraId="18812EC8">
      <w:pPr>
        <w:pStyle w:val="3"/>
        <w:spacing w:line="440" w:lineRule="exact"/>
        <w:rPr>
          <w:rFonts w:ascii="宋体" w:hAnsi="宋体" w:eastAsia="宋体" w:cs="宋体"/>
          <w:color w:val="000000" w:themeColor="text1"/>
          <w:sz w:val="24"/>
          <w:szCs w:val="24"/>
          <w:highlight w:val="none"/>
          <w14:textFill>
            <w14:solidFill>
              <w14:schemeClr w14:val="tx1"/>
            </w14:solidFill>
          </w14:textFill>
        </w:rPr>
      </w:pPr>
      <w:bookmarkStart w:id="36" w:name="_Toc406671680"/>
      <w:bookmarkStart w:id="37" w:name="_Toc406672385"/>
      <w:bookmarkStart w:id="38" w:name="_Toc406670721"/>
      <w:bookmarkStart w:id="39" w:name="_Toc406671092"/>
    </w:p>
    <w:p w14:paraId="7F463BBC">
      <w:pPr>
        <w:pStyle w:val="3"/>
        <w:spacing w:line="440" w:lineRule="exact"/>
        <w:rPr>
          <w:rFonts w:ascii="宋体" w:hAnsi="宋体" w:eastAsia="宋体" w:cs="宋体"/>
          <w:b/>
          <w:color w:val="000000" w:themeColor="text1"/>
          <w:szCs w:val="28"/>
          <w:highlight w:val="none"/>
          <w14:textFill>
            <w14:solidFill>
              <w14:schemeClr w14:val="tx1"/>
            </w14:solidFill>
          </w14:textFill>
        </w:rPr>
      </w:pPr>
    </w:p>
    <w:p w14:paraId="329B0E2E">
      <w:pPr>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br w:type="page"/>
      </w:r>
    </w:p>
    <w:p w14:paraId="74115A12">
      <w:pPr>
        <w:pStyle w:val="3"/>
        <w:bidi w:val="0"/>
        <w:rPr>
          <w:color w:val="000000" w:themeColor="text1"/>
          <w14:textFill>
            <w14:solidFill>
              <w14:schemeClr w14:val="tx1"/>
            </w14:solidFill>
          </w14:textFill>
        </w:rPr>
      </w:pPr>
      <w:bookmarkStart w:id="40" w:name="_Toc26731"/>
      <w:bookmarkStart w:id="41" w:name="_Toc10206"/>
      <w:bookmarkStart w:id="42" w:name="_Toc1940"/>
      <w:bookmarkStart w:id="43" w:name="_Toc10131"/>
      <w:r>
        <w:rPr>
          <w:rFonts w:hint="eastAsia"/>
          <w:color w:val="000000" w:themeColor="text1"/>
          <w14:textFill>
            <w14:solidFill>
              <w14:schemeClr w14:val="tx1"/>
            </w14:solidFill>
          </w14:textFill>
        </w:rPr>
        <w:t>第二章　</w:t>
      </w:r>
      <w:bookmarkEnd w:id="36"/>
      <w:bookmarkEnd w:id="37"/>
      <w:bookmarkEnd w:id="38"/>
      <w:bookmarkEnd w:id="39"/>
      <w:r>
        <w:rPr>
          <w:rFonts w:hint="eastAsia"/>
          <w:color w:val="000000" w:themeColor="text1"/>
          <w14:textFill>
            <w14:solidFill>
              <w14:schemeClr w14:val="tx1"/>
            </w14:solidFill>
          </w14:textFill>
        </w:rPr>
        <w:t>采购内容及要求</w:t>
      </w:r>
      <w:bookmarkEnd w:id="40"/>
      <w:bookmarkEnd w:id="41"/>
      <w:bookmarkEnd w:id="42"/>
      <w:bookmarkEnd w:id="43"/>
    </w:p>
    <w:p w14:paraId="6A344A1E">
      <w:pPr>
        <w:rPr>
          <w:color w:val="000000" w:themeColor="text1"/>
          <w:highlight w:val="none"/>
          <w14:textFill>
            <w14:solidFill>
              <w14:schemeClr w14:val="tx1"/>
            </w14:solidFill>
          </w14:textFill>
        </w:rPr>
      </w:pPr>
    </w:p>
    <w:p w14:paraId="6B60ACAB">
      <w:pPr>
        <w:pStyle w:val="16"/>
        <w:keepNext w:val="0"/>
        <w:keepLines w:val="0"/>
        <w:pageBreakBefore w:val="0"/>
        <w:tabs>
          <w:tab w:val="left" w:pos="2356"/>
        </w:tabs>
        <w:kinsoku/>
        <w:wordWrap/>
        <w:overflowPunct/>
        <w:topLinePunct w:val="0"/>
        <w:autoSpaceDE/>
        <w:autoSpaceDN/>
        <w:bidi w:val="0"/>
        <w:adjustRightInd/>
        <w:snapToGrid/>
        <w:spacing w:after="0" w:line="500" w:lineRule="exact"/>
        <w:ind w:left="0" w:leftChars="0" w:firstLine="482" w:firstLineChars="200"/>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一、项目概况</w:t>
      </w:r>
      <w:r>
        <w:rPr>
          <w:rFonts w:hint="eastAsia" w:hAnsi="宋体"/>
          <w:b/>
          <w:bCs/>
          <w:color w:val="000000" w:themeColor="text1"/>
          <w:sz w:val="24"/>
          <w:highlight w:val="none"/>
          <w14:textFill>
            <w14:solidFill>
              <w14:schemeClr w14:val="tx1"/>
            </w14:solidFill>
          </w14:textFill>
        </w:rPr>
        <w:tab/>
      </w:r>
    </w:p>
    <w:p w14:paraId="7467FB0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baseline"/>
        <w:rPr>
          <w:rFonts w:hint="default" w:hAnsi="宋体" w:eastAsia="宋体" w:cs="宋体"/>
          <w:color w:val="000000" w:themeColor="text1"/>
          <w:spacing w:val="8"/>
          <w:sz w:val="24"/>
          <w:highlight w:val="none"/>
          <w:lang w:val="en-US" w:eastAsia="zh-CN"/>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1.</w:t>
      </w:r>
      <w:r>
        <w:rPr>
          <w:rFonts w:hAnsi="宋体" w:cs="宋体"/>
          <w:b/>
          <w:bCs/>
          <w:color w:val="000000" w:themeColor="text1"/>
          <w:sz w:val="24"/>
          <w:highlight w:val="none"/>
          <w14:textFill>
            <w14:solidFill>
              <w14:schemeClr w14:val="tx1"/>
            </w14:solidFill>
          </w14:textFill>
        </w:rPr>
        <w:t>项目名称</w:t>
      </w:r>
      <w:r>
        <w:rPr>
          <w:rFonts w:hint="eastAsia" w:hAnsi="宋体" w:cs="宋体"/>
          <w:b/>
          <w:bCs/>
          <w:color w:val="000000" w:themeColor="text1"/>
          <w:sz w:val="24"/>
          <w:highlight w:val="none"/>
          <w14:textFill>
            <w14:solidFill>
              <w14:schemeClr w14:val="tx1"/>
            </w14:solidFill>
          </w14:textFill>
        </w:rPr>
        <w:t>：</w:t>
      </w:r>
      <w:r>
        <w:rPr>
          <w:rFonts w:hint="eastAsia" w:hAnsi="宋体" w:cs="宋体"/>
          <w:b w:val="0"/>
          <w:bCs w:val="0"/>
          <w:color w:val="000000" w:themeColor="text1"/>
          <w:sz w:val="24"/>
          <w:highlight w:val="none"/>
          <w14:textFill>
            <w14:solidFill>
              <w14:schemeClr w14:val="tx1"/>
            </w14:solidFill>
          </w14:textFill>
        </w:rPr>
        <w:t>贵阳市菜篮子集团有限公司</w:t>
      </w:r>
      <w:r>
        <w:rPr>
          <w:rFonts w:hint="eastAsia" w:hAnsi="宋体" w:cs="宋体"/>
          <w:b w:val="0"/>
          <w:bCs w:val="0"/>
          <w:color w:val="000000" w:themeColor="text1"/>
          <w:sz w:val="24"/>
          <w:highlight w:val="none"/>
          <w:lang w:eastAsia="zh-CN"/>
          <w14:textFill>
            <w14:solidFill>
              <w14:schemeClr w14:val="tx1"/>
            </w14:solidFill>
          </w14:textFill>
        </w:rPr>
        <w:t>羊昌菌棒厂</w:t>
      </w:r>
      <w:r>
        <w:rPr>
          <w:rFonts w:hint="eastAsia" w:hAnsi="宋体" w:cs="宋体"/>
          <w:b w:val="0"/>
          <w:bCs w:val="0"/>
          <w:color w:val="000000" w:themeColor="text1"/>
          <w:sz w:val="24"/>
          <w:highlight w:val="none"/>
          <w14:textFill>
            <w14:solidFill>
              <w14:schemeClr w14:val="tx1"/>
            </w14:solidFill>
          </w14:textFill>
        </w:rPr>
        <w:t>生产物资采购项目</w:t>
      </w:r>
    </w:p>
    <w:p w14:paraId="35C1B0BE">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rPr>
          <w:rFonts w:hint="eastAsia" w:hAnsi="宋体" w:eastAsia="宋体"/>
          <w:color w:val="000000" w:themeColor="text1"/>
          <w:sz w:val="24"/>
          <w:highlight w:val="none"/>
          <w:lang w:eastAsia="zh-CN"/>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2.采购人：</w:t>
      </w:r>
      <w:r>
        <w:rPr>
          <w:rFonts w:hint="eastAsia" w:hAnsi="宋体"/>
          <w:color w:val="000000" w:themeColor="text1"/>
          <w:sz w:val="24"/>
          <w:highlight w:val="none"/>
          <w14:textFill>
            <w14:solidFill>
              <w14:schemeClr w14:val="tx1"/>
            </w14:solidFill>
          </w14:textFill>
        </w:rPr>
        <w:t>贵阳市菜篮子集团有限公司</w:t>
      </w:r>
      <w:r>
        <w:rPr>
          <w:rFonts w:hint="eastAsia" w:hAnsi="宋体" w:cs="宋体"/>
          <w:bCs/>
          <w:color w:val="000000" w:themeColor="text1"/>
          <w:sz w:val="24"/>
          <w:szCs w:val="24"/>
          <w:highlight w:val="none"/>
          <w:u w:val="none"/>
          <w:lang w:val="en-US" w:eastAsia="zh-CN"/>
          <w14:textFill>
            <w14:solidFill>
              <w14:schemeClr w14:val="tx1"/>
            </w14:solidFill>
          </w14:textFill>
        </w:rPr>
        <w:t>羊昌菌棒厂</w:t>
      </w:r>
      <w:r>
        <w:rPr>
          <w:rFonts w:hint="eastAsia" w:hAnsi="宋体"/>
          <w:color w:val="000000" w:themeColor="text1"/>
          <w:sz w:val="24"/>
          <w:highlight w:val="none"/>
          <w:lang w:eastAsia="zh-CN"/>
          <w14:textFill>
            <w14:solidFill>
              <w14:schemeClr w14:val="tx1"/>
            </w14:solidFill>
          </w14:textFill>
        </w:rPr>
        <w:t>。</w:t>
      </w:r>
    </w:p>
    <w:p w14:paraId="282A873A">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rPr>
          <w:rFonts w:hint="eastAsia" w:hAnsi="宋体"/>
          <w:b/>
          <w:bCs/>
          <w:color w:val="000000" w:themeColor="text1"/>
          <w:sz w:val="24"/>
          <w:highlight w:val="none"/>
          <w:lang w:val="en-US" w:eastAsia="zh-CN"/>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3.采购内容：</w:t>
      </w:r>
    </w:p>
    <w:p w14:paraId="60ECCB3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rPr>
          <w:rFonts w:hint="eastAsia" w:ascii="宋体" w:hAnsi="宋体" w:cs="Times New Roman"/>
          <w:b/>
          <w:bCs/>
          <w:color w:val="000000" w:themeColor="text1"/>
          <w:kern w:val="2"/>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highlight w:val="none"/>
          <w:lang w:val="en-US" w:eastAsia="zh-CN"/>
          <w14:textFill>
            <w14:solidFill>
              <w14:schemeClr w14:val="tx1"/>
            </w14:solidFill>
          </w14:textFill>
        </w:rPr>
        <w:drawing>
          <wp:anchor distT="0" distB="0" distL="114300" distR="114300" simplePos="0" relativeHeight="251662336" behindDoc="0" locked="0" layoutInCell="1" allowOverlap="0">
            <wp:simplePos x="0" y="0"/>
            <wp:positionH relativeFrom="column">
              <wp:posOffset>223520</wp:posOffset>
            </wp:positionH>
            <wp:positionV relativeFrom="paragraph">
              <wp:posOffset>281305</wp:posOffset>
            </wp:positionV>
            <wp:extent cx="5327015" cy="913765"/>
            <wp:effectExtent l="0" t="0" r="6985" b="635"/>
            <wp:wrapTopAndBottom/>
            <wp:docPr id="6" name="图片 6" descr="工作簿1_羊昌品目内容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工作簿1_羊昌品目内容表 "/>
                    <pic:cNvPicPr>
                      <a:picLocks noChangeAspect="1"/>
                    </pic:cNvPicPr>
                  </pic:nvPicPr>
                  <pic:blipFill>
                    <a:blip r:embed="rId8"/>
                    <a:stretch>
                      <a:fillRect/>
                    </a:stretch>
                  </pic:blipFill>
                  <pic:spPr>
                    <a:xfrm>
                      <a:off x="0" y="0"/>
                      <a:ext cx="5327015" cy="913765"/>
                    </a:xfrm>
                    <a:prstGeom prst="rect">
                      <a:avLst/>
                    </a:prstGeom>
                  </pic:spPr>
                </pic:pic>
              </a:graphicData>
            </a:graphic>
          </wp:anchor>
        </w:drawing>
      </w:r>
      <w:r>
        <w:rPr>
          <w:rFonts w:hint="eastAsia" w:ascii="宋体" w:hAnsi="宋体" w:eastAsia="宋体" w:cs="Times New Roman"/>
          <w:b/>
          <w:bCs/>
          <w:color w:val="000000" w:themeColor="text1"/>
          <w:kern w:val="2"/>
          <w:highlight w:val="none"/>
          <w:lang w:val="en-US" w:eastAsia="zh-CN"/>
          <w14:textFill>
            <w14:solidFill>
              <w14:schemeClr w14:val="tx1"/>
            </w14:solidFill>
          </w14:textFill>
        </w:rPr>
        <w:t>品目一：</w:t>
      </w:r>
      <w:r>
        <w:rPr>
          <w:rFonts w:hint="eastAsia" w:ascii="宋体" w:hAnsi="宋体" w:cs="Times New Roman"/>
          <w:b/>
          <w:bCs/>
          <w:color w:val="000000" w:themeColor="text1"/>
          <w:kern w:val="2"/>
          <w:highlight w:val="none"/>
          <w:lang w:val="en-US" w:eastAsia="zh-CN"/>
          <w14:textFill>
            <w14:solidFill>
              <w14:schemeClr w14:val="tx1"/>
            </w14:solidFill>
          </w14:textFill>
        </w:rPr>
        <w:t>木屑</w:t>
      </w:r>
    </w:p>
    <w:p w14:paraId="247642CD">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rPr>
          <w:rFonts w:hint="eastAsia" w:ascii="宋体" w:hAnsi="宋体" w:eastAsia="宋体" w:cs="Times New Roman"/>
          <w:b/>
          <w:bCs/>
          <w:color w:val="000000" w:themeColor="text1"/>
          <w:kern w:val="2"/>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highlight w:val="none"/>
          <w:lang w:val="en-US" w:eastAsia="zh-CN"/>
          <w14:textFill>
            <w14:solidFill>
              <w14:schemeClr w14:val="tx1"/>
            </w14:solidFill>
          </w14:textFill>
        </w:rPr>
        <w:t>品目二：农副产品</w:t>
      </w:r>
    </w:p>
    <w:p w14:paraId="109D3A2E">
      <w:pPr>
        <w:keepNext w:val="0"/>
        <w:keepLines w:val="0"/>
        <w:pageBreakBefore w:val="0"/>
        <w:widowControl/>
        <w:kinsoku/>
        <w:wordWrap/>
        <w:overflowPunct/>
        <w:topLinePunct w:val="0"/>
        <w:autoSpaceDE/>
        <w:autoSpaceDN/>
        <w:bidi w:val="0"/>
        <w:adjustRightInd/>
        <w:snapToGrid/>
        <w:spacing w:line="440" w:lineRule="exact"/>
        <w:ind w:firstLine="640" w:firstLineChars="200"/>
        <w:jc w:val="both"/>
        <w:rPr>
          <w:rFonts w:hint="eastAsia" w:ascii="宋体" w:hAnsi="宋体" w:eastAsia="宋体" w:cs="Times New Roman"/>
          <w:b/>
          <w:bCs/>
          <w:color w:val="000000" w:themeColor="text1"/>
          <w:kern w:val="2"/>
          <w:highlight w:val="none"/>
          <w:lang w:val="en-US" w:eastAsia="zh-CN"/>
          <w14:textFill>
            <w14:solidFill>
              <w14:schemeClr w14:val="tx1"/>
            </w14:solidFill>
          </w14:textFill>
        </w:rPr>
      </w:pPr>
      <w:r>
        <w:rPr>
          <w:rFonts w:hint="eastAsia" w:ascii="仿宋_GB2312" w:hAnsi="仿宋_GB2312" w:eastAsia="仿宋_GB2312" w:cs="仿宋_GB2312"/>
          <w:kern w:val="2"/>
          <w:sz w:val="32"/>
          <w:szCs w:val="32"/>
          <w:highlight w:val="none"/>
          <w:lang w:val="en-US" w:eastAsia="zh-CN" w:bidi="ar-SA"/>
        </w:rPr>
        <w:drawing>
          <wp:anchor distT="0" distB="0" distL="114300" distR="114300" simplePos="0" relativeHeight="251663360" behindDoc="0" locked="0" layoutInCell="1" allowOverlap="0">
            <wp:simplePos x="0" y="0"/>
            <wp:positionH relativeFrom="column">
              <wp:posOffset>247015</wp:posOffset>
            </wp:positionH>
            <wp:positionV relativeFrom="paragraph">
              <wp:posOffset>5715</wp:posOffset>
            </wp:positionV>
            <wp:extent cx="5278120" cy="2409825"/>
            <wp:effectExtent l="0" t="0" r="17780" b="9525"/>
            <wp:wrapTopAndBottom/>
            <wp:docPr id="9" name="图片 9" descr="工作簿1_羊昌品目内容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工作簿1_羊昌品目内容表 (1)"/>
                    <pic:cNvPicPr>
                      <a:picLocks noChangeAspect="1"/>
                    </pic:cNvPicPr>
                  </pic:nvPicPr>
                  <pic:blipFill>
                    <a:blip r:embed="rId9"/>
                    <a:stretch>
                      <a:fillRect/>
                    </a:stretch>
                  </pic:blipFill>
                  <pic:spPr>
                    <a:xfrm>
                      <a:off x="0" y="0"/>
                      <a:ext cx="5278120" cy="2409825"/>
                    </a:xfrm>
                    <a:prstGeom prst="rect">
                      <a:avLst/>
                    </a:prstGeom>
                  </pic:spPr>
                </pic:pic>
              </a:graphicData>
            </a:graphic>
          </wp:anchor>
        </w:drawing>
      </w:r>
      <w:r>
        <w:rPr>
          <w:rFonts w:hint="eastAsia" w:ascii="宋体" w:hAnsi="宋体" w:eastAsia="宋体" w:cs="Times New Roman"/>
          <w:b/>
          <w:bCs/>
          <w:color w:val="000000" w:themeColor="text1"/>
          <w:kern w:val="2"/>
          <w:highlight w:val="none"/>
          <w:lang w:val="en-US" w:eastAsia="zh-CN"/>
          <w14:textFill>
            <w14:solidFill>
              <w14:schemeClr w14:val="tx1"/>
            </w14:solidFill>
          </w14:textFill>
        </w:rPr>
        <w:t>品目三：套环套盖</w:t>
      </w:r>
    </w:p>
    <w:p w14:paraId="00D4BF4C">
      <w:pPr>
        <w:keepNext w:val="0"/>
        <w:keepLines w:val="0"/>
        <w:pageBreakBefore w:val="0"/>
        <w:widowControl/>
        <w:kinsoku/>
        <w:wordWrap/>
        <w:overflowPunct/>
        <w:topLinePunct w:val="0"/>
        <w:autoSpaceDE/>
        <w:autoSpaceDN/>
        <w:bidi w:val="0"/>
        <w:adjustRightInd/>
        <w:snapToGrid/>
        <w:spacing w:line="440" w:lineRule="exact"/>
        <w:ind w:firstLine="640" w:firstLineChars="200"/>
        <w:jc w:val="both"/>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pPr>
      <w:r>
        <w:rPr>
          <w:rFonts w:hint="eastAsia" w:ascii="仿宋_GB2312" w:hAnsi="仿宋_GB2312" w:eastAsia="仿宋_GB2312" w:cs="仿宋_GB2312"/>
          <w:kern w:val="2"/>
          <w:sz w:val="32"/>
          <w:szCs w:val="32"/>
          <w:highlight w:val="none"/>
          <w:lang w:val="en-US" w:eastAsia="zh-CN" w:bidi="ar-SA"/>
        </w:rPr>
        <w:drawing>
          <wp:anchor distT="0" distB="0" distL="114300" distR="114300" simplePos="0" relativeHeight="251664384" behindDoc="0" locked="0" layoutInCell="1" allowOverlap="0">
            <wp:simplePos x="0" y="0"/>
            <wp:positionH relativeFrom="column">
              <wp:posOffset>247650</wp:posOffset>
            </wp:positionH>
            <wp:positionV relativeFrom="paragraph">
              <wp:posOffset>5715</wp:posOffset>
            </wp:positionV>
            <wp:extent cx="5318125" cy="760095"/>
            <wp:effectExtent l="0" t="0" r="15875" b="1905"/>
            <wp:wrapTopAndBottom/>
            <wp:docPr id="11" name="图片 11" descr="工作簿1_羊昌品目内容表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工作簿1_羊昌品目内容表 (2)"/>
                    <pic:cNvPicPr>
                      <a:picLocks noChangeAspect="1"/>
                    </pic:cNvPicPr>
                  </pic:nvPicPr>
                  <pic:blipFill>
                    <a:blip r:embed="rId10"/>
                    <a:stretch>
                      <a:fillRect/>
                    </a:stretch>
                  </pic:blipFill>
                  <pic:spPr>
                    <a:xfrm>
                      <a:off x="0" y="0"/>
                      <a:ext cx="5318125" cy="760095"/>
                    </a:xfrm>
                    <a:prstGeom prst="rect">
                      <a:avLst/>
                    </a:prstGeom>
                  </pic:spPr>
                </pic:pic>
              </a:graphicData>
            </a:graphic>
          </wp:anchor>
        </w:drawing>
      </w:r>
      <w:r>
        <w:rPr>
          <w:rFonts w:hint="eastAsia" w:ascii="宋体" w:hAnsi="宋体" w:eastAsia="宋体" w:cs="Times New Roman"/>
          <w:b/>
          <w:bCs/>
          <w:color w:val="000000" w:themeColor="text1"/>
          <w:kern w:val="2"/>
          <w:highlight w:val="none"/>
          <w:lang w:val="en-US" w:eastAsia="zh-CN"/>
          <w14:textFill>
            <w14:solidFill>
              <w14:schemeClr w14:val="tx1"/>
            </w14:solidFill>
          </w14:textFill>
        </w:rPr>
        <w:t>4.结算方式</w:t>
      </w:r>
      <w:r>
        <w:rPr>
          <w:rFonts w:hint="eastAsia" w:ascii="宋体" w:hAnsi="宋体" w:cs="Times New Roman"/>
          <w:b/>
          <w:bCs/>
          <w:color w:val="000000" w:themeColor="text1"/>
          <w:kern w:val="2"/>
          <w:highlight w:val="none"/>
          <w:lang w:val="en-US" w:eastAsia="zh-CN"/>
          <w14:textFill>
            <w14:solidFill>
              <w14:schemeClr w14:val="tx1"/>
            </w14:solidFill>
          </w14:textFill>
        </w:rPr>
        <w:t>（具体已合同约定为准）</w:t>
      </w:r>
      <w:r>
        <w:rPr>
          <w:rFonts w:hint="eastAsia" w:ascii="宋体" w:hAnsi="宋体" w:eastAsia="宋体" w:cs="Times New Roman"/>
          <w:b/>
          <w:bCs/>
          <w:color w:val="000000" w:themeColor="text1"/>
          <w:kern w:val="2"/>
          <w:highlight w:val="none"/>
          <w:lang w:val="en-US" w:eastAsia="zh-CN"/>
          <w14:textFill>
            <w14:solidFill>
              <w14:schemeClr w14:val="tx1"/>
            </w14:solidFill>
          </w14:textFill>
        </w:rPr>
        <w:t>：</w:t>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预付款（合同金额50%以内）订货生产，</w:t>
      </w:r>
      <w:r>
        <w:rPr>
          <w:rFonts w:hint="eastAsia" w:ascii="宋体" w:hAnsi="宋体" w:cs="Times New Roman"/>
          <w:b w:val="0"/>
          <w:bCs w:val="0"/>
          <w:color w:val="000000" w:themeColor="text1"/>
          <w:kern w:val="2"/>
          <w:highlight w:val="none"/>
          <w:lang w:val="en-US" w:eastAsia="zh-CN"/>
          <w14:textFill>
            <w14:solidFill>
              <w14:schemeClr w14:val="tx1"/>
            </w14:solidFill>
          </w14:textFill>
        </w:rPr>
        <w:t>每批次货物送达甲方指定地点并经甲方验收合格后【10】个工作日内，甲方支付该批次货物对应货款的80%，剩余20%货款与下一批次货物货款一同结算，以此类推，直至结清到货验收货物的货款</w:t>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w:t>
      </w:r>
    </w:p>
    <w:p w14:paraId="41E081D7">
      <w:pPr>
        <w:keepNext w:val="0"/>
        <w:keepLines w:val="0"/>
        <w:pageBreakBefore w:val="0"/>
        <w:kinsoku/>
        <w:wordWrap/>
        <w:overflowPunct/>
        <w:topLinePunct w:val="0"/>
        <w:autoSpaceDE/>
        <w:autoSpaceDN/>
        <w:bidi w:val="0"/>
        <w:adjustRightInd/>
        <w:snapToGrid/>
        <w:spacing w:line="500" w:lineRule="exact"/>
        <w:ind w:left="0" w:leftChars="0" w:firstLine="482" w:firstLineChars="200"/>
        <w:jc w:val="left"/>
        <w:rPr>
          <w:rFonts w:hint="eastAsia" w:hAnsi="宋体" w:cs="宋体"/>
          <w:bCs/>
          <w:snapToGrid w:val="0"/>
          <w:color w:val="000000" w:themeColor="text1"/>
          <w:sz w:val="24"/>
          <w:highlight w:val="none"/>
          <w:lang w:val="en-US" w:eastAsia="zh-CN"/>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5</w:t>
      </w:r>
      <w:r>
        <w:rPr>
          <w:rFonts w:hint="eastAsia" w:hAnsi="宋体"/>
          <w:b/>
          <w:bCs/>
          <w:color w:val="000000" w:themeColor="text1"/>
          <w:sz w:val="24"/>
          <w:highlight w:val="none"/>
          <w14:textFill>
            <w14:solidFill>
              <w14:schemeClr w14:val="tx1"/>
            </w14:solidFill>
          </w14:textFill>
        </w:rPr>
        <w:t>.</w:t>
      </w:r>
      <w:r>
        <w:rPr>
          <w:rStyle w:val="152"/>
          <w:rFonts w:hint="eastAsia" w:ascii="宋体" w:hAnsi="宋体" w:cs="宋体"/>
          <w:b/>
          <w:bCs/>
          <w:color w:val="000000" w:themeColor="text1"/>
          <w:sz w:val="24"/>
          <w:szCs w:val="24"/>
          <w:highlight w:val="none"/>
          <w14:textFill>
            <w14:solidFill>
              <w14:schemeClr w14:val="tx1"/>
            </w14:solidFill>
          </w14:textFill>
        </w:rPr>
        <w:t>服务期限：</w:t>
      </w:r>
      <w:r>
        <w:rPr>
          <w:rFonts w:hint="eastAsia" w:hAnsi="宋体" w:cs="宋体"/>
          <w:bCs/>
          <w:snapToGrid w:val="0"/>
          <w:color w:val="000000" w:themeColor="text1"/>
          <w:sz w:val="24"/>
          <w:highlight w:val="none"/>
          <w:lang w:val="en-US" w:eastAsia="zh-CN"/>
          <w14:textFill>
            <w14:solidFill>
              <w14:schemeClr w14:val="tx1"/>
            </w14:solidFill>
          </w14:textFill>
        </w:rPr>
        <w:t>合同签订生效之日起，至所有物资送货完毕并验收合格后30个工作日。</w:t>
      </w:r>
    </w:p>
    <w:p w14:paraId="0CF3FB7C">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both"/>
        <w:rPr>
          <w:color w:val="000000" w:themeColor="text1"/>
          <w:highlight w:val="none"/>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6</w:t>
      </w:r>
      <w:r>
        <w:rPr>
          <w:rFonts w:hint="eastAsia" w:hAnsi="宋体"/>
          <w:b/>
          <w:bCs/>
          <w:color w:val="000000" w:themeColor="text1"/>
          <w:sz w:val="24"/>
          <w:highlight w:val="none"/>
          <w14:textFill>
            <w14:solidFill>
              <w14:schemeClr w14:val="tx1"/>
            </w14:solidFill>
          </w14:textFill>
        </w:rPr>
        <w:t>.</w:t>
      </w:r>
      <w:r>
        <w:rPr>
          <w:rFonts w:hint="eastAsia" w:hAnsi="宋体" w:cs="宋体"/>
          <w:b/>
          <w:bCs/>
          <w:color w:val="000000" w:themeColor="text1"/>
          <w:sz w:val="24"/>
          <w:highlight w:val="none"/>
          <w14:textFill>
            <w14:solidFill>
              <w14:schemeClr w14:val="tx1"/>
            </w14:solidFill>
          </w14:textFill>
        </w:rPr>
        <w:t>总体</w:t>
      </w:r>
      <w:r>
        <w:rPr>
          <w:rFonts w:hAnsi="宋体" w:cs="宋体"/>
          <w:b/>
          <w:bCs/>
          <w:color w:val="000000" w:themeColor="text1"/>
          <w:sz w:val="24"/>
          <w:highlight w:val="none"/>
          <w14:textFill>
            <w14:solidFill>
              <w14:schemeClr w14:val="tx1"/>
            </w14:solidFill>
          </w14:textFill>
        </w:rPr>
        <w:t>要求</w:t>
      </w:r>
      <w:bookmarkStart w:id="44" w:name="_Toc2991"/>
      <w:bookmarkStart w:id="45" w:name="_Toc12664"/>
      <w:bookmarkStart w:id="46" w:name="_Toc27143"/>
      <w:bookmarkStart w:id="47" w:name="_Toc16487"/>
      <w:bookmarkStart w:id="48" w:name="_Toc1845"/>
      <w:bookmarkStart w:id="49" w:name="_Toc1205"/>
      <w:bookmarkStart w:id="50" w:name="_Toc10199"/>
      <w:bookmarkStart w:id="51" w:name="_Toc25928"/>
      <w:bookmarkStart w:id="52" w:name="_Toc27372"/>
      <w:bookmarkStart w:id="53" w:name="_Toc25244"/>
      <w:bookmarkStart w:id="54" w:name="_Toc2783"/>
      <w:r>
        <w:rPr>
          <w:rFonts w:hint="eastAsia" w:hAnsi="宋体" w:cs="宋体"/>
          <w:b/>
          <w:bCs/>
          <w:color w:val="000000" w:themeColor="text1"/>
          <w:sz w:val="24"/>
          <w:highlight w:val="none"/>
          <w14:textFill>
            <w14:solidFill>
              <w14:schemeClr w14:val="tx1"/>
            </w14:solidFill>
          </w14:textFill>
        </w:rPr>
        <w:t>：</w:t>
      </w:r>
      <w:bookmarkEnd w:id="44"/>
      <w:bookmarkEnd w:id="45"/>
      <w:bookmarkEnd w:id="46"/>
      <w:bookmarkEnd w:id="47"/>
      <w:bookmarkEnd w:id="48"/>
      <w:bookmarkEnd w:id="49"/>
      <w:bookmarkEnd w:id="50"/>
      <w:bookmarkEnd w:id="51"/>
      <w:bookmarkEnd w:id="52"/>
      <w:bookmarkEnd w:id="53"/>
      <w:bookmarkEnd w:id="54"/>
      <w:r>
        <w:rPr>
          <w:rFonts w:hint="eastAsia" w:ascii="宋体" w:hAnsi="宋体" w:cs="宋体"/>
          <w:b w:val="0"/>
          <w:bCs/>
          <w:snapToGrid w:val="0"/>
          <w:color w:val="000000" w:themeColor="text1"/>
          <w:sz w:val="24"/>
          <w:highlight w:val="none"/>
          <w14:textFill>
            <w14:solidFill>
              <w14:schemeClr w14:val="tx1"/>
            </w14:solidFill>
          </w14:textFill>
        </w:rPr>
        <w:t>贵阳市菜篮子集团有限公司</w:t>
      </w:r>
      <w:r>
        <w:rPr>
          <w:rFonts w:hint="eastAsia" w:ascii="宋体" w:hAnsi="宋体" w:cs="宋体"/>
          <w:b w:val="0"/>
          <w:bCs/>
          <w:snapToGrid w:val="0"/>
          <w:color w:val="000000" w:themeColor="text1"/>
          <w:sz w:val="24"/>
          <w:highlight w:val="none"/>
          <w:lang w:eastAsia="zh-CN"/>
          <w14:textFill>
            <w14:solidFill>
              <w14:schemeClr w14:val="tx1"/>
            </w14:solidFill>
          </w14:textFill>
        </w:rPr>
        <w:t>羊昌菌棒厂</w:t>
      </w:r>
      <w:r>
        <w:rPr>
          <w:rFonts w:hint="eastAsia" w:ascii="宋体" w:hAnsi="宋体" w:cs="宋体"/>
          <w:b w:val="0"/>
          <w:bCs/>
          <w:snapToGrid w:val="0"/>
          <w:color w:val="000000" w:themeColor="text1"/>
          <w:sz w:val="24"/>
          <w:highlight w:val="none"/>
          <w14:textFill>
            <w14:solidFill>
              <w14:schemeClr w14:val="tx1"/>
            </w14:solidFill>
          </w14:textFill>
        </w:rPr>
        <w:t>生产物资采购项目</w:t>
      </w:r>
      <w:r>
        <w:rPr>
          <w:rFonts w:hint="eastAsia" w:ascii="宋体" w:hAnsi="宋体" w:eastAsia="宋体" w:cs="宋体"/>
          <w:bCs/>
          <w:snapToGrid w:val="0"/>
          <w:color w:val="000000" w:themeColor="text1"/>
          <w:sz w:val="24"/>
          <w:highlight w:val="none"/>
          <w:lang w:val="en-US" w:eastAsia="zh-CN"/>
          <w14:textFill>
            <w14:solidFill>
              <w14:schemeClr w14:val="tx1"/>
            </w14:solidFill>
          </w14:textFill>
        </w:rPr>
        <w:t>到货时间按合同约定；最高报价限制</w:t>
      </w:r>
      <w:r>
        <w:rPr>
          <w:rFonts w:hint="eastAsia" w:ascii="宋体" w:hAnsi="宋体" w:cs="宋体"/>
          <w:bCs/>
          <w:snapToGrid w:val="0"/>
          <w:color w:val="000000" w:themeColor="text1"/>
          <w:sz w:val="24"/>
          <w:highlight w:val="none"/>
          <w:lang w:val="en-US" w:eastAsia="zh-CN"/>
          <w14:textFill>
            <w14:solidFill>
              <w14:schemeClr w14:val="tx1"/>
            </w14:solidFill>
          </w14:textFill>
        </w:rPr>
        <w:t>见下表</w:t>
      </w:r>
      <w:r>
        <w:rPr>
          <w:rFonts w:hint="eastAsia" w:ascii="宋体" w:hAnsi="宋体" w:eastAsia="宋体" w:cs="宋体"/>
          <w:bCs/>
          <w:snapToGrid w:val="0"/>
          <w:color w:val="000000" w:themeColor="text1"/>
          <w:sz w:val="24"/>
          <w:highlight w:val="none"/>
          <w:lang w:val="en-US" w:eastAsia="zh-CN"/>
          <w14:textFill>
            <w14:solidFill>
              <w14:schemeClr w14:val="tx1"/>
            </w14:solidFill>
          </w14:textFill>
        </w:rPr>
        <w:t>：</w:t>
      </w:r>
    </w:p>
    <w:p w14:paraId="4990DB0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rPr>
          <w:rFonts w:hint="eastAsia" w:hAnsi="宋体" w:cs="宋体"/>
          <w:b w:val="0"/>
          <w:bCs w:val="0"/>
          <w:color w:val="000000" w:themeColor="text1"/>
          <w:sz w:val="24"/>
          <w:highlight w:val="none"/>
          <w:lang w:val="en-US" w:eastAsia="zh-CN"/>
          <w14:textFill>
            <w14:solidFill>
              <w14:schemeClr w14:val="tx1"/>
            </w14:solidFill>
          </w14:textFill>
        </w:rPr>
      </w:pPr>
      <w:r>
        <w:rPr>
          <w:rFonts w:hint="eastAsia" w:hAnsi="宋体" w:eastAsia="宋体" w:cs="Times New Roman"/>
          <w:b/>
          <w:bCs/>
          <w:color w:val="000000" w:themeColor="text1"/>
          <w:sz w:val="24"/>
          <w:highlight w:val="none"/>
          <w:lang w:val="en-US" w:eastAsia="zh-CN"/>
          <w14:textFill>
            <w14:solidFill>
              <w14:schemeClr w14:val="tx1"/>
            </w14:solidFill>
          </w14:textFill>
        </w:rPr>
        <w:drawing>
          <wp:anchor distT="0" distB="0" distL="114300" distR="114300" simplePos="0" relativeHeight="251665408" behindDoc="0" locked="0" layoutInCell="1" allowOverlap="0">
            <wp:simplePos x="0" y="0"/>
            <wp:positionH relativeFrom="column">
              <wp:posOffset>161925</wp:posOffset>
            </wp:positionH>
            <wp:positionV relativeFrom="paragraph">
              <wp:posOffset>-42545</wp:posOffset>
            </wp:positionV>
            <wp:extent cx="5441950" cy="2839085"/>
            <wp:effectExtent l="0" t="0" r="6350" b="18415"/>
            <wp:wrapTopAndBottom/>
            <wp:docPr id="8" name="图片 8" descr="工作簿1_羊昌拦标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工作簿1_羊昌拦标价 (2)"/>
                    <pic:cNvPicPr>
                      <a:picLocks noChangeAspect="1"/>
                    </pic:cNvPicPr>
                  </pic:nvPicPr>
                  <pic:blipFill>
                    <a:blip r:embed="rId11"/>
                    <a:stretch>
                      <a:fillRect/>
                    </a:stretch>
                  </pic:blipFill>
                  <pic:spPr>
                    <a:xfrm>
                      <a:off x="0" y="0"/>
                      <a:ext cx="5441950" cy="2839085"/>
                    </a:xfrm>
                    <a:prstGeom prst="rect">
                      <a:avLst/>
                    </a:prstGeom>
                  </pic:spPr>
                </pic:pic>
              </a:graphicData>
            </a:graphic>
          </wp:anchor>
        </w:drawing>
      </w:r>
      <w:r>
        <w:rPr>
          <w:rFonts w:hint="eastAsia" w:hAnsi="宋体" w:eastAsia="宋体" w:cs="Times New Roman"/>
          <w:b/>
          <w:bCs/>
          <w:color w:val="000000" w:themeColor="text1"/>
          <w:sz w:val="24"/>
          <w:highlight w:val="none"/>
          <w:lang w:val="en-US" w:eastAsia="zh-CN"/>
          <w14:textFill>
            <w14:solidFill>
              <w14:schemeClr w14:val="tx1"/>
            </w14:solidFill>
          </w14:textFill>
        </w:rPr>
        <w:t>7.交货地点：</w:t>
      </w:r>
      <w:r>
        <w:rPr>
          <w:rFonts w:hint="eastAsia" w:hAnsi="宋体" w:eastAsia="宋体" w:cs="Times New Roman"/>
          <w:b w:val="0"/>
          <w:bCs w:val="0"/>
          <w:color w:val="000000" w:themeColor="text1"/>
          <w:sz w:val="24"/>
          <w:highlight w:val="none"/>
          <w:lang w:val="en-US" w:eastAsia="zh-CN"/>
          <w14:textFill>
            <w14:solidFill>
              <w14:schemeClr w14:val="tx1"/>
            </w14:solidFill>
          </w14:textFill>
        </w:rPr>
        <w:t>贵州省乌当区羊昌镇贵阳农投食用菌菌种繁育中心</w:t>
      </w:r>
      <w:r>
        <w:rPr>
          <w:rFonts w:hint="eastAsia" w:ascii="宋体" w:hAnsi="宋体" w:cs="宋体"/>
          <w:b w:val="0"/>
          <w:bCs w:val="0"/>
          <w:color w:val="000000" w:themeColor="text1"/>
          <w:highlight w:val="none"/>
          <w14:textFill>
            <w14:solidFill>
              <w14:schemeClr w14:val="tx1"/>
            </w14:solidFill>
          </w14:textFill>
        </w:rPr>
        <w:t>。</w:t>
      </w:r>
    </w:p>
    <w:p w14:paraId="515F69E9">
      <w:pPr>
        <w:keepNext w:val="0"/>
        <w:keepLines w:val="0"/>
        <w:pageBreakBefore w:val="0"/>
        <w:kinsoku/>
        <w:wordWrap/>
        <w:overflowPunct/>
        <w:topLinePunct w:val="0"/>
        <w:autoSpaceDE/>
        <w:autoSpaceDN/>
        <w:bidi w:val="0"/>
        <w:adjustRightInd/>
        <w:snapToGrid/>
        <w:spacing w:line="560" w:lineRule="exact"/>
        <w:ind w:firstLine="482" w:firstLineChars="200"/>
        <w:jc w:val="left"/>
        <w:rPr>
          <w:rFonts w:hAnsi="宋体" w:cs="宋体"/>
          <w:color w:val="000000" w:themeColor="text1"/>
          <w:sz w:val="24"/>
          <w:highlight w:val="none"/>
          <w14:textFill>
            <w14:solidFill>
              <w14:schemeClr w14:val="tx1"/>
            </w14:solidFill>
          </w14:textFill>
        </w:rPr>
      </w:pPr>
      <w:r>
        <w:rPr>
          <w:rFonts w:hint="eastAsia" w:hAnsi="宋体" w:eastAsia="宋体" w:cs="Times New Roman"/>
          <w:b/>
          <w:bCs/>
          <w:color w:val="000000" w:themeColor="text1"/>
          <w:sz w:val="24"/>
          <w:highlight w:val="none"/>
          <w:lang w:val="en-US" w:eastAsia="zh-CN"/>
          <w14:textFill>
            <w14:solidFill>
              <w14:schemeClr w14:val="tx1"/>
            </w14:solidFill>
          </w14:textFill>
        </w:rPr>
        <w:t>8.</w:t>
      </w:r>
      <w:r>
        <w:rPr>
          <w:rFonts w:hint="eastAsia" w:ascii="宋体" w:hAnsi="宋体"/>
          <w:b/>
          <w:bCs/>
          <w:color w:val="000000" w:themeColor="text1"/>
          <w:kern w:val="2"/>
          <w:highlight w:val="none"/>
          <w14:textFill>
            <w14:solidFill>
              <w14:schemeClr w14:val="tx1"/>
            </w14:solidFill>
          </w14:textFill>
        </w:rPr>
        <w:t>执行的标准和规范</w:t>
      </w:r>
      <w:r>
        <w:rPr>
          <w:rFonts w:hint="eastAsia" w:ascii="Times New Roman" w:hAnsi="宋体" w:eastAsia="宋体" w:cs="Times New Roman"/>
          <w:b/>
          <w:bCs/>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按照国家行业相关标准执行。</w:t>
      </w:r>
    </w:p>
    <w:p w14:paraId="21437FC9">
      <w:pPr>
        <w:keepNext w:val="0"/>
        <w:keepLines w:val="0"/>
        <w:pageBreakBefore w:val="0"/>
        <w:kinsoku/>
        <w:wordWrap/>
        <w:overflowPunct/>
        <w:topLinePunct w:val="0"/>
        <w:autoSpaceDE/>
        <w:autoSpaceDN/>
        <w:bidi w:val="0"/>
        <w:adjustRightInd/>
        <w:snapToGrid/>
        <w:spacing w:line="500" w:lineRule="exact"/>
        <w:ind w:firstLine="482" w:firstLineChars="200"/>
        <w:jc w:val="left"/>
        <w:rPr>
          <w:rFonts w:hAnsi="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lang w:val="en-US" w:eastAsia="zh-CN"/>
          <w14:textFill>
            <w14:solidFill>
              <w14:schemeClr w14:val="tx1"/>
            </w14:solidFill>
          </w14:textFill>
        </w:rPr>
        <w:t>9</w:t>
      </w:r>
      <w:r>
        <w:rPr>
          <w:rFonts w:hint="eastAsia" w:hAnsi="宋体" w:cs="宋体"/>
          <w:b/>
          <w:bCs/>
          <w:color w:val="000000" w:themeColor="text1"/>
          <w:sz w:val="24"/>
          <w:highlight w:val="none"/>
          <w14:textFill>
            <w14:solidFill>
              <w14:schemeClr w14:val="tx1"/>
            </w14:solidFill>
          </w14:textFill>
        </w:rPr>
        <w:t>.供应商资格要求</w:t>
      </w:r>
      <w:r>
        <w:rPr>
          <w:rFonts w:hint="eastAsia" w:hAnsi="宋体" w:cs="宋体"/>
          <w:color w:val="000000" w:themeColor="text1"/>
          <w:sz w:val="24"/>
          <w:highlight w:val="none"/>
          <w14:textFill>
            <w14:solidFill>
              <w14:schemeClr w14:val="tx1"/>
            </w14:solidFill>
          </w14:textFill>
        </w:rPr>
        <w:t>：</w:t>
      </w:r>
    </w:p>
    <w:p w14:paraId="7644E0A0">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14:textFill>
            <w14:solidFill>
              <w14:schemeClr w14:val="tx1"/>
            </w14:solidFill>
          </w14:textFill>
        </w:rPr>
      </w:pPr>
      <w:r>
        <w:rPr>
          <w:rFonts w:hint="eastAsia" w:hAnsi="宋体" w:cs="Times"/>
          <w:color w:val="000000" w:themeColor="text1"/>
          <w:sz w:val="24"/>
          <w:highlight w:val="none"/>
          <w:lang w:eastAsia="zh-CN"/>
          <w14:textFill>
            <w14:solidFill>
              <w14:schemeClr w14:val="tx1"/>
            </w14:solidFill>
          </w14:textFill>
        </w:rPr>
        <w:t>（</w:t>
      </w:r>
      <w:r>
        <w:rPr>
          <w:rFonts w:hint="eastAsia" w:hAnsi="宋体" w:cs="Times"/>
          <w:color w:val="000000" w:themeColor="text1"/>
          <w:sz w:val="24"/>
          <w:highlight w:val="none"/>
          <w14:textFill>
            <w14:solidFill>
              <w14:schemeClr w14:val="tx1"/>
            </w14:solidFill>
          </w14:textFill>
        </w:rPr>
        <w:t>一</w:t>
      </w:r>
      <w:r>
        <w:rPr>
          <w:rFonts w:hint="eastAsia" w:hAnsi="宋体" w:cs="Times"/>
          <w:color w:val="000000" w:themeColor="text1"/>
          <w:sz w:val="24"/>
          <w:highlight w:val="none"/>
          <w:lang w:eastAsia="zh-CN"/>
          <w14:textFill>
            <w14:solidFill>
              <w14:schemeClr w14:val="tx1"/>
            </w14:solidFill>
          </w14:textFill>
        </w:rPr>
        <w:t>）</w:t>
      </w:r>
      <w:r>
        <w:rPr>
          <w:rFonts w:hint="eastAsia" w:hAnsi="宋体" w:cs="Times"/>
          <w:color w:val="000000" w:themeColor="text1"/>
          <w:sz w:val="24"/>
          <w:highlight w:val="none"/>
          <w14:textFill>
            <w14:solidFill>
              <w14:schemeClr w14:val="tx1"/>
            </w14:solidFill>
          </w14:textFill>
        </w:rPr>
        <w:t>参照政府采购法第二十二条规定，提供以下资料：</w:t>
      </w:r>
    </w:p>
    <w:p w14:paraId="3CC192F4">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1.法人或者其他组织的营业执照等证明文件，自然人的身份证明；</w:t>
      </w:r>
    </w:p>
    <w:p w14:paraId="32708D9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2.财务状况报告，依法缴纳税收和社会保障资金的相关材料；</w:t>
      </w:r>
    </w:p>
    <w:p w14:paraId="197C29DD">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3.参加采购活动前3年内在经营活动中没有重大违法记录的书面声明</w:t>
      </w:r>
      <w:r>
        <w:rPr>
          <w:rFonts w:hint="eastAsia" w:hAnsi="宋体" w:cs="宋体"/>
          <w:bCs/>
          <w:color w:val="000000" w:themeColor="text1"/>
          <w:sz w:val="24"/>
          <w:szCs w:val="24"/>
          <w:highlight w:val="none"/>
          <w14:textFill>
            <w14:solidFill>
              <w14:schemeClr w14:val="tx1"/>
            </w14:solidFill>
          </w14:textFill>
        </w:rPr>
        <w:t>；</w:t>
      </w:r>
    </w:p>
    <w:p w14:paraId="30F34AC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4.</w:t>
      </w:r>
      <w:r>
        <w:rPr>
          <w:rFonts w:hint="eastAsia" w:hAnsi="宋体" w:cs="宋体"/>
          <w:bCs/>
          <w:color w:val="000000" w:themeColor="text1"/>
          <w:sz w:val="24"/>
          <w:szCs w:val="24"/>
          <w:highlight w:val="none"/>
          <w14:textFill>
            <w14:solidFill>
              <w14:schemeClr w14:val="tx1"/>
            </w14:solidFill>
          </w14:textFill>
        </w:rPr>
        <w:t>具备法律、行</w:t>
      </w:r>
      <w:r>
        <w:rPr>
          <w:rFonts w:hint="eastAsia" w:hAnsi="宋体" w:cs="Times"/>
          <w:color w:val="000000" w:themeColor="text1"/>
          <w:sz w:val="24"/>
          <w:highlight w:val="none"/>
          <w:lang w:val="en-US" w:eastAsia="zh-CN"/>
          <w14:textFill>
            <w14:solidFill>
              <w14:schemeClr w14:val="tx1"/>
            </w14:solidFill>
          </w14:textFill>
        </w:rPr>
        <w:t>政法规规定的其他条件的证明材料。</w:t>
      </w:r>
    </w:p>
    <w:p w14:paraId="429073DA">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（二）</w:t>
      </w:r>
      <w:r>
        <w:rPr>
          <w:rFonts w:hint="eastAsia" w:hAnsi="宋体" w:cs="Times"/>
          <w:color w:val="000000" w:themeColor="text1"/>
          <w:sz w:val="24"/>
          <w:highlight w:val="none"/>
          <w14:textFill>
            <w14:solidFill>
              <w14:schemeClr w14:val="tx1"/>
            </w14:solidFill>
          </w14:textFill>
        </w:rPr>
        <w:t>本项目不接受联合体投标</w:t>
      </w:r>
      <w:r>
        <w:rPr>
          <w:rFonts w:hAnsi="宋体"/>
          <w:color w:val="000000" w:themeColor="text1"/>
          <w:sz w:val="24"/>
          <w:highlight w:val="none"/>
          <w14:textFill>
            <w14:solidFill>
              <w14:schemeClr w14:val="tx1"/>
            </w14:solidFill>
          </w14:textFill>
        </w:rPr>
        <w:t>。</w:t>
      </w:r>
    </w:p>
    <w:p w14:paraId="6A71684B">
      <w:pPr>
        <w:pStyle w:val="16"/>
        <w:keepNext w:val="0"/>
        <w:keepLines w:val="0"/>
        <w:pageBreakBefore w:val="0"/>
        <w:kinsoku/>
        <w:wordWrap/>
        <w:overflowPunct/>
        <w:topLinePunct w:val="0"/>
        <w:autoSpaceDE/>
        <w:autoSpaceDN/>
        <w:bidi w:val="0"/>
        <w:adjustRightInd/>
        <w:snapToGrid/>
        <w:spacing w:after="0" w:line="500" w:lineRule="exact"/>
        <w:ind w:left="0" w:leftChars="0" w:firstLine="482" w:firstLineChars="200"/>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10</w:t>
      </w:r>
      <w:r>
        <w:rPr>
          <w:rFonts w:hint="eastAsia" w:hAnsi="宋体"/>
          <w:b/>
          <w:bCs/>
          <w:color w:val="000000" w:themeColor="text1"/>
          <w:sz w:val="24"/>
          <w:highlight w:val="none"/>
          <w14:textFill>
            <w14:solidFill>
              <w14:schemeClr w14:val="tx1"/>
            </w14:solidFill>
          </w14:textFill>
        </w:rPr>
        <w:t>.递交竞争性</w:t>
      </w:r>
      <w:r>
        <w:rPr>
          <w:rFonts w:hint="eastAsia" w:hAnsi="宋体"/>
          <w:b/>
          <w:bCs/>
          <w:color w:val="000000" w:themeColor="text1"/>
          <w:sz w:val="24"/>
          <w:highlight w:val="none"/>
          <w:lang w:eastAsia="zh-CN"/>
          <w14:textFill>
            <w14:solidFill>
              <w14:schemeClr w14:val="tx1"/>
            </w14:solidFill>
          </w14:textFill>
        </w:rPr>
        <w:t>谈判</w:t>
      </w:r>
      <w:r>
        <w:rPr>
          <w:rFonts w:hint="eastAsia" w:hAnsi="宋体"/>
          <w:b/>
          <w:bCs/>
          <w:color w:val="000000" w:themeColor="text1"/>
          <w:sz w:val="24"/>
          <w:highlight w:val="none"/>
          <w14:textFill>
            <w14:solidFill>
              <w14:schemeClr w14:val="tx1"/>
            </w14:solidFill>
          </w14:textFill>
        </w:rPr>
        <w:t>文件的截止时间</w:t>
      </w:r>
    </w:p>
    <w:p w14:paraId="5D6DF186">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此次竞争性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文件提交截止时间</w:t>
      </w:r>
      <w:r>
        <w:rPr>
          <w:rFonts w:hint="eastAsia" w:hAnsi="宋体"/>
          <w:color w:val="000000" w:themeColor="text1"/>
          <w:sz w:val="24"/>
          <w:highlight w:val="none"/>
          <w:u w:val="single"/>
          <w:lang w:eastAsia="zh-CN"/>
          <w14:textFill>
            <w14:solidFill>
              <w14:schemeClr w14:val="tx1"/>
            </w14:solidFill>
          </w14:textFill>
        </w:rPr>
        <w:t>202</w:t>
      </w:r>
      <w:r>
        <w:rPr>
          <w:rFonts w:hint="eastAsia" w:hAnsi="宋体"/>
          <w:color w:val="000000" w:themeColor="text1"/>
          <w:sz w:val="24"/>
          <w:highlight w:val="none"/>
          <w:u w:val="single"/>
          <w:lang w:val="en-US" w:eastAsia="zh-CN"/>
          <w14:textFill>
            <w14:solidFill>
              <w14:schemeClr w14:val="tx1"/>
            </w14:solidFill>
          </w14:textFill>
        </w:rPr>
        <w:t>6</w:t>
      </w:r>
      <w:r>
        <w:rPr>
          <w:rFonts w:hint="eastAsia" w:hAnsi="宋体"/>
          <w:color w:val="000000" w:themeColor="text1"/>
          <w:sz w:val="24"/>
          <w:highlight w:val="none"/>
          <w:u w:val="single"/>
          <w:lang w:eastAsia="zh-CN"/>
          <w14:textFill>
            <w14:solidFill>
              <w14:schemeClr w14:val="tx1"/>
            </w14:solidFill>
          </w14:textFill>
        </w:rPr>
        <w:t>年</w:t>
      </w:r>
      <w:r>
        <w:rPr>
          <w:rFonts w:hint="eastAsia" w:hAnsi="宋体"/>
          <w:color w:val="000000" w:themeColor="text1"/>
          <w:sz w:val="24"/>
          <w:highlight w:val="none"/>
          <w:u w:val="single"/>
          <w:lang w:val="en-US" w:eastAsia="zh-CN"/>
          <w14:textFill>
            <w14:solidFill>
              <w14:schemeClr w14:val="tx1"/>
            </w14:solidFill>
          </w14:textFill>
        </w:rPr>
        <w:t>2</w:t>
      </w:r>
      <w:r>
        <w:rPr>
          <w:rFonts w:hint="eastAsia" w:hAnsi="宋体"/>
          <w:color w:val="000000" w:themeColor="text1"/>
          <w:sz w:val="24"/>
          <w:highlight w:val="none"/>
          <w:u w:val="single"/>
          <w:lang w:eastAsia="zh-CN"/>
          <w14:textFill>
            <w14:solidFill>
              <w14:schemeClr w14:val="tx1"/>
            </w14:solidFill>
          </w14:textFill>
        </w:rPr>
        <w:t>月</w:t>
      </w:r>
      <w:r>
        <w:rPr>
          <w:rFonts w:hint="eastAsia" w:hAnsi="宋体"/>
          <w:color w:val="000000" w:themeColor="text1"/>
          <w:sz w:val="24"/>
          <w:highlight w:val="none"/>
          <w:u w:val="single"/>
          <w:lang w:val="en-US" w:eastAsia="zh-CN"/>
          <w14:textFill>
            <w14:solidFill>
              <w14:schemeClr w14:val="tx1"/>
            </w14:solidFill>
          </w14:textFill>
        </w:rPr>
        <w:t>25</w:t>
      </w:r>
      <w:r>
        <w:rPr>
          <w:rFonts w:hint="eastAsia" w:hAnsi="宋体"/>
          <w:color w:val="000000" w:themeColor="text1"/>
          <w:sz w:val="24"/>
          <w:highlight w:val="none"/>
          <w:u w:val="single"/>
          <w:lang w:eastAsia="zh-CN"/>
          <w14:textFill>
            <w14:solidFill>
              <w14:schemeClr w14:val="tx1"/>
            </w14:solidFill>
          </w14:textFill>
        </w:rPr>
        <w:t>日（星期</w:t>
      </w:r>
      <w:r>
        <w:rPr>
          <w:rFonts w:hint="eastAsia" w:hAnsi="宋体"/>
          <w:color w:val="000000" w:themeColor="text1"/>
          <w:sz w:val="24"/>
          <w:highlight w:val="none"/>
          <w:u w:val="single"/>
          <w:lang w:val="en-US" w:eastAsia="zh-CN"/>
          <w14:textFill>
            <w14:solidFill>
              <w14:schemeClr w14:val="tx1"/>
            </w14:solidFill>
          </w14:textFill>
        </w:rPr>
        <w:t>三</w:t>
      </w:r>
      <w:r>
        <w:rPr>
          <w:rFonts w:hint="eastAsia" w:hAnsi="宋体"/>
          <w:color w:val="000000" w:themeColor="text1"/>
          <w:sz w:val="24"/>
          <w:highlight w:val="none"/>
          <w:u w:val="single"/>
          <w:lang w:eastAsia="zh-CN"/>
          <w14:textFill>
            <w14:solidFill>
              <w14:schemeClr w14:val="tx1"/>
            </w14:solidFill>
          </w14:textFill>
        </w:rPr>
        <w:t>）</w:t>
      </w:r>
      <w:r>
        <w:rPr>
          <w:rFonts w:hint="eastAsia" w:hAnsi="宋体"/>
          <w:color w:val="000000" w:themeColor="text1"/>
          <w:sz w:val="24"/>
          <w:highlight w:val="none"/>
          <w:u w:val="single"/>
          <w:lang w:val="en-US" w:eastAsia="zh-CN"/>
          <w14:textFill>
            <w14:solidFill>
              <w14:schemeClr w14:val="tx1"/>
            </w14:solidFill>
          </w14:textFill>
        </w:rPr>
        <w:t>10：00</w:t>
      </w:r>
      <w:r>
        <w:rPr>
          <w:rFonts w:hint="eastAsia" w:hAnsi="宋体"/>
          <w:color w:val="000000" w:themeColor="text1"/>
          <w:sz w:val="24"/>
          <w:highlight w:val="none"/>
          <w:u w:val="single"/>
          <w14:textFill>
            <w14:solidFill>
              <w14:schemeClr w14:val="tx1"/>
            </w14:solidFill>
          </w14:textFill>
        </w:rPr>
        <w:t>（北京时间）。</w:t>
      </w:r>
      <w:r>
        <w:rPr>
          <w:rFonts w:hint="eastAsia" w:hAnsi="宋体" w:cs="宋体"/>
          <w:color w:val="000000" w:themeColor="text1"/>
          <w:sz w:val="24"/>
          <w:highlight w:val="none"/>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应按本须知规定的时间，携带</w:t>
      </w:r>
      <w:r>
        <w:rPr>
          <w:rFonts w:hint="eastAsia" w:hAnsi="宋体" w:cs="宋体"/>
          <w:color w:val="000000" w:themeColor="text1"/>
          <w:sz w:val="24"/>
          <w:highlight w:val="none"/>
          <w14:textFill>
            <w14:solidFill>
              <w14:schemeClr w14:val="tx1"/>
            </w14:solidFill>
          </w14:textFill>
        </w:rPr>
        <w:t>竞争性</w:t>
      </w:r>
      <w:r>
        <w:rPr>
          <w:rFonts w:hint="eastAsia" w:hAnsi="宋体" w:cs="宋体"/>
          <w:color w:val="000000" w:themeColor="text1"/>
          <w:sz w:val="24"/>
          <w:highlight w:val="none"/>
          <w:lang w:eastAsia="zh-CN"/>
          <w14:textFill>
            <w14:solidFill>
              <w14:schemeClr w14:val="tx1"/>
            </w14:solidFill>
          </w14:textFill>
        </w:rPr>
        <w:t>谈判</w:t>
      </w:r>
      <w:r>
        <w:rPr>
          <w:rFonts w:hint="eastAsia" w:hAnsi="宋体" w:cs="宋体"/>
          <w:color w:val="000000" w:themeColor="text1"/>
          <w:sz w:val="24"/>
          <w:highlight w:val="none"/>
          <w14:textFill>
            <w14:solidFill>
              <w14:schemeClr w14:val="tx1"/>
            </w14:solidFill>
          </w14:textFill>
        </w:rPr>
        <w:t>文件</w:t>
      </w:r>
      <w:r>
        <w:rPr>
          <w:rFonts w:hint="eastAsia" w:hAnsi="宋体"/>
          <w:color w:val="000000" w:themeColor="text1"/>
          <w:sz w:val="24"/>
          <w:highlight w:val="none"/>
          <w14:textFill>
            <w14:solidFill>
              <w14:schemeClr w14:val="tx1"/>
            </w14:solidFill>
          </w14:textFill>
        </w:rPr>
        <w:t>到采购方通知的地点参加竞争性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会议，并递交</w:t>
      </w:r>
      <w:r>
        <w:rPr>
          <w:rFonts w:hint="eastAsia" w:hAnsi="宋体" w:cs="宋体"/>
          <w:color w:val="000000" w:themeColor="text1"/>
          <w:sz w:val="24"/>
          <w:highlight w:val="none"/>
          <w14:textFill>
            <w14:solidFill>
              <w14:schemeClr w14:val="tx1"/>
            </w14:solidFill>
          </w14:textFill>
        </w:rPr>
        <w:t>竞争性</w:t>
      </w:r>
      <w:r>
        <w:rPr>
          <w:rFonts w:hint="eastAsia" w:hAnsi="宋体" w:cs="宋体"/>
          <w:color w:val="000000" w:themeColor="text1"/>
          <w:sz w:val="24"/>
          <w:highlight w:val="none"/>
          <w:lang w:eastAsia="zh-CN"/>
          <w14:textFill>
            <w14:solidFill>
              <w14:schemeClr w14:val="tx1"/>
            </w14:solidFill>
          </w14:textFill>
        </w:rPr>
        <w:t>谈判</w:t>
      </w:r>
      <w:r>
        <w:rPr>
          <w:rFonts w:hint="eastAsia" w:hAnsi="宋体" w:cs="宋体"/>
          <w:color w:val="000000" w:themeColor="text1"/>
          <w:sz w:val="24"/>
          <w:highlight w:val="none"/>
          <w14:textFill>
            <w14:solidFill>
              <w14:schemeClr w14:val="tx1"/>
            </w14:solidFill>
          </w14:textFill>
        </w:rPr>
        <w:t>文件</w:t>
      </w:r>
      <w:r>
        <w:rPr>
          <w:rFonts w:hint="eastAsia" w:hAnsi="宋体"/>
          <w:color w:val="000000" w:themeColor="text1"/>
          <w:sz w:val="24"/>
          <w:highlight w:val="none"/>
          <w14:textFill>
            <w14:solidFill>
              <w14:schemeClr w14:val="tx1"/>
            </w14:solidFill>
          </w14:textFill>
        </w:rPr>
        <w:t>，或邮寄竞争性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文件至指定地点，未按时递交文件的将视为自动弃权。</w:t>
      </w:r>
    </w:p>
    <w:p w14:paraId="4AE893E0">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rPr>
          <w:rFonts w:hAnsi="宋体" w:cs="Arial"/>
          <w:b/>
          <w:bCs/>
          <w:color w:val="000000" w:themeColor="text1"/>
          <w:sz w:val="24"/>
          <w:highlight w:val="none"/>
          <w14:textFill>
            <w14:solidFill>
              <w14:schemeClr w14:val="tx1"/>
            </w14:solidFill>
          </w14:textFill>
        </w:rPr>
      </w:pPr>
      <w:bookmarkStart w:id="55" w:name="_Toc130715893"/>
      <w:r>
        <w:rPr>
          <w:rFonts w:hint="eastAsia" w:hAnsi="宋体" w:cs="宋体"/>
          <w:b/>
          <w:bCs/>
          <w:color w:val="000000" w:themeColor="text1"/>
          <w:sz w:val="24"/>
          <w:highlight w:val="none"/>
          <w:lang w:val="en-US" w:eastAsia="zh-CN"/>
          <w14:textFill>
            <w14:solidFill>
              <w14:schemeClr w14:val="tx1"/>
            </w14:solidFill>
          </w14:textFill>
        </w:rPr>
        <w:t>11.</w:t>
      </w:r>
      <w:r>
        <w:rPr>
          <w:rFonts w:hint="eastAsia" w:hAnsi="宋体" w:cs="宋体"/>
          <w:b/>
          <w:bCs/>
          <w:color w:val="000000" w:themeColor="text1"/>
          <w:sz w:val="24"/>
          <w:highlight w:val="none"/>
          <w14:textFill>
            <w14:solidFill>
              <w14:schemeClr w14:val="tx1"/>
            </w14:solidFill>
          </w14:textFill>
        </w:rPr>
        <w:t>竞争性</w:t>
      </w:r>
      <w:r>
        <w:rPr>
          <w:rFonts w:hint="eastAsia" w:hAnsi="宋体" w:cs="宋体"/>
          <w:b/>
          <w:bCs/>
          <w:color w:val="000000" w:themeColor="text1"/>
          <w:sz w:val="24"/>
          <w:highlight w:val="none"/>
          <w:lang w:eastAsia="zh-CN"/>
          <w14:textFill>
            <w14:solidFill>
              <w14:schemeClr w14:val="tx1"/>
            </w14:solidFill>
          </w14:textFill>
        </w:rPr>
        <w:t>谈判</w:t>
      </w:r>
      <w:r>
        <w:rPr>
          <w:rFonts w:hint="eastAsia" w:hAnsi="宋体" w:cs="宋体"/>
          <w:b/>
          <w:bCs/>
          <w:color w:val="000000" w:themeColor="text1"/>
          <w:sz w:val="24"/>
          <w:highlight w:val="none"/>
          <w14:textFill>
            <w14:solidFill>
              <w14:schemeClr w14:val="tx1"/>
            </w14:solidFill>
          </w14:textFill>
        </w:rPr>
        <w:t>文件</w:t>
      </w:r>
      <w:r>
        <w:rPr>
          <w:rFonts w:hAnsi="宋体" w:cs="Arial"/>
          <w:b/>
          <w:bCs/>
          <w:color w:val="000000" w:themeColor="text1"/>
          <w:sz w:val="24"/>
          <w:highlight w:val="none"/>
          <w14:textFill>
            <w14:solidFill>
              <w14:schemeClr w14:val="tx1"/>
            </w14:solidFill>
          </w14:textFill>
        </w:rPr>
        <w:t>组成</w:t>
      </w:r>
      <w:bookmarkEnd w:id="55"/>
    </w:p>
    <w:p w14:paraId="35586D15">
      <w:pPr>
        <w:keepNext w:val="0"/>
        <w:keepLines w:val="0"/>
        <w:pageBreakBefore w:val="0"/>
        <w:kinsoku/>
        <w:wordWrap/>
        <w:overflowPunct/>
        <w:topLinePunct w:val="0"/>
        <w:autoSpaceDE/>
        <w:autoSpaceDN/>
        <w:bidi w:val="0"/>
        <w:adjustRightInd/>
        <w:snapToGrid/>
        <w:spacing w:line="50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文件的完整性和有效性等符合竞争性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文件规定，无实质性负偏离、反对、设定条件或提出保留。</w:t>
      </w:r>
      <w:bookmarkStart w:id="56" w:name="_Toc130715896"/>
    </w:p>
    <w:p w14:paraId="175B21E9">
      <w:pPr>
        <w:keepNext w:val="0"/>
        <w:keepLines w:val="0"/>
        <w:pageBreakBefore w:val="0"/>
        <w:kinsoku/>
        <w:wordWrap/>
        <w:overflowPunct/>
        <w:topLinePunct w:val="0"/>
        <w:autoSpaceDE/>
        <w:autoSpaceDN/>
        <w:bidi w:val="0"/>
        <w:adjustRightInd/>
        <w:snapToGrid/>
        <w:spacing w:line="500" w:lineRule="exact"/>
        <w:ind w:firstLine="482" w:firstLineChars="200"/>
        <w:rPr>
          <w:rFonts w:hAnsi="宋体" w:cs="Arial"/>
          <w:b/>
          <w:color w:val="000000" w:themeColor="text1"/>
          <w:sz w:val="24"/>
          <w:highlight w:val="none"/>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12</w:t>
      </w:r>
      <w:r>
        <w:rPr>
          <w:rFonts w:hint="eastAsia" w:hAnsi="宋体"/>
          <w:b/>
          <w:bCs/>
          <w:color w:val="000000" w:themeColor="text1"/>
          <w:sz w:val="24"/>
          <w:highlight w:val="none"/>
          <w14:textFill>
            <w14:solidFill>
              <w14:schemeClr w14:val="tx1"/>
            </w14:solidFill>
          </w14:textFill>
        </w:rPr>
        <w:t>.</w:t>
      </w:r>
      <w:r>
        <w:rPr>
          <w:rFonts w:hint="eastAsia" w:hAnsi="宋体" w:cs="Arial"/>
          <w:b/>
          <w:bCs/>
          <w:color w:val="000000" w:themeColor="text1"/>
          <w:sz w:val="24"/>
          <w:highlight w:val="none"/>
          <w14:textFill>
            <w14:solidFill>
              <w14:schemeClr w14:val="tx1"/>
            </w14:solidFill>
          </w14:textFill>
        </w:rPr>
        <w:t>竞争性</w:t>
      </w:r>
      <w:r>
        <w:rPr>
          <w:rFonts w:hint="eastAsia" w:hAnsi="宋体" w:cs="Arial"/>
          <w:b/>
          <w:bCs/>
          <w:color w:val="000000" w:themeColor="text1"/>
          <w:sz w:val="24"/>
          <w:highlight w:val="none"/>
          <w:lang w:eastAsia="zh-CN"/>
          <w14:textFill>
            <w14:solidFill>
              <w14:schemeClr w14:val="tx1"/>
            </w14:solidFill>
          </w14:textFill>
        </w:rPr>
        <w:t>谈判</w:t>
      </w:r>
      <w:r>
        <w:rPr>
          <w:rFonts w:hAnsi="宋体" w:cs="Arial"/>
          <w:b/>
          <w:color w:val="000000" w:themeColor="text1"/>
          <w:sz w:val="24"/>
          <w:highlight w:val="none"/>
          <w14:textFill>
            <w14:solidFill>
              <w14:schemeClr w14:val="tx1"/>
            </w14:solidFill>
          </w14:textFill>
        </w:rPr>
        <w:t>文件</w:t>
      </w:r>
      <w:r>
        <w:rPr>
          <w:rFonts w:hint="eastAsia" w:hAnsi="宋体" w:cs="Arial"/>
          <w:b/>
          <w:color w:val="000000" w:themeColor="text1"/>
          <w:sz w:val="24"/>
          <w:highlight w:val="none"/>
          <w14:textFill>
            <w14:solidFill>
              <w14:schemeClr w14:val="tx1"/>
            </w14:solidFill>
          </w14:textFill>
        </w:rPr>
        <w:t>提交</w:t>
      </w:r>
      <w:bookmarkEnd w:id="56"/>
      <w:r>
        <w:rPr>
          <w:rFonts w:hint="eastAsia" w:hAnsi="宋体" w:cs="Arial"/>
          <w:b/>
          <w:color w:val="000000" w:themeColor="text1"/>
          <w:sz w:val="24"/>
          <w:highlight w:val="none"/>
          <w14:textFill>
            <w14:solidFill>
              <w14:schemeClr w14:val="tx1"/>
            </w14:solidFill>
          </w14:textFill>
        </w:rPr>
        <w:t>及会议时间、地点</w:t>
      </w:r>
    </w:p>
    <w:p w14:paraId="6A137A01">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（1）此次竞争性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会议时间：</w:t>
      </w:r>
      <w:r>
        <w:rPr>
          <w:rFonts w:hint="eastAsia" w:hAnsi="宋体"/>
          <w:color w:val="000000" w:themeColor="text1"/>
          <w:sz w:val="24"/>
          <w:highlight w:val="none"/>
          <w:u w:val="single"/>
          <w:lang w:eastAsia="zh-CN"/>
          <w14:textFill>
            <w14:solidFill>
              <w14:schemeClr w14:val="tx1"/>
            </w14:solidFill>
          </w14:textFill>
        </w:rPr>
        <w:t>202</w:t>
      </w:r>
      <w:r>
        <w:rPr>
          <w:rFonts w:hint="eastAsia" w:hAnsi="宋体"/>
          <w:color w:val="000000" w:themeColor="text1"/>
          <w:sz w:val="24"/>
          <w:highlight w:val="none"/>
          <w:u w:val="single"/>
          <w:lang w:val="en-US" w:eastAsia="zh-CN"/>
          <w14:textFill>
            <w14:solidFill>
              <w14:schemeClr w14:val="tx1"/>
            </w14:solidFill>
          </w14:textFill>
        </w:rPr>
        <w:t>6</w:t>
      </w:r>
      <w:r>
        <w:rPr>
          <w:rFonts w:hint="eastAsia" w:hAnsi="宋体"/>
          <w:color w:val="000000" w:themeColor="text1"/>
          <w:sz w:val="24"/>
          <w:highlight w:val="none"/>
          <w:u w:val="single"/>
          <w:lang w:eastAsia="zh-CN"/>
          <w14:textFill>
            <w14:solidFill>
              <w14:schemeClr w14:val="tx1"/>
            </w14:solidFill>
          </w14:textFill>
        </w:rPr>
        <w:t>年</w:t>
      </w:r>
      <w:r>
        <w:rPr>
          <w:rFonts w:hint="eastAsia" w:hAnsi="宋体"/>
          <w:color w:val="000000" w:themeColor="text1"/>
          <w:sz w:val="24"/>
          <w:highlight w:val="none"/>
          <w:u w:val="single"/>
          <w:lang w:val="en-US" w:eastAsia="zh-CN"/>
          <w14:textFill>
            <w14:solidFill>
              <w14:schemeClr w14:val="tx1"/>
            </w14:solidFill>
          </w14:textFill>
        </w:rPr>
        <w:t>2</w:t>
      </w:r>
      <w:r>
        <w:rPr>
          <w:rFonts w:hint="eastAsia" w:hAnsi="宋体"/>
          <w:color w:val="000000" w:themeColor="text1"/>
          <w:sz w:val="24"/>
          <w:highlight w:val="none"/>
          <w:u w:val="single"/>
          <w:lang w:eastAsia="zh-CN"/>
          <w14:textFill>
            <w14:solidFill>
              <w14:schemeClr w14:val="tx1"/>
            </w14:solidFill>
          </w14:textFill>
        </w:rPr>
        <w:t>月</w:t>
      </w:r>
      <w:r>
        <w:rPr>
          <w:rFonts w:hint="eastAsia" w:hAnsi="宋体"/>
          <w:color w:val="000000" w:themeColor="text1"/>
          <w:sz w:val="24"/>
          <w:highlight w:val="none"/>
          <w:u w:val="single"/>
          <w:lang w:val="en-US" w:eastAsia="zh-CN"/>
          <w14:textFill>
            <w14:solidFill>
              <w14:schemeClr w14:val="tx1"/>
            </w14:solidFill>
          </w14:textFill>
        </w:rPr>
        <w:t>25</w:t>
      </w:r>
      <w:r>
        <w:rPr>
          <w:rFonts w:hint="eastAsia" w:hAnsi="宋体"/>
          <w:color w:val="000000" w:themeColor="text1"/>
          <w:sz w:val="24"/>
          <w:highlight w:val="none"/>
          <w:u w:val="single"/>
          <w:lang w:eastAsia="zh-CN"/>
          <w14:textFill>
            <w14:solidFill>
              <w14:schemeClr w14:val="tx1"/>
            </w14:solidFill>
          </w14:textFill>
        </w:rPr>
        <w:t>日（星期</w:t>
      </w:r>
      <w:r>
        <w:rPr>
          <w:rFonts w:hint="eastAsia" w:hAnsi="宋体"/>
          <w:color w:val="000000" w:themeColor="text1"/>
          <w:sz w:val="24"/>
          <w:highlight w:val="none"/>
          <w:u w:val="single"/>
          <w:lang w:val="en-US" w:eastAsia="zh-CN"/>
          <w14:textFill>
            <w14:solidFill>
              <w14:schemeClr w14:val="tx1"/>
            </w14:solidFill>
          </w14:textFill>
        </w:rPr>
        <w:t>三</w:t>
      </w:r>
      <w:r>
        <w:rPr>
          <w:rFonts w:hint="eastAsia" w:hAnsi="宋体"/>
          <w:color w:val="000000" w:themeColor="text1"/>
          <w:sz w:val="24"/>
          <w:highlight w:val="none"/>
          <w:u w:val="single"/>
          <w:lang w:eastAsia="zh-CN"/>
          <w14:textFill>
            <w14:solidFill>
              <w14:schemeClr w14:val="tx1"/>
            </w14:solidFill>
          </w14:textFill>
        </w:rPr>
        <w:t>）</w:t>
      </w:r>
      <w:r>
        <w:rPr>
          <w:rFonts w:hint="eastAsia" w:hAnsi="宋体"/>
          <w:color w:val="000000" w:themeColor="text1"/>
          <w:sz w:val="24"/>
          <w:highlight w:val="none"/>
          <w:u w:val="single"/>
          <w:lang w:val="en-US" w:eastAsia="zh-CN"/>
          <w14:textFill>
            <w14:solidFill>
              <w14:schemeClr w14:val="tx1"/>
            </w14:solidFill>
          </w14:textFill>
        </w:rPr>
        <w:t>15：00</w:t>
      </w:r>
      <w:r>
        <w:rPr>
          <w:rFonts w:hint="eastAsia" w:hAnsi="宋体"/>
          <w:color w:val="000000" w:themeColor="text1"/>
          <w:sz w:val="24"/>
          <w:highlight w:val="none"/>
          <w:u w:val="single"/>
          <w14:textFill>
            <w14:solidFill>
              <w14:schemeClr w14:val="tx1"/>
            </w14:solidFill>
          </w14:textFill>
        </w:rPr>
        <w:t>（北京时间）</w:t>
      </w:r>
      <w:r>
        <w:rPr>
          <w:rFonts w:hint="eastAsia" w:hAnsi="宋体"/>
          <w:color w:val="000000" w:themeColor="text1"/>
          <w:sz w:val="24"/>
          <w:highlight w:val="none"/>
          <w14:textFill>
            <w14:solidFill>
              <w14:schemeClr w14:val="tx1"/>
            </w14:solidFill>
          </w14:textFill>
        </w:rPr>
        <w:t>，</w:t>
      </w:r>
      <w:r>
        <w:rPr>
          <w:rFonts w:hint="eastAsia" w:hAnsi="宋体"/>
          <w:b/>
          <w:bCs/>
          <w:color w:val="000000" w:themeColor="text1"/>
          <w:sz w:val="24"/>
          <w:highlight w:val="none"/>
          <w14:textFill>
            <w14:solidFill>
              <w14:schemeClr w14:val="tx1"/>
            </w14:solidFill>
          </w14:textFill>
        </w:rPr>
        <w:t>供应商将竞争性</w:t>
      </w:r>
      <w:r>
        <w:rPr>
          <w:rFonts w:hint="eastAsia" w:hAnsi="宋体"/>
          <w:b/>
          <w:bCs/>
          <w:color w:val="000000" w:themeColor="text1"/>
          <w:sz w:val="24"/>
          <w:highlight w:val="none"/>
          <w:lang w:eastAsia="zh-CN"/>
          <w14:textFill>
            <w14:solidFill>
              <w14:schemeClr w14:val="tx1"/>
            </w14:solidFill>
          </w14:textFill>
        </w:rPr>
        <w:t>谈判</w:t>
      </w:r>
      <w:r>
        <w:rPr>
          <w:rFonts w:hint="eastAsia" w:hAnsi="宋体"/>
          <w:b/>
          <w:bCs/>
          <w:color w:val="000000" w:themeColor="text1"/>
          <w:sz w:val="24"/>
          <w:highlight w:val="none"/>
          <w14:textFill>
            <w14:solidFill>
              <w14:schemeClr w14:val="tx1"/>
            </w14:solidFill>
          </w14:textFill>
        </w:rPr>
        <w:t>文件在竞争性</w:t>
      </w:r>
      <w:r>
        <w:rPr>
          <w:rFonts w:hint="eastAsia" w:hAnsi="宋体"/>
          <w:b/>
          <w:bCs/>
          <w:color w:val="000000" w:themeColor="text1"/>
          <w:sz w:val="24"/>
          <w:highlight w:val="none"/>
          <w:lang w:eastAsia="zh-CN"/>
          <w14:textFill>
            <w14:solidFill>
              <w14:schemeClr w14:val="tx1"/>
            </w14:solidFill>
          </w14:textFill>
        </w:rPr>
        <w:t>谈判</w:t>
      </w:r>
      <w:r>
        <w:rPr>
          <w:rFonts w:hint="eastAsia" w:hAnsi="宋体"/>
          <w:b/>
          <w:bCs/>
          <w:color w:val="000000" w:themeColor="text1"/>
          <w:sz w:val="24"/>
          <w:highlight w:val="none"/>
          <w14:textFill>
            <w14:solidFill>
              <w14:schemeClr w14:val="tx1"/>
            </w14:solidFill>
          </w14:textFill>
        </w:rPr>
        <w:t>会议中进行提交以及讲解</w:t>
      </w:r>
      <w:r>
        <w:rPr>
          <w:rFonts w:hint="eastAsia" w:hAnsi="宋体"/>
          <w:color w:val="000000" w:themeColor="text1"/>
          <w:sz w:val="24"/>
          <w:highlight w:val="none"/>
          <w14:textFill>
            <w14:solidFill>
              <w14:schemeClr w14:val="tx1"/>
            </w14:solidFill>
          </w14:textFill>
        </w:rPr>
        <w:t>。采购人对超时送达的竞争性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文件或未到场的供应商将视作自动弃权处理。</w:t>
      </w:r>
    </w:p>
    <w:p w14:paraId="170877E4">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（2）竞争性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地点：贵阳市菜篮子集团有限公司</w:t>
      </w:r>
      <w:r>
        <w:rPr>
          <w:rFonts w:hint="eastAsia" w:hAnsi="宋体"/>
          <w:color w:val="000000" w:themeColor="text1"/>
          <w:sz w:val="24"/>
          <w:highlight w:val="none"/>
          <w:lang w:val="en-US" w:eastAsia="zh-CN"/>
          <w14:textFill>
            <w14:solidFill>
              <w14:schemeClr w14:val="tx1"/>
            </w14:solidFill>
          </w14:textFill>
        </w:rPr>
        <w:t>709</w:t>
      </w:r>
      <w:r>
        <w:rPr>
          <w:rFonts w:hint="eastAsia" w:hAnsi="宋体"/>
          <w:color w:val="000000" w:themeColor="text1"/>
          <w:sz w:val="24"/>
          <w:highlight w:val="none"/>
          <w14:textFill>
            <w14:solidFill>
              <w14:schemeClr w14:val="tx1"/>
            </w14:solidFill>
          </w14:textFill>
        </w:rPr>
        <w:t>会议室（</w:t>
      </w:r>
      <w:r>
        <w:rPr>
          <w:rFonts w:hint="eastAsia" w:hAnsi="宋体"/>
          <w:color w:val="000000" w:themeColor="text1"/>
          <w:sz w:val="24"/>
          <w:highlight w:val="none"/>
          <w:lang w:eastAsia="zh-CN"/>
          <w14:textFill>
            <w14:solidFill>
              <w14:schemeClr w14:val="tx1"/>
            </w14:solidFill>
          </w14:textFill>
        </w:rPr>
        <w:t>贵州省贵阳市修文县扎佐物流园1号楼</w:t>
      </w:r>
      <w:r>
        <w:rPr>
          <w:rFonts w:hint="eastAsia" w:hAnsi="宋体"/>
          <w:color w:val="000000" w:themeColor="text1"/>
          <w:sz w:val="24"/>
          <w:highlight w:val="none"/>
          <w:lang w:val="en-US" w:eastAsia="zh-CN"/>
          <w14:textFill>
            <w14:solidFill>
              <w14:schemeClr w14:val="tx1"/>
            </w14:solidFill>
          </w14:textFill>
        </w:rPr>
        <w:t>7</w:t>
      </w:r>
      <w:r>
        <w:rPr>
          <w:rFonts w:hint="eastAsia" w:hAnsi="宋体"/>
          <w:color w:val="000000" w:themeColor="text1"/>
          <w:sz w:val="24"/>
          <w:highlight w:val="none"/>
          <w:lang w:eastAsia="zh-CN"/>
          <w14:textFill>
            <w14:solidFill>
              <w14:schemeClr w14:val="tx1"/>
            </w14:solidFill>
          </w14:textFill>
        </w:rPr>
        <w:t>楼</w:t>
      </w:r>
      <w:r>
        <w:rPr>
          <w:rFonts w:hint="eastAsia" w:hAnsi="宋体"/>
          <w:color w:val="000000" w:themeColor="text1"/>
          <w:sz w:val="24"/>
          <w:highlight w:val="none"/>
          <w14:textFill>
            <w14:solidFill>
              <w14:schemeClr w14:val="tx1"/>
            </w14:solidFill>
          </w14:textFill>
        </w:rPr>
        <w:t>），如有变更，采购人提前通知。</w:t>
      </w:r>
    </w:p>
    <w:p w14:paraId="352366B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bookmarkStart w:id="57" w:name="_Toc130715897"/>
      <w:r>
        <w:rPr>
          <w:rFonts w:hint="eastAsia" w:hAnsi="宋体"/>
          <w:color w:val="000000" w:themeColor="text1"/>
          <w:sz w:val="24"/>
          <w:highlight w:val="none"/>
          <w14:textFill>
            <w14:solidFill>
              <w14:schemeClr w14:val="tx1"/>
            </w14:solidFill>
          </w14:textFill>
        </w:rPr>
        <w:t>（3）</w:t>
      </w:r>
      <w:r>
        <w:rPr>
          <w:rFonts w:hint="eastAsia" w:hAnsi="宋体" w:cs="Arial"/>
          <w:color w:val="000000" w:themeColor="text1"/>
          <w:sz w:val="24"/>
          <w:highlight w:val="none"/>
          <w14:textFill>
            <w14:solidFill>
              <w14:schemeClr w14:val="tx1"/>
            </w14:solidFill>
          </w14:textFill>
        </w:rPr>
        <w:t>评审办法：</w:t>
      </w:r>
      <w:r>
        <w:rPr>
          <w:rFonts w:hint="eastAsia" w:hAnsi="宋体"/>
          <w:color w:val="000000" w:themeColor="text1"/>
          <w:sz w:val="24"/>
          <w:szCs w:val="22"/>
          <w:highlight w:val="none"/>
          <w14:textFill>
            <w14:solidFill>
              <w14:schemeClr w14:val="tx1"/>
            </w14:solidFill>
          </w14:textFill>
        </w:rPr>
        <w:t>根据报价结果，原则上按照</w:t>
      </w:r>
      <w:r>
        <w:rPr>
          <w:rFonts w:hint="eastAsia" w:hAnsi="宋体"/>
          <w:color w:val="000000" w:themeColor="text1"/>
          <w:sz w:val="24"/>
          <w:szCs w:val="22"/>
          <w:highlight w:val="none"/>
          <w:lang w:val="en-US" w:eastAsia="zh-CN"/>
          <w14:textFill>
            <w14:solidFill>
              <w14:schemeClr w14:val="tx1"/>
            </w14:solidFill>
          </w14:textFill>
        </w:rPr>
        <w:t>品目单价</w:t>
      </w:r>
      <w:r>
        <w:rPr>
          <w:rFonts w:hint="eastAsia" w:hAnsi="宋体"/>
          <w:color w:val="000000" w:themeColor="text1"/>
          <w:sz w:val="24"/>
          <w:szCs w:val="22"/>
          <w:highlight w:val="none"/>
          <w14:textFill>
            <w14:solidFill>
              <w14:schemeClr w14:val="tx1"/>
            </w14:solidFill>
          </w14:textFill>
        </w:rPr>
        <w:t>报价最低</w:t>
      </w:r>
      <w:r>
        <w:rPr>
          <w:rFonts w:hint="eastAsia" w:hAnsi="宋体"/>
          <w:color w:val="000000" w:themeColor="text1"/>
          <w:sz w:val="24"/>
          <w:szCs w:val="22"/>
          <w:highlight w:val="none"/>
          <w:lang w:eastAsia="zh-CN"/>
          <w14:textFill>
            <w14:solidFill>
              <w14:schemeClr w14:val="tx1"/>
            </w14:solidFill>
          </w14:textFill>
        </w:rPr>
        <w:t>的</w:t>
      </w:r>
      <w:r>
        <w:rPr>
          <w:rFonts w:hint="eastAsia" w:hAnsi="宋体"/>
          <w:color w:val="000000" w:themeColor="text1"/>
          <w:sz w:val="24"/>
          <w:szCs w:val="22"/>
          <w:highlight w:val="none"/>
          <w:lang w:val="en-US" w:eastAsia="zh-CN"/>
          <w14:textFill>
            <w14:solidFill>
              <w14:schemeClr w14:val="tx1"/>
            </w14:solidFill>
          </w14:textFill>
        </w:rPr>
        <w:t>一家供应商</w:t>
      </w:r>
      <w:r>
        <w:rPr>
          <w:rFonts w:hint="eastAsia" w:hAnsi="宋体"/>
          <w:color w:val="000000" w:themeColor="text1"/>
          <w:sz w:val="24"/>
          <w:szCs w:val="22"/>
          <w:highlight w:val="none"/>
          <w14:textFill>
            <w14:solidFill>
              <w14:schemeClr w14:val="tx1"/>
            </w14:solidFill>
          </w14:textFill>
        </w:rPr>
        <w:t>确定为</w:t>
      </w:r>
      <w:r>
        <w:rPr>
          <w:rFonts w:hint="eastAsia" w:hAnsi="宋体"/>
          <w:color w:val="000000" w:themeColor="text1"/>
          <w:sz w:val="24"/>
          <w:szCs w:val="22"/>
          <w:highlight w:val="none"/>
          <w:lang w:val="en-US" w:eastAsia="zh-CN"/>
          <w14:textFill>
            <w14:solidFill>
              <w14:schemeClr w14:val="tx1"/>
            </w14:solidFill>
          </w14:textFill>
        </w:rPr>
        <w:t>该品目物资供应商</w:t>
      </w:r>
      <w:r>
        <w:rPr>
          <w:rFonts w:hint="eastAsia" w:hAnsi="宋体"/>
          <w:color w:val="000000" w:themeColor="text1"/>
          <w:sz w:val="24"/>
          <w:highlight w:val="none"/>
          <w14:textFill>
            <w14:solidFill>
              <w14:schemeClr w14:val="tx1"/>
            </w14:solidFill>
          </w14:textFill>
        </w:rPr>
        <w:t>。</w:t>
      </w:r>
    </w:p>
    <w:p w14:paraId="4AD4ADF5">
      <w:pPr>
        <w:pStyle w:val="16"/>
        <w:keepNext w:val="0"/>
        <w:keepLines w:val="0"/>
        <w:pageBreakBefore w:val="0"/>
        <w:kinsoku/>
        <w:wordWrap/>
        <w:overflowPunct/>
        <w:topLinePunct w:val="0"/>
        <w:autoSpaceDE/>
        <w:autoSpaceDN/>
        <w:bidi w:val="0"/>
        <w:adjustRightInd/>
        <w:snapToGrid/>
        <w:spacing w:after="0" w:line="500" w:lineRule="exact"/>
        <w:ind w:left="0" w:leftChars="0" w:firstLine="482" w:firstLineChars="200"/>
        <w:rPr>
          <w:rFonts w:hAnsi="宋体" w:cs="Arial"/>
          <w:b/>
          <w:color w:val="000000" w:themeColor="text1"/>
          <w:sz w:val="24"/>
          <w:highlight w:val="none"/>
          <w14:textFill>
            <w14:solidFill>
              <w14:schemeClr w14:val="tx1"/>
            </w14:solidFill>
          </w14:textFill>
        </w:rPr>
      </w:pPr>
      <w:r>
        <w:rPr>
          <w:rFonts w:hint="eastAsia" w:hAnsi="宋体" w:cs="Arial"/>
          <w:b/>
          <w:color w:val="000000" w:themeColor="text1"/>
          <w:sz w:val="24"/>
          <w:highlight w:val="none"/>
          <w:lang w:val="en-US" w:eastAsia="zh-CN"/>
          <w14:textFill>
            <w14:solidFill>
              <w14:schemeClr w14:val="tx1"/>
            </w14:solidFill>
          </w14:textFill>
        </w:rPr>
        <w:t>13</w:t>
      </w:r>
      <w:r>
        <w:rPr>
          <w:rFonts w:hint="eastAsia" w:hAnsi="宋体" w:cs="Arial"/>
          <w:b/>
          <w:color w:val="000000" w:themeColor="text1"/>
          <w:sz w:val="24"/>
          <w:highlight w:val="none"/>
          <w14:textFill>
            <w14:solidFill>
              <w14:schemeClr w14:val="tx1"/>
            </w14:solidFill>
          </w14:textFill>
        </w:rPr>
        <w:t>.</w:t>
      </w:r>
      <w:bookmarkEnd w:id="57"/>
      <w:r>
        <w:rPr>
          <w:rFonts w:hint="eastAsia" w:hAnsi="宋体" w:cs="Arial"/>
          <w:b/>
          <w:color w:val="000000" w:themeColor="text1"/>
          <w:sz w:val="24"/>
          <w:highlight w:val="none"/>
          <w14:textFill>
            <w14:solidFill>
              <w14:schemeClr w14:val="tx1"/>
            </w14:solidFill>
          </w14:textFill>
        </w:rPr>
        <w:t>评审及评审结果告知</w:t>
      </w:r>
    </w:p>
    <w:p w14:paraId="4B3A706D">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评审打分组由</w:t>
      </w:r>
      <w:r>
        <w:rPr>
          <w:rFonts w:hint="eastAsia" w:hAnsi="宋体"/>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lang w:val="en-US" w:eastAsia="zh-CN"/>
          <w14:textFill>
            <w14:solidFill>
              <w14:schemeClr w14:val="tx1"/>
            </w14:solidFill>
          </w14:textFill>
        </w:rPr>
        <w:t>含</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lang w:val="en-US" w:eastAsia="zh-CN"/>
          <w14:textFill>
            <w14:solidFill>
              <w14:schemeClr w14:val="tx1"/>
            </w14:solidFill>
          </w14:textFill>
        </w:rPr>
        <w:t>以上单数</w:t>
      </w:r>
      <w:r>
        <w:rPr>
          <w:rFonts w:hint="eastAsia" w:hAnsi="宋体"/>
          <w:color w:val="000000" w:themeColor="text1"/>
          <w:sz w:val="24"/>
          <w:highlight w:val="none"/>
          <w14:textFill>
            <w14:solidFill>
              <w14:schemeClr w14:val="tx1"/>
            </w14:solidFill>
          </w14:textFill>
        </w:rPr>
        <w:t>组成，对各竞争性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文件资质进行初步审核，通过初步审核合格后进入</w:t>
      </w:r>
      <w:r>
        <w:rPr>
          <w:rFonts w:hint="eastAsia" w:hAnsi="宋体"/>
          <w:color w:val="000000" w:themeColor="text1"/>
          <w:sz w:val="24"/>
          <w:highlight w:val="none"/>
          <w:lang w:val="en-US"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程序。</w:t>
      </w:r>
    </w:p>
    <w:p w14:paraId="001BCC5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采购人将对成交</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发成交通知书。</w:t>
      </w:r>
    </w:p>
    <w:p w14:paraId="2C18103F">
      <w:pPr>
        <w:pStyle w:val="16"/>
        <w:keepNext w:val="0"/>
        <w:keepLines w:val="0"/>
        <w:pageBreakBefore w:val="0"/>
        <w:kinsoku/>
        <w:wordWrap/>
        <w:overflowPunct/>
        <w:topLinePunct w:val="0"/>
        <w:autoSpaceDE/>
        <w:autoSpaceDN/>
        <w:bidi w:val="0"/>
        <w:adjustRightInd/>
        <w:snapToGrid/>
        <w:spacing w:after="0" w:line="500" w:lineRule="exact"/>
        <w:ind w:left="0" w:leftChars="0" w:firstLine="482" w:firstLineChars="200"/>
        <w:rPr>
          <w:rFonts w:hAnsi="宋体" w:cs="Arial"/>
          <w:b/>
          <w:color w:val="000000" w:themeColor="text1"/>
          <w:sz w:val="24"/>
          <w:highlight w:val="none"/>
          <w14:textFill>
            <w14:solidFill>
              <w14:schemeClr w14:val="tx1"/>
            </w14:solidFill>
          </w14:textFill>
        </w:rPr>
      </w:pPr>
      <w:bookmarkStart w:id="58" w:name="_Toc130715898"/>
      <w:r>
        <w:rPr>
          <w:rFonts w:hint="eastAsia" w:hAnsi="宋体" w:cs="Arial"/>
          <w:b/>
          <w:color w:val="000000" w:themeColor="text1"/>
          <w:sz w:val="24"/>
          <w:highlight w:val="none"/>
          <w:lang w:val="en-US" w:eastAsia="zh-CN"/>
          <w14:textFill>
            <w14:solidFill>
              <w14:schemeClr w14:val="tx1"/>
            </w14:solidFill>
          </w14:textFill>
        </w:rPr>
        <w:t>14</w:t>
      </w:r>
      <w:r>
        <w:rPr>
          <w:rFonts w:hint="eastAsia" w:hAnsi="宋体" w:cs="Arial"/>
          <w:b/>
          <w:color w:val="000000" w:themeColor="text1"/>
          <w:sz w:val="24"/>
          <w:highlight w:val="none"/>
          <w14:textFill>
            <w14:solidFill>
              <w14:schemeClr w14:val="tx1"/>
            </w14:solidFill>
          </w14:textFill>
        </w:rPr>
        <w:t>.签订采购合同</w:t>
      </w:r>
      <w:bookmarkEnd w:id="58"/>
    </w:p>
    <w:p w14:paraId="587F2B91">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成交公示发布</w:t>
      </w:r>
      <w:r>
        <w:rPr>
          <w:rFonts w:hint="eastAsia" w:hAnsi="宋体"/>
          <w:color w:val="000000" w:themeColor="text1"/>
          <w:sz w:val="24"/>
          <w:highlight w:val="none"/>
          <w:lang w:val="en-US" w:eastAsia="zh-CN"/>
          <w14:textFill>
            <w14:solidFill>
              <w14:schemeClr w14:val="tx1"/>
            </w14:solidFill>
          </w14:textFill>
        </w:rPr>
        <w:t>3个工作日</w:t>
      </w:r>
      <w:r>
        <w:rPr>
          <w:rFonts w:hint="eastAsia" w:hAnsi="宋体"/>
          <w:color w:val="000000" w:themeColor="text1"/>
          <w:sz w:val="24"/>
          <w:highlight w:val="none"/>
          <w14:textFill>
            <w14:solidFill>
              <w14:schemeClr w14:val="tx1"/>
            </w14:solidFill>
          </w14:textFill>
        </w:rPr>
        <w:t>后，采购人三十日内与成交</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签订</w:t>
      </w:r>
      <w:r>
        <w:rPr>
          <w:rFonts w:hint="eastAsia" w:hAnsi="宋体"/>
          <w:color w:val="000000" w:themeColor="text1"/>
          <w:sz w:val="24"/>
          <w:highlight w:val="none"/>
          <w:lang w:val="en-US" w:eastAsia="zh-CN"/>
          <w14:textFill>
            <w14:solidFill>
              <w14:schemeClr w14:val="tx1"/>
            </w14:solidFill>
          </w14:textFill>
        </w:rPr>
        <w:t>采购</w:t>
      </w:r>
      <w:r>
        <w:rPr>
          <w:rFonts w:hint="eastAsia" w:hAnsi="宋体"/>
          <w:color w:val="000000" w:themeColor="text1"/>
          <w:sz w:val="24"/>
          <w:highlight w:val="none"/>
          <w14:textFill>
            <w14:solidFill>
              <w14:schemeClr w14:val="tx1"/>
            </w14:solidFill>
          </w14:textFill>
        </w:rPr>
        <w:t>合同。</w:t>
      </w:r>
    </w:p>
    <w:p w14:paraId="01B2585F">
      <w:pPr>
        <w:pStyle w:val="16"/>
        <w:keepNext w:val="0"/>
        <w:keepLines w:val="0"/>
        <w:pageBreakBefore w:val="0"/>
        <w:kinsoku/>
        <w:wordWrap/>
        <w:overflowPunct/>
        <w:topLinePunct w:val="0"/>
        <w:autoSpaceDE/>
        <w:autoSpaceDN/>
        <w:bidi w:val="0"/>
        <w:adjustRightInd/>
        <w:snapToGrid/>
        <w:spacing w:after="0" w:line="500" w:lineRule="exact"/>
        <w:ind w:left="0" w:leftChars="0" w:firstLine="482" w:firstLineChars="200"/>
        <w:rPr>
          <w:rFonts w:hAnsi="宋体" w:cs="Arial"/>
          <w:b/>
          <w:color w:val="000000" w:themeColor="text1"/>
          <w:sz w:val="24"/>
          <w:highlight w:val="none"/>
          <w14:textFill>
            <w14:solidFill>
              <w14:schemeClr w14:val="tx1"/>
            </w14:solidFill>
          </w14:textFill>
        </w:rPr>
      </w:pPr>
      <w:r>
        <w:rPr>
          <w:rFonts w:hint="eastAsia" w:hAnsi="宋体" w:cs="Arial"/>
          <w:b/>
          <w:color w:val="000000" w:themeColor="text1"/>
          <w:sz w:val="24"/>
          <w:highlight w:val="none"/>
          <w:lang w:val="en-US" w:eastAsia="zh-CN"/>
          <w14:textFill>
            <w14:solidFill>
              <w14:schemeClr w14:val="tx1"/>
            </w14:solidFill>
          </w14:textFill>
        </w:rPr>
        <w:t>15</w:t>
      </w:r>
      <w:r>
        <w:rPr>
          <w:rFonts w:hint="eastAsia" w:hAnsi="宋体" w:cs="Arial"/>
          <w:b/>
          <w:color w:val="000000" w:themeColor="text1"/>
          <w:sz w:val="24"/>
          <w:highlight w:val="none"/>
          <w14:textFill>
            <w14:solidFill>
              <w14:schemeClr w14:val="tx1"/>
            </w14:solidFill>
          </w14:textFill>
        </w:rPr>
        <w:t>.联系方式</w:t>
      </w:r>
    </w:p>
    <w:p w14:paraId="1AAD180B">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hAnsi="宋体" w:eastAsia="宋体"/>
          <w:color w:val="000000" w:themeColor="text1"/>
          <w:sz w:val="24"/>
          <w:highlight w:val="none"/>
          <w:lang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采购人：贵阳市菜篮子集团有限公司</w:t>
      </w:r>
      <w:r>
        <w:rPr>
          <w:rFonts w:hint="eastAsia" w:hAnsi="宋体"/>
          <w:color w:val="000000" w:themeColor="text1"/>
          <w:sz w:val="24"/>
          <w:highlight w:val="none"/>
          <w:lang w:eastAsia="zh-CN"/>
          <w14:textFill>
            <w14:solidFill>
              <w14:schemeClr w14:val="tx1"/>
            </w14:solidFill>
          </w14:textFill>
        </w:rPr>
        <w:t>羊昌菌棒厂</w:t>
      </w:r>
    </w:p>
    <w:p w14:paraId="03959046">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hAnsi="宋体" w:eastAsia="宋体"/>
          <w:color w:val="000000" w:themeColor="text1"/>
          <w:sz w:val="24"/>
          <w:highlight w:val="none"/>
          <w:lang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地址：</w:t>
      </w:r>
      <w:r>
        <w:rPr>
          <w:rFonts w:hint="eastAsia" w:hAnsi="宋体"/>
          <w:color w:val="000000" w:themeColor="text1"/>
          <w:sz w:val="24"/>
          <w:highlight w:val="none"/>
          <w:lang w:eastAsia="zh-CN"/>
          <w14:textFill>
            <w14:solidFill>
              <w14:schemeClr w14:val="tx1"/>
            </w14:solidFill>
          </w14:textFill>
        </w:rPr>
        <w:t>贵州省贵阳市修文县扎佐物流园1号楼</w:t>
      </w:r>
      <w:r>
        <w:rPr>
          <w:rFonts w:hint="eastAsia" w:hAnsi="宋体"/>
          <w:color w:val="000000" w:themeColor="text1"/>
          <w:sz w:val="24"/>
          <w:highlight w:val="none"/>
          <w:lang w:val="en-US" w:eastAsia="zh-CN"/>
          <w14:textFill>
            <w14:solidFill>
              <w14:schemeClr w14:val="tx1"/>
            </w14:solidFill>
          </w14:textFill>
        </w:rPr>
        <w:t>7楼</w:t>
      </w:r>
    </w:p>
    <w:p w14:paraId="63C5991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hAnsi="宋体"/>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联系人：李芳芳</w:t>
      </w:r>
    </w:p>
    <w:p w14:paraId="440023F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联系电话：18212119807</w:t>
      </w: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45116054">
      <w:pPr>
        <w:pStyle w:val="3"/>
        <w:bidi w:val="0"/>
        <w:rPr>
          <w:rFonts w:hint="eastAsia"/>
          <w:color w:val="000000" w:themeColor="text1"/>
          <w:lang w:eastAsia="zh-CN"/>
          <w14:textFill>
            <w14:solidFill>
              <w14:schemeClr w14:val="tx1"/>
            </w14:solidFill>
          </w14:textFill>
        </w:rPr>
      </w:pPr>
      <w:bookmarkStart w:id="59" w:name="_Toc406670725"/>
      <w:bookmarkStart w:id="60" w:name="_Toc406671684"/>
      <w:bookmarkStart w:id="61" w:name="_Toc406671096"/>
      <w:bookmarkStart w:id="62" w:name="_Toc23109"/>
      <w:bookmarkStart w:id="63" w:name="_Toc406672389"/>
      <w:bookmarkStart w:id="64" w:name="_Toc15565"/>
      <w:bookmarkStart w:id="65" w:name="_Toc7373"/>
      <w:bookmarkStart w:id="66" w:name="_Toc9499"/>
      <w:r>
        <w:rPr>
          <w:rFonts w:hint="eastAsia"/>
          <w:color w:val="000000" w:themeColor="text1"/>
          <w14:textFill>
            <w14:solidFill>
              <w14:schemeClr w14:val="tx1"/>
            </w14:solidFill>
          </w14:textFill>
        </w:rPr>
        <w:t>第三章　评审办法及</w:t>
      </w:r>
      <w:bookmarkEnd w:id="59"/>
      <w:bookmarkEnd w:id="60"/>
      <w:bookmarkEnd w:id="61"/>
      <w:bookmarkEnd w:id="62"/>
      <w:bookmarkEnd w:id="63"/>
      <w:r>
        <w:rPr>
          <w:rFonts w:hint="eastAsia"/>
          <w:color w:val="000000" w:themeColor="text1"/>
          <w:lang w:eastAsia="zh-CN"/>
          <w14:textFill>
            <w14:solidFill>
              <w14:schemeClr w14:val="tx1"/>
            </w14:solidFill>
          </w14:textFill>
        </w:rPr>
        <w:t>资格审查</w:t>
      </w:r>
      <w:bookmarkEnd w:id="64"/>
      <w:bookmarkEnd w:id="65"/>
      <w:bookmarkEnd w:id="66"/>
    </w:p>
    <w:p w14:paraId="66B8DC97">
      <w:pPr>
        <w:pStyle w:val="4"/>
        <w:rPr>
          <w:rFonts w:ascii="宋体" w:hAnsi="宋体" w:eastAsia="宋体" w:cs="宋体"/>
          <w:b/>
          <w:color w:val="000000" w:themeColor="text1"/>
          <w:sz w:val="28"/>
          <w:szCs w:val="28"/>
          <w:highlight w:val="none"/>
          <w14:textFill>
            <w14:solidFill>
              <w14:schemeClr w14:val="tx1"/>
            </w14:solidFill>
          </w14:textFill>
        </w:rPr>
      </w:pPr>
      <w:bookmarkStart w:id="67" w:name="_Toc406670726"/>
      <w:bookmarkStart w:id="68" w:name="_Toc406671097"/>
      <w:bookmarkStart w:id="69" w:name="_Toc406672390"/>
      <w:bookmarkStart w:id="70" w:name="_Toc406671685"/>
    </w:p>
    <w:p w14:paraId="5507E074">
      <w:pPr>
        <w:pStyle w:val="4"/>
        <w:bidi w:val="0"/>
        <w:rPr>
          <w:color w:val="000000" w:themeColor="text1"/>
          <w14:textFill>
            <w14:solidFill>
              <w14:schemeClr w14:val="tx1"/>
            </w14:solidFill>
          </w14:textFill>
        </w:rPr>
      </w:pPr>
      <w:bookmarkStart w:id="71" w:name="_Toc11298"/>
      <w:bookmarkStart w:id="72" w:name="_Toc6987"/>
      <w:bookmarkStart w:id="73" w:name="_Toc10127"/>
      <w:bookmarkStart w:id="74" w:name="_Toc12764"/>
      <w:r>
        <w:rPr>
          <w:rFonts w:hint="eastAsia"/>
          <w:color w:val="000000" w:themeColor="text1"/>
          <w14:textFill>
            <w14:solidFill>
              <w14:schemeClr w14:val="tx1"/>
            </w14:solidFill>
          </w14:textFill>
        </w:rPr>
        <w:t>第一节 评审办法</w:t>
      </w:r>
      <w:bookmarkEnd w:id="67"/>
      <w:bookmarkEnd w:id="68"/>
      <w:bookmarkEnd w:id="69"/>
      <w:bookmarkEnd w:id="70"/>
      <w:bookmarkEnd w:id="71"/>
      <w:bookmarkEnd w:id="72"/>
      <w:bookmarkEnd w:id="73"/>
      <w:bookmarkEnd w:id="74"/>
    </w:p>
    <w:p w14:paraId="0A140EF0">
      <w:pPr>
        <w:rPr>
          <w:color w:val="000000" w:themeColor="text1"/>
          <w:highlight w:val="none"/>
          <w14:textFill>
            <w14:solidFill>
              <w14:schemeClr w14:val="tx1"/>
            </w14:solidFill>
          </w14:textFill>
        </w:rPr>
      </w:pPr>
    </w:p>
    <w:p w14:paraId="3A9EDB4A">
      <w:pPr>
        <w:spacing w:line="44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本项目采用 </w:t>
      </w:r>
      <w:r>
        <w:rPr>
          <w:rFonts w:hint="eastAsia" w:hAnsi="宋体" w:cs="宋体"/>
          <w:color w:val="000000" w:themeColor="text1"/>
          <w:sz w:val="24"/>
          <w:szCs w:val="24"/>
          <w:highlight w:val="none"/>
          <w:u w:val="single"/>
          <w:lang w:val="en-US" w:eastAsia="zh-CN"/>
          <w14:textFill>
            <w14:solidFill>
              <w14:schemeClr w14:val="tx1"/>
            </w14:solidFill>
          </w14:textFill>
        </w:rPr>
        <w:t>最低成交价</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进行评审。</w:t>
      </w:r>
    </w:p>
    <w:p w14:paraId="4CB51FDF">
      <w:pPr>
        <w:spacing w:line="44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最低成交价：以价格为主要因素确定成交候选供应商，即在全部满足</w:t>
      </w:r>
      <w:r>
        <w:rPr>
          <w:rFonts w:hint="eastAsia" w:hAnsi="宋体" w:cs="宋体"/>
          <w:color w:val="000000" w:themeColor="text1"/>
          <w:sz w:val="24"/>
          <w:szCs w:val="24"/>
          <w:highlight w:val="none"/>
          <w:lang w:val="en-US" w:eastAsia="zh-CN"/>
          <w14:textFill>
            <w14:solidFill>
              <w14:schemeClr w14:val="tx1"/>
            </w14:solidFill>
          </w14:textFill>
        </w:rPr>
        <w:t>竞争性谈判</w:t>
      </w:r>
      <w:r>
        <w:rPr>
          <w:rFonts w:hint="eastAsia" w:hAnsi="宋体" w:cs="宋体"/>
          <w:color w:val="000000" w:themeColor="text1"/>
          <w:sz w:val="24"/>
          <w:szCs w:val="24"/>
          <w:highlight w:val="none"/>
          <w14:textFill>
            <w14:solidFill>
              <w14:schemeClr w14:val="tx1"/>
            </w14:solidFill>
          </w14:textFill>
        </w:rPr>
        <w:t>文件实质性要求</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包含资格条件</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服务期限</w:t>
      </w:r>
      <w:r>
        <w:rPr>
          <w:rFonts w:hint="eastAsia" w:hAnsi="宋体" w:cs="宋体"/>
          <w:color w:val="000000" w:themeColor="text1"/>
          <w:sz w:val="24"/>
          <w:szCs w:val="24"/>
          <w:highlight w:val="none"/>
          <w14:textFill>
            <w14:solidFill>
              <w14:schemeClr w14:val="tx1"/>
            </w14:solidFill>
          </w14:textFill>
        </w:rPr>
        <w:t>以及</w:t>
      </w:r>
      <w:r>
        <w:rPr>
          <w:rFonts w:hint="eastAsia" w:hAnsi="宋体" w:cs="宋体"/>
          <w:color w:val="000000" w:themeColor="text1"/>
          <w:sz w:val="24"/>
          <w:szCs w:val="24"/>
          <w:highlight w:val="none"/>
          <w:lang w:val="en-US" w:eastAsia="zh-CN"/>
          <w14:textFill>
            <w14:solidFill>
              <w14:schemeClr w14:val="tx1"/>
            </w14:solidFill>
          </w14:textFill>
        </w:rPr>
        <w:t>报价</w:t>
      </w:r>
      <w:r>
        <w:rPr>
          <w:rFonts w:hint="eastAsia" w:hAnsi="宋体" w:cs="宋体"/>
          <w:color w:val="000000" w:themeColor="text1"/>
          <w:sz w:val="24"/>
          <w:szCs w:val="24"/>
          <w:highlight w:val="none"/>
          <w14:textFill>
            <w14:solidFill>
              <w14:schemeClr w14:val="tx1"/>
            </w14:solidFill>
          </w14:textFill>
        </w:rPr>
        <w:t>过程中对以上内容的补充和修改等</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前提下，根据各家报价由低到高排出成交候选供应商。</w:t>
      </w:r>
    </w:p>
    <w:p w14:paraId="40057FCA">
      <w:pPr>
        <w:spacing w:line="440" w:lineRule="exact"/>
        <w:ind w:firstLine="512" w:firstLineChars="200"/>
        <w:rPr>
          <w:rFonts w:hint="eastAsia" w:hAnsi="宋体" w:eastAsia="宋体" w:cs="宋体"/>
          <w:b/>
          <w:color w:val="000000" w:themeColor="text1"/>
          <w:sz w:val="28"/>
          <w:szCs w:val="28"/>
          <w:highlight w:val="none"/>
          <w:lang w:eastAsia="zh-CN"/>
          <w14:textFill>
            <w14:solidFill>
              <w14:schemeClr w14:val="tx1"/>
            </w14:solidFill>
          </w14:textFill>
        </w:rPr>
      </w:pPr>
      <w:r>
        <w:rPr>
          <w:rFonts w:hint="eastAsia" w:hAnsi="宋体" w:cs="宋体"/>
          <w:snapToGrid w:val="0"/>
          <w:color w:val="000000" w:themeColor="text1"/>
          <w:spacing w:val="8"/>
          <w:sz w:val="24"/>
          <w:szCs w:val="24"/>
          <w:highlight w:val="none"/>
          <w14:textFill>
            <w14:solidFill>
              <w14:schemeClr w14:val="tx1"/>
            </w14:solidFill>
          </w14:textFill>
        </w:rPr>
        <w:t>注：</w:t>
      </w:r>
      <w:r>
        <w:rPr>
          <w:rFonts w:hint="eastAsia" w:hAnsi="宋体" w:cs="宋体"/>
          <w:color w:val="000000" w:themeColor="text1"/>
          <w:sz w:val="24"/>
          <w:szCs w:val="24"/>
          <w:highlight w:val="none"/>
          <w14:textFill>
            <w14:solidFill>
              <w14:schemeClr w14:val="tx1"/>
            </w14:solidFill>
          </w14:textFill>
        </w:rPr>
        <w:t>如果最低报价或次低报价出现两家或两家以上者，且均通过</w:t>
      </w:r>
      <w:r>
        <w:rPr>
          <w:rFonts w:hint="eastAsia" w:hAnsi="宋体" w:cs="宋体"/>
          <w:color w:val="000000" w:themeColor="text1"/>
          <w:sz w:val="24"/>
          <w:szCs w:val="24"/>
          <w:highlight w:val="none"/>
          <w:lang w:val="en-US" w:eastAsia="zh-CN"/>
          <w14:textFill>
            <w14:solidFill>
              <w14:schemeClr w14:val="tx1"/>
            </w14:solidFill>
          </w14:textFill>
        </w:rPr>
        <w:t>竞争性谈判</w:t>
      </w:r>
      <w:r>
        <w:rPr>
          <w:rFonts w:hint="eastAsia" w:hAnsi="宋体" w:cs="宋体"/>
          <w:color w:val="000000" w:themeColor="text1"/>
          <w:sz w:val="24"/>
          <w:szCs w:val="24"/>
          <w:highlight w:val="none"/>
          <w14:textFill>
            <w14:solidFill>
              <w14:schemeClr w14:val="tx1"/>
            </w14:solidFill>
          </w14:textFill>
        </w:rPr>
        <w:t>小组评审，则采取</w:t>
      </w:r>
      <w:r>
        <w:rPr>
          <w:rFonts w:hint="eastAsia" w:hAnsi="宋体" w:cs="宋体"/>
          <w:color w:val="000000" w:themeColor="text1"/>
          <w:sz w:val="24"/>
          <w:szCs w:val="24"/>
          <w:highlight w:val="none"/>
          <w:lang w:val="en-US" w:eastAsia="zh-CN"/>
          <w14:textFill>
            <w14:solidFill>
              <w14:schemeClr w14:val="tx1"/>
            </w14:solidFill>
          </w14:textFill>
        </w:rPr>
        <w:t>竞争性谈判</w:t>
      </w:r>
      <w:r>
        <w:rPr>
          <w:rFonts w:hint="eastAsia" w:hAnsi="宋体" w:cs="宋体"/>
          <w:color w:val="000000" w:themeColor="text1"/>
          <w:sz w:val="24"/>
          <w:szCs w:val="24"/>
          <w:highlight w:val="none"/>
          <w14:textFill>
            <w14:solidFill>
              <w14:schemeClr w14:val="tx1"/>
            </w14:solidFill>
          </w14:textFill>
        </w:rPr>
        <w:t>小组投票方式确定成交单位。</w:t>
      </w:r>
    </w:p>
    <w:p w14:paraId="108632FF">
      <w:pPr>
        <w:spacing w:line="440" w:lineRule="exact"/>
        <w:ind w:firstLine="480" w:firstLineChars="200"/>
        <w:jc w:val="both"/>
        <w:rPr>
          <w:rFonts w:ascii="宋体" w:hAnsi="宋体" w:cs="宋体"/>
          <w:color w:val="000000" w:themeColor="text1"/>
          <w:highlight w:val="none"/>
          <w:u w:val="single"/>
          <w14:textFill>
            <w14:solidFill>
              <w14:schemeClr w14:val="tx1"/>
            </w14:solidFill>
          </w14:textFill>
        </w:rPr>
      </w:pPr>
    </w:p>
    <w:p w14:paraId="3BF3F723">
      <w:pPr>
        <w:snapToGrid w:val="0"/>
        <w:spacing w:line="440" w:lineRule="exact"/>
        <w:ind w:right="-11" w:firstLine="512" w:firstLineChars="200"/>
        <w:jc w:val="both"/>
        <w:rPr>
          <w:rFonts w:ascii="黑体" w:hAnsi="黑体" w:eastAsia="黑体" w:cs="宋体"/>
          <w:iCs/>
          <w:snapToGrid w:val="0"/>
          <w:color w:val="000000" w:themeColor="text1"/>
          <w:spacing w:val="8"/>
          <w:highlight w:val="none"/>
          <w14:textFill>
            <w14:solidFill>
              <w14:schemeClr w14:val="tx1"/>
            </w14:solidFill>
          </w14:textFill>
        </w:rPr>
      </w:pPr>
    </w:p>
    <w:p w14:paraId="255159A0">
      <w:pPr>
        <w:pStyle w:val="4"/>
        <w:rPr>
          <w:rFonts w:ascii="宋体" w:hAnsi="宋体" w:eastAsia="宋体" w:cs="宋体"/>
          <w:b/>
          <w:color w:val="000000" w:themeColor="text1"/>
          <w:sz w:val="28"/>
          <w:szCs w:val="28"/>
          <w:highlight w:val="none"/>
          <w14:textFill>
            <w14:solidFill>
              <w14:schemeClr w14:val="tx1"/>
            </w14:solidFill>
          </w14:textFill>
        </w:rPr>
      </w:pPr>
      <w:bookmarkStart w:id="75" w:name="_Toc406670727"/>
      <w:bookmarkStart w:id="76" w:name="_Toc406671686"/>
      <w:bookmarkStart w:id="77" w:name="_Toc406672391"/>
      <w:bookmarkStart w:id="78" w:name="_Toc406671098"/>
    </w:p>
    <w:p w14:paraId="130D6C9A">
      <w:pPr>
        <w:jc w:val="left"/>
        <w:rPr>
          <w:rFonts w:hint="eastAsia" w:ascii="宋体" w:hAnsi="宋体" w:eastAsia="宋体" w:cs="宋体"/>
          <w:b/>
          <w:color w:val="000000" w:themeColor="text1"/>
          <w:sz w:val="28"/>
          <w:szCs w:val="28"/>
          <w:highlight w:val="none"/>
          <w14:textFill>
            <w14:solidFill>
              <w14:schemeClr w14:val="tx1"/>
            </w14:solidFill>
          </w14:textFill>
        </w:rPr>
      </w:pPr>
      <w:bookmarkStart w:id="79" w:name="_Toc369"/>
      <w:r>
        <w:rPr>
          <w:rFonts w:hint="eastAsia" w:ascii="宋体" w:hAnsi="宋体" w:eastAsia="宋体" w:cs="宋体"/>
          <w:b/>
          <w:color w:val="000000" w:themeColor="text1"/>
          <w:sz w:val="28"/>
          <w:szCs w:val="28"/>
          <w:highlight w:val="none"/>
          <w14:textFill>
            <w14:solidFill>
              <w14:schemeClr w14:val="tx1"/>
            </w14:solidFill>
          </w14:textFill>
        </w:rPr>
        <w:br w:type="page"/>
      </w:r>
    </w:p>
    <w:p w14:paraId="51607AD8">
      <w:pPr>
        <w:pStyle w:val="4"/>
        <w:bidi w:val="0"/>
        <w:rPr>
          <w:rFonts w:hint="eastAsia"/>
          <w:color w:val="000000" w:themeColor="text1"/>
          <w:lang w:eastAsia="zh-CN"/>
          <w14:textFill>
            <w14:solidFill>
              <w14:schemeClr w14:val="tx1"/>
            </w14:solidFill>
          </w14:textFill>
        </w:rPr>
      </w:pPr>
      <w:bookmarkStart w:id="80" w:name="_Toc12961"/>
      <w:bookmarkStart w:id="81" w:name="_Toc775"/>
      <w:bookmarkStart w:id="82" w:name="_Toc19404"/>
      <w:r>
        <w:rPr>
          <w:rFonts w:hint="eastAsia"/>
          <w:color w:val="000000" w:themeColor="text1"/>
          <w14:textFill>
            <w14:solidFill>
              <w14:schemeClr w14:val="tx1"/>
            </w14:solidFill>
          </w14:textFill>
        </w:rPr>
        <w:t xml:space="preserve">第二节 </w:t>
      </w:r>
      <w:bookmarkEnd w:id="75"/>
      <w:bookmarkEnd w:id="76"/>
      <w:bookmarkEnd w:id="77"/>
      <w:bookmarkEnd w:id="78"/>
      <w:bookmarkEnd w:id="79"/>
      <w:r>
        <w:rPr>
          <w:rFonts w:hint="eastAsia"/>
          <w:color w:val="000000" w:themeColor="text1"/>
          <w:lang w:eastAsia="zh-CN"/>
          <w14:textFill>
            <w14:solidFill>
              <w14:schemeClr w14:val="tx1"/>
            </w14:solidFill>
          </w14:textFill>
        </w:rPr>
        <w:t>资格审查</w:t>
      </w:r>
      <w:bookmarkEnd w:id="80"/>
      <w:bookmarkEnd w:id="81"/>
      <w:bookmarkEnd w:id="82"/>
    </w:p>
    <w:p w14:paraId="0A356EE6">
      <w:pPr>
        <w:pageBreakBefore w:val="0"/>
        <w:kinsoku/>
        <w:wordWrap/>
        <w:overflowPunct/>
        <w:topLinePunct w:val="0"/>
        <w:bidi w:val="0"/>
        <w:spacing w:before="100" w:beforeAutospacing="1" w:line="500" w:lineRule="exact"/>
        <w:jc w:val="center"/>
        <w:rPr>
          <w:rFonts w:hAnsi="宋体" w:cs="宋体"/>
          <w:color w:val="000000" w:themeColor="text1"/>
          <w:sz w:val="28"/>
          <w:szCs w:val="16"/>
          <w:highlight w:val="none"/>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 xml:space="preserve">资  格  </w:t>
      </w:r>
      <w:r>
        <w:rPr>
          <w:rFonts w:hint="eastAsia" w:hAnsi="宋体" w:cs="宋体"/>
          <w:b/>
          <w:bCs/>
          <w:color w:val="000000" w:themeColor="text1"/>
          <w:sz w:val="28"/>
          <w:szCs w:val="28"/>
          <w:highlight w:val="none"/>
          <w14:textFill>
            <w14:solidFill>
              <w14:schemeClr w14:val="tx1"/>
            </w14:solidFill>
          </w14:textFill>
        </w:rPr>
        <w:t>审</w:t>
      </w:r>
      <w:r>
        <w:rPr>
          <w:rFonts w:hint="eastAsia" w:hAnsi="宋体" w:cs="宋体"/>
          <w:b/>
          <w:bCs/>
          <w:color w:val="000000" w:themeColor="text1"/>
          <w:sz w:val="28"/>
          <w:szCs w:val="28"/>
          <w:highlight w:val="none"/>
          <w:lang w:val="en-US" w:eastAsia="zh-CN"/>
          <w14:textFill>
            <w14:solidFill>
              <w14:schemeClr w14:val="tx1"/>
            </w14:solidFill>
          </w14:textFill>
        </w:rPr>
        <w:t xml:space="preserve">  </w:t>
      </w:r>
      <w:r>
        <w:rPr>
          <w:rFonts w:hint="eastAsia" w:hAnsi="宋体" w:cs="宋体"/>
          <w:b/>
          <w:bCs/>
          <w:color w:val="000000" w:themeColor="text1"/>
          <w:sz w:val="28"/>
          <w:szCs w:val="28"/>
          <w:highlight w:val="none"/>
          <w14:textFill>
            <w14:solidFill>
              <w14:schemeClr w14:val="tx1"/>
            </w14:solidFill>
          </w14:textFill>
        </w:rPr>
        <w:t>查</w:t>
      </w:r>
      <w:r>
        <w:rPr>
          <w:rFonts w:hint="eastAsia" w:hAnsi="宋体" w:cs="宋体"/>
          <w:b/>
          <w:bCs/>
          <w:color w:val="000000" w:themeColor="text1"/>
          <w:sz w:val="28"/>
          <w:szCs w:val="28"/>
          <w:highlight w:val="none"/>
          <w:lang w:val="en-US" w:eastAsia="zh-CN"/>
          <w14:textFill>
            <w14:solidFill>
              <w14:schemeClr w14:val="tx1"/>
            </w14:solidFill>
          </w14:textFill>
        </w:rPr>
        <w:t xml:space="preserve">  </w:t>
      </w:r>
      <w:r>
        <w:rPr>
          <w:rFonts w:hint="eastAsia" w:hAnsi="宋体" w:cs="宋体"/>
          <w:b/>
          <w:bCs/>
          <w:color w:val="000000" w:themeColor="text1"/>
          <w:sz w:val="28"/>
          <w:szCs w:val="28"/>
          <w:highlight w:val="none"/>
          <w14:textFill>
            <w14:solidFill>
              <w14:schemeClr w14:val="tx1"/>
            </w14:solidFill>
          </w14:textFill>
        </w:rPr>
        <w:t>表</w:t>
      </w:r>
    </w:p>
    <w:p w14:paraId="593DBC85">
      <w:pPr>
        <w:pStyle w:val="12"/>
        <w:pageBreakBefore w:val="0"/>
        <w:kinsoku/>
        <w:wordWrap/>
        <w:overflowPunct/>
        <w:topLinePunct w:val="0"/>
        <w:bidi w:val="0"/>
        <w:spacing w:line="500" w:lineRule="exact"/>
        <w:ind w:firstLine="0" w:firstLineChars="0"/>
        <w:rPr>
          <w:rFonts w:hAnsi="宋体"/>
          <w:color w:val="000000" w:themeColor="text1"/>
          <w:sz w:val="24"/>
          <w:szCs w:val="24"/>
          <w:highlight w:val="none"/>
          <w14:textFill>
            <w14:solidFill>
              <w14:schemeClr w14:val="tx1"/>
            </w14:solidFill>
          </w14:textFill>
        </w:rPr>
      </w:pPr>
    </w:p>
    <w:p w14:paraId="4B90BA42">
      <w:pPr>
        <w:spacing w:before="240" w:beforeLines="100" w:after="120" w:afterLines="50"/>
        <w:ind w:firstLine="560" w:firstLineChars="200"/>
        <w:rPr>
          <w:rFonts w:ascii="宋体" w:hAnsi="宋体" w:cs="宋体"/>
          <w:color w:val="000000" w:themeColor="text1"/>
          <w:sz w:val="28"/>
          <w:szCs w:val="28"/>
          <w:highlight w:val="none"/>
          <w14:textFill>
            <w14:solidFill>
              <w14:schemeClr w14:val="tx1"/>
            </w14:solidFill>
          </w14:textFill>
        </w:rPr>
        <w:sectPr>
          <w:footerReference r:id="rId5" w:type="default"/>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tbl>
      <w:tblPr>
        <w:tblStyle w:val="3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41"/>
        <w:gridCol w:w="10862"/>
        <w:gridCol w:w="925"/>
      </w:tblGrid>
      <w:tr w14:paraId="3D9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tcBorders>
              <w:top w:val="single" w:color="auto" w:sz="4" w:space="0"/>
            </w:tcBorders>
            <w:vAlign w:val="center"/>
          </w:tcPr>
          <w:p w14:paraId="29E6BD9A">
            <w:pPr>
              <w:pStyle w:val="25"/>
              <w:ind w:left="0" w:leftChars="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序号</w:t>
            </w:r>
          </w:p>
        </w:tc>
        <w:tc>
          <w:tcPr>
            <w:tcW w:w="12403" w:type="dxa"/>
            <w:gridSpan w:val="2"/>
            <w:tcBorders>
              <w:top w:val="single" w:color="auto" w:sz="4" w:space="0"/>
              <w:tl2br w:val="single" w:color="auto" w:sz="4" w:space="0"/>
            </w:tcBorders>
            <w:vAlign w:val="center"/>
          </w:tcPr>
          <w:p w14:paraId="3BCF33DC">
            <w:pPr>
              <w:pStyle w:val="25"/>
              <w:spacing w:after="0" w:line="0" w:lineRule="atLeast"/>
              <w:ind w:left="480" w:right="480" w:firstLine="480"/>
              <w:jc w:val="center"/>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供应商名称</w:t>
            </w:r>
            <w:r>
              <w:rPr>
                <w:rFonts w:hint="eastAsia" w:ascii="宋体"/>
                <w:color w:val="000000" w:themeColor="text1"/>
                <w:sz w:val="21"/>
                <w:szCs w:val="21"/>
                <w:highlight w:val="none"/>
                <w:lang w:eastAsia="zh-CN"/>
                <w14:textFill>
                  <w14:solidFill>
                    <w14:schemeClr w14:val="tx1"/>
                  </w14:solidFill>
                </w14:textFill>
              </w:rPr>
              <w:t>：</w:t>
            </w:r>
          </w:p>
          <w:p w14:paraId="43F66591">
            <w:pPr>
              <w:pStyle w:val="25"/>
              <w:spacing w:after="0" w:line="0" w:lineRule="atLeast"/>
              <w:ind w:left="0" w:leftChars="0" w:right="48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资格要求</w:t>
            </w:r>
          </w:p>
        </w:tc>
        <w:tc>
          <w:tcPr>
            <w:tcW w:w="925" w:type="dxa"/>
            <w:tcBorders>
              <w:top w:val="single" w:color="auto" w:sz="4" w:space="0"/>
            </w:tcBorders>
            <w:vAlign w:val="center"/>
          </w:tcPr>
          <w:p w14:paraId="2E6B265A">
            <w:pPr>
              <w:pStyle w:val="25"/>
              <w:spacing w:after="0" w:line="0" w:lineRule="atLeast"/>
              <w:ind w:left="0" w:leftChars="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备注</w:t>
            </w:r>
          </w:p>
        </w:tc>
      </w:tr>
      <w:tr w14:paraId="5CD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2" w:type="dxa"/>
            <w:vAlign w:val="center"/>
          </w:tcPr>
          <w:p w14:paraId="24B820D1">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1541" w:type="dxa"/>
            <w:vMerge w:val="restart"/>
            <w:vAlign w:val="center"/>
          </w:tcPr>
          <w:p w14:paraId="4B071833">
            <w:pPr>
              <w:pStyle w:val="25"/>
              <w:ind w:left="0" w:leftChars="0"/>
              <w:jc w:val="center"/>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经营资格审查</w:t>
            </w:r>
          </w:p>
        </w:tc>
        <w:tc>
          <w:tcPr>
            <w:tcW w:w="10862" w:type="dxa"/>
            <w:vAlign w:val="center"/>
          </w:tcPr>
          <w:p w14:paraId="601BDBF8">
            <w:pPr>
              <w:widowControl w:val="0"/>
              <w:spacing w:line="240" w:lineRule="auto"/>
              <w:ind w:firstLine="0" w:firstLineChars="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具有独立承担民事责任的能力：提供法人或其他组织的营业执照等证明文件</w:t>
            </w:r>
            <w:r>
              <w:rPr>
                <w:rFonts w:hint="eastAsia" w:ascii="宋体" w:hAnsi="宋体" w:cs="宋体"/>
                <w:color w:val="000000" w:themeColor="text1"/>
                <w:kern w:val="0"/>
                <w:sz w:val="21"/>
                <w:szCs w:val="21"/>
                <w:highlight w:val="none"/>
                <w:lang w:eastAsia="zh-CN"/>
                <w14:textFill>
                  <w14:solidFill>
                    <w14:schemeClr w14:val="tx1"/>
                  </w14:solidFill>
                </w14:textFill>
              </w:rPr>
              <w:t>，或自然人身份证明；</w:t>
            </w:r>
          </w:p>
        </w:tc>
        <w:tc>
          <w:tcPr>
            <w:tcW w:w="925" w:type="dxa"/>
            <w:vAlign w:val="center"/>
          </w:tcPr>
          <w:p w14:paraId="40148D14">
            <w:pPr>
              <w:pStyle w:val="25"/>
              <w:ind w:left="480" w:firstLine="480"/>
              <w:jc w:val="center"/>
              <w:rPr>
                <w:rFonts w:ascii="宋体"/>
                <w:color w:val="000000" w:themeColor="text1"/>
                <w:sz w:val="21"/>
                <w:szCs w:val="21"/>
                <w:highlight w:val="none"/>
                <w14:textFill>
                  <w14:solidFill>
                    <w14:schemeClr w14:val="tx1"/>
                  </w14:solidFill>
                </w14:textFill>
              </w:rPr>
            </w:pPr>
          </w:p>
        </w:tc>
      </w:tr>
      <w:tr w14:paraId="4552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1C57DA14">
            <w:pPr>
              <w:widowControl w:val="0"/>
              <w:spacing w:line="240" w:lineRule="auto"/>
              <w:ind w:firstLine="0" w:firstLineChars="0"/>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541" w:type="dxa"/>
            <w:vMerge w:val="continue"/>
            <w:vAlign w:val="center"/>
          </w:tcPr>
          <w:p w14:paraId="38F8D8EF">
            <w:pPr>
              <w:pStyle w:val="25"/>
              <w:ind w:left="480"/>
              <w:jc w:val="center"/>
              <w:rPr>
                <w:rFonts w:ascii="宋体"/>
                <w:color w:val="000000" w:themeColor="text1"/>
                <w:sz w:val="21"/>
                <w:szCs w:val="21"/>
                <w:highlight w:val="none"/>
                <w14:textFill>
                  <w14:solidFill>
                    <w14:schemeClr w14:val="tx1"/>
                  </w14:solidFill>
                </w14:textFill>
              </w:rPr>
            </w:pPr>
          </w:p>
        </w:tc>
        <w:tc>
          <w:tcPr>
            <w:tcW w:w="10862" w:type="dxa"/>
            <w:vAlign w:val="center"/>
          </w:tcPr>
          <w:p w14:paraId="293C6752">
            <w:pPr>
              <w:widowControl w:val="0"/>
              <w:spacing w:line="240" w:lineRule="auto"/>
              <w:ind w:firstLine="0" w:firstLineChars="0"/>
              <w:rPr>
                <w:rFonts w:ascii="宋体" w:hAnsi="宋体" w:cs="宋体"/>
                <w:iCs/>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具有良好的商业信誉和健全的财务会计制度：提供</w:t>
            </w:r>
            <w:r>
              <w:rPr>
                <w:rFonts w:hint="eastAsia" w:ascii="宋体" w:hAnsi="宋体" w:cs="宋体"/>
                <w:color w:val="000000" w:themeColor="text1"/>
                <w:kern w:val="0"/>
                <w:sz w:val="21"/>
                <w:szCs w:val="21"/>
                <w:highlight w:val="none"/>
                <w:lang w:val="en-US" w:eastAsia="zh-CN"/>
                <w14:textFill>
                  <w14:solidFill>
                    <w14:schemeClr w14:val="tx1"/>
                  </w14:solidFill>
                </w14:textFill>
              </w:rPr>
              <w:t>2024年度年度</w:t>
            </w:r>
            <w:r>
              <w:rPr>
                <w:rFonts w:hint="eastAsia" w:ascii="宋体" w:hAnsi="宋体" w:eastAsia="宋体" w:cs="宋体"/>
                <w:color w:val="000000" w:themeColor="text1"/>
                <w:kern w:val="0"/>
                <w:sz w:val="21"/>
                <w:szCs w:val="21"/>
                <w:highlight w:val="none"/>
                <w14:textFill>
                  <w14:solidFill>
                    <w14:schemeClr w14:val="tx1"/>
                  </w14:solidFill>
                </w14:textFill>
              </w:rPr>
              <w:t>经会计师事务所出具的财务审计报告（包括：资产负债表、利润表、现金流量表及其附注）</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或</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财务自行出具（加盖财务章或公章）的202</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年</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月至今任意</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个月的财务报表，或</w:t>
            </w:r>
            <w:r>
              <w:rPr>
                <w:rFonts w:hint="eastAsia" w:ascii="宋体" w:hAnsi="宋体" w:eastAsia="宋体" w:cs="宋体"/>
                <w:color w:val="000000" w:themeColor="text1"/>
                <w:kern w:val="0"/>
                <w:sz w:val="21"/>
                <w:szCs w:val="21"/>
                <w:highlight w:val="none"/>
                <w14:textFill>
                  <w14:solidFill>
                    <w14:schemeClr w14:val="tx1"/>
                  </w14:solidFill>
                </w14:textFill>
              </w:rPr>
              <w:t>开户银行出具的近六个月内的资信证明均可；如为新成立公司（成立未满一年）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未提供上述材料</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需提供情况说明，证明无财务往来等情况</w:t>
            </w:r>
            <w:r>
              <w:rPr>
                <w:rFonts w:hint="eastAsia" w:ascii="宋体" w:hAnsi="宋体" w:cs="宋体"/>
                <w:color w:val="000000" w:themeColor="text1"/>
                <w:kern w:val="0"/>
                <w:sz w:val="21"/>
                <w:szCs w:val="21"/>
                <w:highlight w:val="none"/>
                <w:lang w:eastAsia="zh-CN"/>
                <w14:textFill>
                  <w14:solidFill>
                    <w14:schemeClr w14:val="tx1"/>
                  </w14:solidFill>
                </w14:textFill>
              </w:rPr>
              <w:t>。</w:t>
            </w:r>
          </w:p>
        </w:tc>
        <w:tc>
          <w:tcPr>
            <w:tcW w:w="925" w:type="dxa"/>
            <w:vAlign w:val="center"/>
          </w:tcPr>
          <w:p w14:paraId="210172A8">
            <w:pPr>
              <w:pStyle w:val="25"/>
              <w:ind w:left="480" w:firstLine="480"/>
              <w:jc w:val="center"/>
              <w:rPr>
                <w:rFonts w:ascii="宋体"/>
                <w:color w:val="000000" w:themeColor="text1"/>
                <w:sz w:val="21"/>
                <w:szCs w:val="21"/>
                <w:highlight w:val="none"/>
                <w14:textFill>
                  <w14:solidFill>
                    <w14:schemeClr w14:val="tx1"/>
                  </w14:solidFill>
                </w14:textFill>
              </w:rPr>
            </w:pPr>
          </w:p>
        </w:tc>
      </w:tr>
      <w:tr w14:paraId="1942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 w:type="dxa"/>
            <w:vAlign w:val="center"/>
          </w:tcPr>
          <w:p w14:paraId="4CFC5252">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c>
          <w:tcPr>
            <w:tcW w:w="1541" w:type="dxa"/>
            <w:vMerge w:val="continue"/>
            <w:vAlign w:val="center"/>
          </w:tcPr>
          <w:p w14:paraId="1839373F">
            <w:pPr>
              <w:pStyle w:val="25"/>
              <w:ind w:left="480"/>
              <w:jc w:val="center"/>
              <w:rPr>
                <w:rFonts w:ascii="宋体"/>
                <w:color w:val="000000" w:themeColor="text1"/>
                <w:sz w:val="21"/>
                <w:szCs w:val="21"/>
                <w:highlight w:val="none"/>
                <w14:textFill>
                  <w14:solidFill>
                    <w14:schemeClr w14:val="tx1"/>
                  </w14:solidFill>
                </w14:textFill>
              </w:rPr>
            </w:pPr>
          </w:p>
        </w:tc>
        <w:tc>
          <w:tcPr>
            <w:tcW w:w="10862" w:type="dxa"/>
            <w:vAlign w:val="center"/>
          </w:tcPr>
          <w:p w14:paraId="071424B4">
            <w:pPr>
              <w:widowControl w:val="0"/>
              <w:spacing w:line="240" w:lineRule="auto"/>
              <w:ind w:firstLine="0"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具有依法缴纳</w:t>
            </w:r>
            <w:r>
              <w:rPr>
                <w:rStyle w:val="152"/>
                <w:rFonts w:hint="eastAsia" w:ascii="宋体" w:hAnsi="宋体" w:cs="宋体"/>
                <w:b/>
                <w:bCs/>
                <w:color w:val="000000" w:themeColor="text1"/>
                <w:kern w:val="0"/>
                <w:sz w:val="21"/>
                <w:szCs w:val="21"/>
                <w:highlight w:val="none"/>
                <w14:textFill>
                  <w14:solidFill>
                    <w14:schemeClr w14:val="tx1"/>
                  </w14:solidFill>
                </w14:textFill>
              </w:rPr>
              <w:t>税收</w:t>
            </w:r>
            <w:r>
              <w:rPr>
                <w:rStyle w:val="152"/>
                <w:rFonts w:hint="eastAsia" w:ascii="宋体" w:hAnsi="宋体" w:cs="宋体"/>
                <w:color w:val="000000" w:themeColor="text1"/>
                <w:kern w:val="0"/>
                <w:sz w:val="21"/>
                <w:szCs w:val="21"/>
                <w:highlight w:val="none"/>
                <w14:textFill>
                  <w14:solidFill>
                    <w14:schemeClr w14:val="tx1"/>
                  </w14:solidFill>
                </w14:textFill>
              </w:rPr>
              <w:t>和</w:t>
            </w:r>
            <w:r>
              <w:rPr>
                <w:rStyle w:val="152"/>
                <w:rFonts w:hint="eastAsia" w:ascii="宋体" w:hAnsi="宋体" w:cs="宋体"/>
                <w:b/>
                <w:bCs/>
                <w:color w:val="000000" w:themeColor="text1"/>
                <w:kern w:val="0"/>
                <w:sz w:val="21"/>
                <w:szCs w:val="21"/>
                <w:highlight w:val="none"/>
                <w14:textFill>
                  <w14:solidFill>
                    <w14:schemeClr w14:val="tx1"/>
                  </w14:solidFill>
                </w14:textFill>
              </w:rPr>
              <w:t>社会保障</w:t>
            </w:r>
            <w:r>
              <w:rPr>
                <w:rStyle w:val="152"/>
                <w:rFonts w:hint="eastAsia" w:ascii="宋体" w:hAnsi="宋体" w:cs="宋体"/>
                <w:color w:val="000000" w:themeColor="text1"/>
                <w:kern w:val="0"/>
                <w:sz w:val="21"/>
                <w:szCs w:val="21"/>
                <w:highlight w:val="none"/>
                <w14:textFill>
                  <w14:solidFill>
                    <w14:schemeClr w14:val="tx1"/>
                  </w14:solidFill>
                </w14:textFill>
              </w:rPr>
              <w:t>资金的良好记录：</w:t>
            </w:r>
            <w:r>
              <w:rPr>
                <w:rFonts w:hint="eastAsia" w:ascii="宋体" w:hAnsi="宋体" w:eastAsia="宋体" w:cs="宋体"/>
                <w:color w:val="000000" w:themeColor="text1"/>
                <w:kern w:val="0"/>
                <w:sz w:val="21"/>
                <w:szCs w:val="21"/>
                <w:highlight w:val="none"/>
                <w14:textFill>
                  <w14:solidFill>
                    <w14:schemeClr w14:val="tx1"/>
                  </w14:solidFill>
                </w14:textFill>
              </w:rPr>
              <w:t>提供缴纳202</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月至今任意</w:t>
            </w:r>
            <w:r>
              <w:rPr>
                <w:rFonts w:hint="eastAsia" w:ascii="宋体" w:hAnsi="宋体" w:cs="宋体"/>
                <w:color w:val="000000" w:themeColor="text1"/>
                <w:kern w:val="0"/>
                <w:sz w:val="21"/>
                <w:szCs w:val="21"/>
                <w:highlight w:val="none"/>
                <w:lang w:eastAsia="zh-CN"/>
                <w14:textFill>
                  <w14:solidFill>
                    <w14:schemeClr w14:val="tx1"/>
                  </w14:solidFill>
                </w14:textFill>
              </w:rPr>
              <w:t>一</w:t>
            </w:r>
            <w:r>
              <w:rPr>
                <w:rFonts w:hint="eastAsia" w:ascii="宋体" w:hAnsi="宋体" w:eastAsia="宋体" w:cs="宋体"/>
                <w:color w:val="000000" w:themeColor="text1"/>
                <w:kern w:val="0"/>
                <w:sz w:val="21"/>
                <w:szCs w:val="21"/>
                <w:highlight w:val="none"/>
                <w14:textFill>
                  <w14:solidFill>
                    <w14:schemeClr w14:val="tx1"/>
                  </w14:solidFill>
                </w14:textFill>
              </w:rPr>
              <w:t>个月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的税收和社保</w:t>
            </w:r>
            <w:r>
              <w:rPr>
                <w:rFonts w:hint="eastAsia" w:ascii="宋体" w:hAnsi="宋体" w:eastAsia="宋体" w:cs="宋体"/>
                <w:color w:val="000000" w:themeColor="text1"/>
                <w:kern w:val="0"/>
                <w:sz w:val="21"/>
                <w:szCs w:val="21"/>
                <w:highlight w:val="none"/>
                <w14:textFill>
                  <w14:solidFill>
                    <w14:schemeClr w14:val="tx1"/>
                  </w14:solidFill>
                </w14:textFill>
              </w:rPr>
              <w:t>凭证，</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依法不需缴纳的</w:t>
            </w:r>
            <w:r>
              <w:rPr>
                <w:rFonts w:hint="eastAsia" w:ascii="宋体" w:hAnsi="宋体" w:eastAsia="宋体" w:cs="宋体"/>
                <w:color w:val="000000" w:themeColor="text1"/>
                <w:kern w:val="0"/>
                <w:sz w:val="21"/>
                <w:szCs w:val="21"/>
                <w:highlight w:val="none"/>
                <w14:textFill>
                  <w14:solidFill>
                    <w14:schemeClr w14:val="tx1"/>
                  </w14:solidFill>
                </w14:textFill>
              </w:rPr>
              <w:t>提供相应证明文件。</w:t>
            </w:r>
          </w:p>
        </w:tc>
        <w:tc>
          <w:tcPr>
            <w:tcW w:w="925" w:type="dxa"/>
            <w:vAlign w:val="center"/>
          </w:tcPr>
          <w:p w14:paraId="07C3AA33">
            <w:pPr>
              <w:pStyle w:val="25"/>
              <w:ind w:left="480" w:firstLine="480"/>
              <w:jc w:val="center"/>
              <w:rPr>
                <w:rFonts w:ascii="宋体"/>
                <w:color w:val="000000" w:themeColor="text1"/>
                <w:sz w:val="21"/>
                <w:szCs w:val="21"/>
                <w:highlight w:val="none"/>
                <w14:textFill>
                  <w14:solidFill>
                    <w14:schemeClr w14:val="tx1"/>
                  </w14:solidFill>
                </w14:textFill>
              </w:rPr>
            </w:pPr>
          </w:p>
        </w:tc>
      </w:tr>
      <w:tr w14:paraId="4975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447918E4">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p>
        </w:tc>
        <w:tc>
          <w:tcPr>
            <w:tcW w:w="1541" w:type="dxa"/>
            <w:vMerge w:val="continue"/>
            <w:vAlign w:val="center"/>
          </w:tcPr>
          <w:p w14:paraId="553BAEDE">
            <w:pPr>
              <w:pStyle w:val="25"/>
              <w:ind w:left="480"/>
              <w:jc w:val="center"/>
              <w:rPr>
                <w:rFonts w:ascii="宋体"/>
                <w:color w:val="000000" w:themeColor="text1"/>
                <w:sz w:val="21"/>
                <w:szCs w:val="21"/>
                <w:highlight w:val="none"/>
                <w14:textFill>
                  <w14:solidFill>
                    <w14:schemeClr w14:val="tx1"/>
                  </w14:solidFill>
                </w14:textFill>
              </w:rPr>
            </w:pPr>
          </w:p>
        </w:tc>
        <w:tc>
          <w:tcPr>
            <w:tcW w:w="10862" w:type="dxa"/>
            <w:vAlign w:val="center"/>
          </w:tcPr>
          <w:p w14:paraId="4B272494">
            <w:pPr>
              <w:widowControl w:val="0"/>
              <w:spacing w:line="240" w:lineRule="auto"/>
              <w:ind w:firstLine="0" w:firstLineChars="0"/>
              <w:rPr>
                <w:rFonts w:ascii="宋体" w:hAnsi="宋体" w:cs="宋体"/>
                <w:color w:val="000000" w:themeColor="text1"/>
                <w:sz w:val="21"/>
                <w:szCs w:val="21"/>
                <w:highlight w:val="none"/>
                <w:u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参加本次采购活动前三年内，在经营活动中没有违法违规记录：提供参加本次采购活动前3年内在经营活动中没有重大违法记录的书面声明（格式自拟）。</w:t>
            </w:r>
          </w:p>
        </w:tc>
        <w:tc>
          <w:tcPr>
            <w:tcW w:w="925" w:type="dxa"/>
            <w:vAlign w:val="center"/>
          </w:tcPr>
          <w:p w14:paraId="4592302F">
            <w:pPr>
              <w:pStyle w:val="25"/>
              <w:ind w:left="480" w:firstLine="480"/>
              <w:jc w:val="center"/>
              <w:rPr>
                <w:rFonts w:ascii="宋体"/>
                <w:color w:val="000000" w:themeColor="text1"/>
                <w:sz w:val="21"/>
                <w:szCs w:val="21"/>
                <w:highlight w:val="none"/>
                <w14:textFill>
                  <w14:solidFill>
                    <w14:schemeClr w14:val="tx1"/>
                  </w14:solidFill>
                </w14:textFill>
              </w:rPr>
            </w:pPr>
          </w:p>
        </w:tc>
      </w:tr>
      <w:tr w14:paraId="3999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52" w:type="dxa"/>
            <w:vAlign w:val="center"/>
          </w:tcPr>
          <w:p w14:paraId="44056550">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p>
        </w:tc>
        <w:tc>
          <w:tcPr>
            <w:tcW w:w="1541" w:type="dxa"/>
            <w:vAlign w:val="center"/>
          </w:tcPr>
          <w:p w14:paraId="5FC9ACDB">
            <w:pPr>
              <w:pStyle w:val="25"/>
              <w:ind w:left="0" w:leftChars="0" w:firstLine="0" w:firstLineChars="0"/>
              <w:jc w:val="center"/>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信用查询</w:t>
            </w:r>
          </w:p>
        </w:tc>
        <w:tc>
          <w:tcPr>
            <w:tcW w:w="10862" w:type="dxa"/>
            <w:vAlign w:val="center"/>
          </w:tcPr>
          <w:p w14:paraId="0F388E7A">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法律、行政法规规定的其他条件：未列入失信被执行人、重大税收违法案件当事人名单、政府采购严重违法失信行为记录名单的证明材料：</w:t>
            </w:r>
          </w:p>
          <w:p w14:paraId="3E22028D">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①“信用中国”网站（www.creditchina.gov.cn）（输入网址、输入公司名称、点击公司名称即出现查询结果）；</w:t>
            </w:r>
          </w:p>
          <w:p w14:paraId="432F1A3C">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或②中国政府采购网（www.ccgp.gov.cn）（输入网址、点击“政府采购严重违法失信行为记录名单”、输入竞争性</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谈判</w:t>
            </w:r>
            <w:r>
              <w:rPr>
                <w:rStyle w:val="152"/>
                <w:rFonts w:hint="eastAsia" w:ascii="宋体" w:hAnsi="宋体" w:cs="宋体"/>
                <w:color w:val="000000" w:themeColor="text1"/>
                <w:kern w:val="0"/>
                <w:sz w:val="21"/>
                <w:szCs w:val="21"/>
                <w:highlight w:val="none"/>
                <w14:textFill>
                  <w14:solidFill>
                    <w14:schemeClr w14:val="tx1"/>
                  </w14:solidFill>
                </w14:textFill>
              </w:rPr>
              <w:t>单位名称、点击“查找”，即出现查询结果。</w:t>
            </w:r>
          </w:p>
          <w:p w14:paraId="5C9B2DAB">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查询截止时点：</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谈判</w:t>
            </w:r>
            <w:r>
              <w:rPr>
                <w:rStyle w:val="152"/>
                <w:rFonts w:hint="eastAsia" w:ascii="宋体" w:hAnsi="宋体" w:cs="宋体"/>
                <w:color w:val="000000" w:themeColor="text1"/>
                <w:kern w:val="0"/>
                <w:sz w:val="21"/>
                <w:szCs w:val="21"/>
                <w:highlight w:val="none"/>
                <w14:textFill>
                  <w14:solidFill>
                    <w14:schemeClr w14:val="tx1"/>
                  </w14:solidFill>
                </w14:textFill>
              </w:rPr>
              <w:t>前30天任一时间；</w:t>
            </w:r>
          </w:p>
          <w:p w14:paraId="17E61781">
            <w:pPr>
              <w:pStyle w:val="11"/>
              <w:ind w:left="0" w:leftChars="0" w:firstLine="0" w:firstLineChars="0"/>
              <w:rPr>
                <w:color w:val="000000" w:themeColor="text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信用信息查询记录和证据留存方式：</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Style w:val="152"/>
                <w:rFonts w:hint="eastAsia" w:ascii="宋体" w:hAnsi="宋体" w:cs="宋体"/>
                <w:color w:val="000000" w:themeColor="text1"/>
                <w:kern w:val="0"/>
                <w:sz w:val="21"/>
                <w:szCs w:val="21"/>
                <w:highlight w:val="none"/>
                <w14:textFill>
                  <w14:solidFill>
                    <w14:schemeClr w14:val="tx1"/>
                  </w14:solidFill>
                </w14:textFill>
              </w:rPr>
              <w:t>提供查询记录截图或下载信用信息（承诺函或截图）（</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Style w:val="152"/>
                <w:rFonts w:hint="eastAsia" w:ascii="宋体" w:hAnsi="宋体" w:cs="宋体"/>
                <w:color w:val="000000" w:themeColor="text1"/>
                <w:kern w:val="0"/>
                <w:sz w:val="21"/>
                <w:szCs w:val="21"/>
                <w:highlight w:val="none"/>
                <w14:textFill>
                  <w14:solidFill>
                    <w14:schemeClr w14:val="tx1"/>
                  </w14:solidFill>
                </w14:textFill>
              </w:rPr>
              <w:t>对提供截图或下载信息的真实性负责）。</w:t>
            </w:r>
          </w:p>
        </w:tc>
        <w:tc>
          <w:tcPr>
            <w:tcW w:w="925" w:type="dxa"/>
            <w:vAlign w:val="center"/>
          </w:tcPr>
          <w:p w14:paraId="57BCC63C">
            <w:pPr>
              <w:pStyle w:val="25"/>
              <w:ind w:left="480" w:firstLine="480"/>
              <w:jc w:val="center"/>
              <w:rPr>
                <w:rFonts w:ascii="宋体"/>
                <w:color w:val="000000" w:themeColor="text1"/>
                <w:sz w:val="21"/>
                <w:szCs w:val="21"/>
                <w:highlight w:val="none"/>
                <w14:textFill>
                  <w14:solidFill>
                    <w14:schemeClr w14:val="tx1"/>
                  </w14:solidFill>
                </w14:textFill>
              </w:rPr>
            </w:pPr>
          </w:p>
        </w:tc>
      </w:tr>
      <w:tr w14:paraId="1366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2" w:type="dxa"/>
            <w:vAlign w:val="center"/>
          </w:tcPr>
          <w:p w14:paraId="6C3153C4">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p>
        </w:tc>
        <w:tc>
          <w:tcPr>
            <w:tcW w:w="1541" w:type="dxa"/>
            <w:vAlign w:val="center"/>
          </w:tcPr>
          <w:p w14:paraId="1DD6BB5F">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特殊资格要求</w:t>
            </w:r>
          </w:p>
        </w:tc>
        <w:tc>
          <w:tcPr>
            <w:tcW w:w="10862" w:type="dxa"/>
            <w:vAlign w:val="center"/>
          </w:tcPr>
          <w:p w14:paraId="0932D064">
            <w:pPr>
              <w:widowControl w:val="0"/>
              <w:spacing w:line="240" w:lineRule="auto"/>
              <w:ind w:firstLine="0" w:firstLineChars="0"/>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无</w:t>
            </w:r>
          </w:p>
        </w:tc>
        <w:tc>
          <w:tcPr>
            <w:tcW w:w="925" w:type="dxa"/>
            <w:vAlign w:val="center"/>
          </w:tcPr>
          <w:p w14:paraId="62600807">
            <w:pPr>
              <w:pStyle w:val="25"/>
              <w:ind w:left="480" w:firstLine="480"/>
              <w:jc w:val="center"/>
              <w:rPr>
                <w:rFonts w:ascii="宋体"/>
                <w:color w:val="000000" w:themeColor="text1"/>
                <w:sz w:val="21"/>
                <w:szCs w:val="21"/>
                <w:highlight w:val="none"/>
                <w14:textFill>
                  <w14:solidFill>
                    <w14:schemeClr w14:val="tx1"/>
                  </w14:solidFill>
                </w14:textFill>
              </w:rPr>
            </w:pPr>
          </w:p>
        </w:tc>
      </w:tr>
      <w:tr w14:paraId="00F2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2" w:type="dxa"/>
            <w:vAlign w:val="center"/>
          </w:tcPr>
          <w:p w14:paraId="12647C0D">
            <w:pPr>
              <w:widowControl w:val="0"/>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w:t>
            </w:r>
          </w:p>
        </w:tc>
        <w:tc>
          <w:tcPr>
            <w:tcW w:w="1541" w:type="dxa"/>
            <w:vAlign w:val="center"/>
          </w:tcPr>
          <w:p w14:paraId="753A29A6">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无效标检查</w:t>
            </w:r>
          </w:p>
        </w:tc>
        <w:tc>
          <w:tcPr>
            <w:tcW w:w="10862" w:type="dxa"/>
            <w:vAlign w:val="center"/>
          </w:tcPr>
          <w:p w14:paraId="2AE43429">
            <w:pPr>
              <w:widowControl w:val="0"/>
              <w:spacing w:line="240" w:lineRule="auto"/>
              <w:ind w:firstLine="0" w:firstLineChars="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按本项目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文件无效标条款规定，审查是否通过。</w:t>
            </w:r>
          </w:p>
        </w:tc>
        <w:tc>
          <w:tcPr>
            <w:tcW w:w="925" w:type="dxa"/>
            <w:vAlign w:val="center"/>
          </w:tcPr>
          <w:p w14:paraId="0CAAD514">
            <w:pPr>
              <w:pStyle w:val="25"/>
              <w:ind w:left="480" w:firstLine="480"/>
              <w:rPr>
                <w:rFonts w:ascii="宋体"/>
                <w:color w:val="000000" w:themeColor="text1"/>
                <w:sz w:val="21"/>
                <w:szCs w:val="21"/>
                <w:highlight w:val="none"/>
                <w14:textFill>
                  <w14:solidFill>
                    <w14:schemeClr w14:val="tx1"/>
                  </w14:solidFill>
                </w14:textFill>
              </w:rPr>
            </w:pPr>
          </w:p>
        </w:tc>
      </w:tr>
      <w:tr w14:paraId="552F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055" w:type="dxa"/>
            <w:gridSpan w:val="3"/>
            <w:tcBorders>
              <w:bottom w:val="single" w:color="auto" w:sz="4" w:space="0"/>
            </w:tcBorders>
            <w:vAlign w:val="center"/>
          </w:tcPr>
          <w:p w14:paraId="45FBBFD2">
            <w:pPr>
              <w:pStyle w:val="25"/>
              <w:spacing w:line="240" w:lineRule="auto"/>
              <w:ind w:left="0" w:leftChars="0" w:firstLine="0" w:firstLineChars="0"/>
              <w:jc w:val="left"/>
              <w:rPr>
                <w:rFonts w:ascii="仿宋_GB2312"/>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初步审查结论（通过或不通过）</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tc>
        <w:tc>
          <w:tcPr>
            <w:tcW w:w="925" w:type="dxa"/>
            <w:tcBorders>
              <w:bottom w:val="single" w:color="auto" w:sz="4" w:space="0"/>
            </w:tcBorders>
            <w:vAlign w:val="center"/>
          </w:tcPr>
          <w:p w14:paraId="4677AF0F">
            <w:pPr>
              <w:pStyle w:val="25"/>
              <w:ind w:left="480" w:firstLine="480"/>
              <w:rPr>
                <w:rFonts w:ascii="宋体"/>
                <w:color w:val="000000" w:themeColor="text1"/>
                <w:sz w:val="21"/>
                <w:szCs w:val="21"/>
                <w:highlight w:val="none"/>
                <w14:textFill>
                  <w14:solidFill>
                    <w14:schemeClr w14:val="tx1"/>
                  </w14:solidFill>
                </w14:textFill>
              </w:rPr>
            </w:pPr>
          </w:p>
        </w:tc>
      </w:tr>
    </w:tbl>
    <w:p w14:paraId="014E2CD0">
      <w:pPr>
        <w:pStyle w:val="25"/>
        <w:ind w:left="480"/>
        <w:rPr>
          <w:b/>
          <w:color w:val="000000" w:themeColor="text1"/>
          <w:sz w:val="24"/>
          <w:szCs w:val="24"/>
          <w:highlight w:val="none"/>
          <w14:textFill>
            <w14:solidFill>
              <w14:schemeClr w14:val="tx1"/>
            </w14:solidFill>
          </w14:textFill>
        </w:rPr>
        <w:sectPr>
          <w:pgSz w:w="16840" w:h="11907" w:orient="landscape"/>
          <w:pgMar w:top="1418" w:right="1588" w:bottom="1418" w:left="1588" w:header="720" w:footer="720"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b/>
          <w:color w:val="000000" w:themeColor="text1"/>
          <w:sz w:val="24"/>
          <w:szCs w:val="24"/>
          <w:highlight w:val="none"/>
          <w:lang w:eastAsia="zh-CN"/>
          <w14:textFill>
            <w14:solidFill>
              <w14:schemeClr w14:val="tx1"/>
            </w14:solidFill>
          </w14:textFill>
        </w:rPr>
        <w:t>谈判</w:t>
      </w:r>
      <w:r>
        <w:rPr>
          <w:rFonts w:hint="eastAsia" w:ascii="宋体" w:hAnsi="宋体"/>
          <w:b/>
          <w:color w:val="000000" w:themeColor="text1"/>
          <w:sz w:val="24"/>
          <w:szCs w:val="24"/>
          <w:highlight w:val="none"/>
          <w14:textFill>
            <w14:solidFill>
              <w14:schemeClr w14:val="tx1"/>
            </w14:solidFill>
          </w14:textFill>
        </w:rPr>
        <w:t>小组（签字）：</w:t>
      </w:r>
    </w:p>
    <w:p w14:paraId="2969E9BE">
      <w:pPr>
        <w:pStyle w:val="4"/>
        <w:bidi w:val="0"/>
        <w:rPr>
          <w:color w:val="000000" w:themeColor="text1"/>
          <w14:textFill>
            <w14:solidFill>
              <w14:schemeClr w14:val="tx1"/>
            </w14:solidFill>
          </w14:textFill>
        </w:rPr>
      </w:pPr>
      <w:bookmarkStart w:id="83" w:name="_Toc406671101"/>
      <w:bookmarkStart w:id="84" w:name="_Toc29728"/>
      <w:bookmarkStart w:id="85" w:name="_Toc406671689"/>
      <w:bookmarkStart w:id="86" w:name="_Toc14811"/>
      <w:bookmarkStart w:id="87" w:name="_Toc26168"/>
      <w:bookmarkStart w:id="88" w:name="_Toc4563"/>
      <w:bookmarkStart w:id="89" w:name="_Toc406670730"/>
      <w:bookmarkStart w:id="90" w:name="_Toc406672392"/>
      <w:r>
        <w:rPr>
          <w:rFonts w:hint="eastAsia"/>
          <w:color w:val="000000" w:themeColor="text1"/>
          <w14:textFill>
            <w14:solidFill>
              <w14:schemeClr w14:val="tx1"/>
            </w14:solidFill>
          </w14:textFill>
        </w:rPr>
        <w:t>第三节 废标条款（针对整个项目）</w:t>
      </w:r>
      <w:bookmarkEnd w:id="83"/>
      <w:bookmarkEnd w:id="84"/>
      <w:bookmarkEnd w:id="85"/>
      <w:bookmarkEnd w:id="86"/>
      <w:bookmarkEnd w:id="87"/>
      <w:bookmarkEnd w:id="88"/>
      <w:bookmarkEnd w:id="89"/>
      <w:bookmarkEnd w:id="90"/>
    </w:p>
    <w:p w14:paraId="365C1931">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出现下列情形之一的，本项目作废标处理,项目评审终止：</w:t>
      </w:r>
    </w:p>
    <w:p w14:paraId="238773E8">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1.响应截止后供应商不足</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家或通过初步审查的供应商不足</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w:t>
      </w:r>
    </w:p>
    <w:p w14:paraId="4167BAB0">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2.出现影响采购公正的违法、违规行为的；</w:t>
      </w:r>
    </w:p>
    <w:p w14:paraId="700A5E83">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3.供应商的报价均超过了采购预算，采购人不能支付的；</w:t>
      </w:r>
    </w:p>
    <w:p w14:paraId="54791E32">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4.因重大变故，采购任务取消的；</w:t>
      </w:r>
    </w:p>
    <w:p w14:paraId="4A17B43B">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5.法律法规规定的其他情形。</w:t>
      </w:r>
    </w:p>
    <w:p w14:paraId="274D0681">
      <w:pPr>
        <w:spacing w:line="240" w:lineRule="auto"/>
        <w:ind w:left="0" w:leftChars="0" w:firstLine="0" w:firstLineChars="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1E7F4B2E">
      <w:pPr>
        <w:pStyle w:val="4"/>
        <w:bidi w:val="0"/>
        <w:rPr>
          <w:color w:val="000000" w:themeColor="text1"/>
          <w14:textFill>
            <w14:solidFill>
              <w14:schemeClr w14:val="tx1"/>
            </w14:solidFill>
          </w14:textFill>
        </w:rPr>
      </w:pPr>
      <w:bookmarkStart w:id="91" w:name="_Toc406671690"/>
      <w:bookmarkStart w:id="92" w:name="_Toc406670731"/>
      <w:bookmarkStart w:id="93" w:name="_Toc9148"/>
      <w:bookmarkStart w:id="94" w:name="_Toc6477"/>
      <w:bookmarkStart w:id="95" w:name="_Toc9289"/>
      <w:bookmarkStart w:id="96" w:name="_Toc406672393"/>
      <w:bookmarkStart w:id="97" w:name="_Toc406671102"/>
      <w:bookmarkStart w:id="98" w:name="_Toc7359"/>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四</w:t>
      </w:r>
      <w:r>
        <w:rPr>
          <w:rFonts w:hint="eastAsia"/>
          <w:color w:val="000000" w:themeColor="text1"/>
          <w14:textFill>
            <w14:solidFill>
              <w14:schemeClr w14:val="tx1"/>
            </w14:solidFill>
          </w14:textFill>
        </w:rPr>
        <w:t>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无效标条款（针对单个供应商）</w:t>
      </w:r>
      <w:bookmarkEnd w:id="91"/>
      <w:bookmarkEnd w:id="92"/>
      <w:bookmarkEnd w:id="93"/>
      <w:bookmarkEnd w:id="94"/>
      <w:bookmarkEnd w:id="95"/>
      <w:bookmarkEnd w:id="96"/>
      <w:bookmarkEnd w:id="97"/>
      <w:bookmarkEnd w:id="98"/>
    </w:p>
    <w:p w14:paraId="1AFE104C">
      <w:pPr>
        <w:rPr>
          <w:color w:val="000000" w:themeColor="text1"/>
          <w:highlight w:val="none"/>
          <w14:textFill>
            <w14:solidFill>
              <w14:schemeClr w14:val="tx1"/>
            </w14:solidFill>
          </w14:textFill>
        </w:rPr>
      </w:pPr>
    </w:p>
    <w:p w14:paraId="7DFB6A69">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出现下列情形之一的，供应商递交的响应文件作无效标处理，该供应商的响应文件不参与评审，且不计算入有效供应商家数：</w:t>
      </w:r>
    </w:p>
    <w:p w14:paraId="46ABF16C">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1.递交的响应文件不完整或未按</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文件要求加盖公章及签字的；</w:t>
      </w:r>
    </w:p>
    <w:p w14:paraId="7DEA244F">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2.供应商不符合国家及</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文件规定的资格条件的；</w:t>
      </w:r>
    </w:p>
    <w:p w14:paraId="020A21E8">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3.同一供应商提交两个或两个以上不同的响应文件或者响应报价的，未声明哪一个报价有效的（有特殊要求的除外）；</w:t>
      </w:r>
    </w:p>
    <w:p w14:paraId="0AE41216">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4.响应报价被</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小组认定低于成本报价的；</w:t>
      </w:r>
    </w:p>
    <w:p w14:paraId="491AC4A0">
      <w:pPr>
        <w:spacing w:line="440" w:lineRule="exact"/>
        <w:ind w:firstLine="487" w:firstLineChars="202"/>
        <w:jc w:val="both"/>
        <w:rPr>
          <w:rFonts w:ascii="宋体" w:hAnsi="宋体" w:cs="宋体"/>
          <w:color w:val="000000" w:themeColor="text1"/>
          <w:highlight w:val="none"/>
          <w14:textFill>
            <w14:solidFill>
              <w14:schemeClr w14:val="tx1"/>
            </w14:solidFill>
          </w14:textFill>
        </w:rPr>
      </w:pPr>
      <w:r>
        <w:rPr>
          <w:rFonts w:hint="eastAsia" w:ascii="黑体" w:hAnsi="黑体" w:eastAsia="黑体" w:cs="宋体"/>
          <w:b/>
          <w:color w:val="000000" w:themeColor="text1"/>
          <w:highlight w:val="none"/>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参照《评标委员会和评标方法暂行规定》第二十一条规定，在评审过程中，</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小组发现供应商的报价明显低于其他</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报价或者在设有标底时明显低于标底，使得其</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报价可能低于其个别成本的，应当要求该供应商作出书面说明并提供相关证明材料。供应商不能合理说明或者不能提供相关证明材料的，由</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小组认定该供应商以低于成本报价竞标，应当否决其投标。</w:t>
      </w:r>
    </w:p>
    <w:p w14:paraId="282B5561">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5.响应报价高于采购预算（或最高限价），采购人无法支付的；</w:t>
      </w:r>
    </w:p>
    <w:p w14:paraId="7B15D1D0">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6.响应文件对</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文件的实质性要求和条件未作出响应的；</w:t>
      </w:r>
    </w:p>
    <w:p w14:paraId="742BFD46">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7.供应商有串通响应、弄虚作假、行贿等违法行为的；</w:t>
      </w:r>
    </w:p>
    <w:p w14:paraId="18DF47CF">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8.响应文件未胶装成册的（采用打孔装订、活页夹等方式装订的响应文件作为无效响应处理）；</w:t>
      </w:r>
    </w:p>
    <w:p w14:paraId="58C185BC">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.响应有效期不满足</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文件要求的；</w:t>
      </w:r>
    </w:p>
    <w:p w14:paraId="707E2173">
      <w:pPr>
        <w:spacing w:line="440" w:lineRule="exact"/>
        <w:ind w:firstLine="484" w:firstLineChars="202"/>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 xml:space="preserve">.法定代表人为同一个人的两个及以上法人，母公司、全资子公司及其控股公司，在同一采购项目中同时响应的； </w:t>
      </w:r>
    </w:p>
    <w:p w14:paraId="510513E7">
      <w:pPr>
        <w:spacing w:line="440" w:lineRule="exact"/>
        <w:ind w:firstLine="484" w:firstLineChars="202"/>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为本项目提供整体设计、规范编制或者项目管理、监理、检测等服务的供应商参加本采购项目的。</w:t>
      </w:r>
    </w:p>
    <w:p w14:paraId="32F4395F">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.因响应文件中提交的复印、扫描材料模糊，关键信息无法识别，导致</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小组无法作出判断的。</w:t>
      </w:r>
    </w:p>
    <w:p w14:paraId="2405338A">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文件内规定的其他无效标条款。</w:t>
      </w:r>
      <w:bookmarkStart w:id="99" w:name="_Toc406670732"/>
      <w:bookmarkStart w:id="100" w:name="_Toc406671691"/>
      <w:bookmarkStart w:id="101" w:name="_Toc406672394"/>
      <w:bookmarkStart w:id="102" w:name="_Toc406671103"/>
      <w:r>
        <w:rPr>
          <w:rFonts w:hint="eastAsia" w:ascii="宋体" w:hAnsi="宋体" w:cs="宋体"/>
          <w:b/>
          <w:color w:val="000000" w:themeColor="text1"/>
          <w:highlight w:val="none"/>
          <w14:textFill>
            <w14:solidFill>
              <w14:schemeClr w14:val="tx1"/>
            </w14:solidFill>
          </w14:textFill>
        </w:rPr>
        <w:br w:type="page"/>
      </w:r>
    </w:p>
    <w:p w14:paraId="5C7348A2">
      <w:pPr>
        <w:pStyle w:val="2"/>
        <w:rPr>
          <w:color w:val="000000" w:themeColor="text1"/>
          <w:highlight w:val="none"/>
          <w14:textFill>
            <w14:solidFill>
              <w14:schemeClr w14:val="tx1"/>
            </w14:solidFill>
          </w14:textFill>
        </w:rPr>
      </w:pPr>
      <w:bookmarkStart w:id="103" w:name="_Toc13295"/>
      <w:bookmarkStart w:id="104" w:name="_Toc7754"/>
      <w:bookmarkStart w:id="105" w:name="_Toc23414"/>
      <w:bookmarkStart w:id="106" w:name="_Toc11323"/>
      <w:r>
        <w:rPr>
          <w:rFonts w:hint="eastAsia"/>
          <w:color w:val="000000" w:themeColor="text1"/>
          <w:highlight w:val="none"/>
          <w14:textFill>
            <w14:solidFill>
              <w14:schemeClr w14:val="tx1"/>
            </w14:solidFill>
          </w14:textFill>
        </w:rPr>
        <w:t>第二部分  通用部分</w:t>
      </w:r>
      <w:bookmarkEnd w:id="99"/>
      <w:bookmarkEnd w:id="100"/>
      <w:bookmarkEnd w:id="101"/>
      <w:bookmarkEnd w:id="102"/>
      <w:bookmarkEnd w:id="103"/>
      <w:bookmarkEnd w:id="104"/>
      <w:bookmarkEnd w:id="105"/>
      <w:bookmarkEnd w:id="106"/>
    </w:p>
    <w:p w14:paraId="7DC3433C">
      <w:pPr>
        <w:pStyle w:val="3"/>
        <w:rPr>
          <w:rFonts w:ascii="宋体" w:hAnsi="宋体" w:eastAsia="宋体" w:cs="宋体"/>
          <w:b/>
          <w:color w:val="000000" w:themeColor="text1"/>
          <w:highlight w:val="none"/>
          <w14:textFill>
            <w14:solidFill>
              <w14:schemeClr w14:val="tx1"/>
            </w14:solidFill>
          </w14:textFill>
        </w:rPr>
      </w:pPr>
      <w:bookmarkStart w:id="107" w:name="_Toc406672395"/>
      <w:bookmarkStart w:id="108" w:name="_Toc406671104"/>
      <w:bookmarkStart w:id="109" w:name="_Toc406670733"/>
      <w:bookmarkStart w:id="110" w:name="_Toc406671692"/>
    </w:p>
    <w:p w14:paraId="20CEB6A0">
      <w:pPr>
        <w:pStyle w:val="3"/>
        <w:rPr>
          <w:rFonts w:ascii="宋体" w:hAnsi="宋体" w:eastAsia="宋体" w:cs="宋体"/>
          <w:b/>
          <w:color w:val="000000" w:themeColor="text1"/>
          <w:sz w:val="28"/>
          <w:szCs w:val="28"/>
          <w:highlight w:val="none"/>
          <w14:textFill>
            <w14:solidFill>
              <w14:schemeClr w14:val="tx1"/>
            </w14:solidFill>
          </w14:textFill>
        </w:rPr>
      </w:pPr>
      <w:bookmarkStart w:id="111" w:name="_Toc25890"/>
      <w:bookmarkStart w:id="112" w:name="_Toc18692"/>
      <w:bookmarkStart w:id="113" w:name="_Toc1483"/>
      <w:bookmarkStart w:id="114" w:name="_Toc28099"/>
      <w:r>
        <w:rPr>
          <w:rFonts w:hint="eastAsia"/>
          <w:color w:val="000000" w:themeColor="text1"/>
          <w:highlight w:val="none"/>
          <w14:textFill>
            <w14:solidFill>
              <w14:schemeClr w14:val="tx1"/>
            </w14:solidFill>
          </w14:textFill>
        </w:rPr>
        <w:t>第四章  采购程序</w:t>
      </w:r>
      <w:bookmarkEnd w:id="107"/>
      <w:bookmarkEnd w:id="108"/>
      <w:bookmarkEnd w:id="109"/>
      <w:bookmarkEnd w:id="110"/>
      <w:bookmarkEnd w:id="111"/>
      <w:bookmarkEnd w:id="112"/>
      <w:bookmarkEnd w:id="113"/>
      <w:bookmarkEnd w:id="114"/>
      <w:bookmarkStart w:id="115" w:name="_Toc406670734"/>
      <w:bookmarkStart w:id="116" w:name="_Toc406671693"/>
      <w:bookmarkStart w:id="117" w:name="_Toc406671105"/>
      <w:bookmarkStart w:id="118" w:name="_Toc406672396"/>
    </w:p>
    <w:p w14:paraId="048088CD">
      <w:pPr>
        <w:pStyle w:val="4"/>
        <w:bidi w:val="0"/>
        <w:rPr>
          <w:color w:val="000000" w:themeColor="text1"/>
          <w14:textFill>
            <w14:solidFill>
              <w14:schemeClr w14:val="tx1"/>
            </w14:solidFill>
          </w14:textFill>
        </w:rPr>
      </w:pPr>
      <w:bookmarkStart w:id="119" w:name="_Toc2634"/>
      <w:bookmarkStart w:id="120" w:name="_Toc7831"/>
      <w:bookmarkStart w:id="121" w:name="_Toc29989"/>
      <w:bookmarkStart w:id="122" w:name="_Toc1166"/>
      <w:r>
        <w:rPr>
          <w:rFonts w:hint="eastAsia"/>
          <w:color w:val="000000" w:themeColor="text1"/>
          <w14:textFill>
            <w14:solidFill>
              <w14:schemeClr w14:val="tx1"/>
            </w14:solidFill>
          </w14:textFill>
        </w:rPr>
        <w:t>第一节 发布采购公告</w:t>
      </w:r>
      <w:bookmarkEnd w:id="115"/>
      <w:bookmarkEnd w:id="116"/>
      <w:bookmarkEnd w:id="117"/>
      <w:bookmarkEnd w:id="118"/>
      <w:bookmarkEnd w:id="119"/>
      <w:bookmarkEnd w:id="120"/>
      <w:bookmarkEnd w:id="121"/>
      <w:bookmarkEnd w:id="122"/>
    </w:p>
    <w:p w14:paraId="4CFEFE4E">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一、公告发布媒体</w:t>
      </w:r>
    </w:p>
    <w:p w14:paraId="4FF69A82">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贵阳市农业农垦投资发展集团有限公司官网。</w:t>
      </w:r>
    </w:p>
    <w:p w14:paraId="557BCDC1">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w:t>
      </w:r>
      <w:r>
        <w:rPr>
          <w:rFonts w:hint="eastAsia" w:ascii="黑体" w:hAnsi="黑体" w:eastAsia="黑体" w:cs="宋体"/>
          <w:color w:val="000000" w:themeColor="text1"/>
          <w:highlight w:val="none"/>
          <w:lang w:eastAsia="zh-CN"/>
          <w14:textFill>
            <w14:solidFill>
              <w14:schemeClr w14:val="tx1"/>
            </w14:solidFill>
          </w14:textFill>
        </w:rPr>
        <w:t>变更</w:t>
      </w:r>
      <w:r>
        <w:rPr>
          <w:rFonts w:hint="eastAsia" w:ascii="黑体" w:hAnsi="黑体" w:eastAsia="黑体" w:cs="宋体"/>
          <w:color w:val="000000" w:themeColor="text1"/>
          <w:highlight w:val="none"/>
          <w14:textFill>
            <w14:solidFill>
              <w14:schemeClr w14:val="tx1"/>
            </w14:solidFill>
          </w14:textFill>
        </w:rPr>
        <w:t>公告</w:t>
      </w:r>
    </w:p>
    <w:p w14:paraId="43FDCAE6">
      <w:pPr>
        <w:pStyle w:val="4"/>
        <w:spacing w:line="360" w:lineRule="auto"/>
        <w:jc w:val="left"/>
        <w:rPr>
          <w:rFonts w:hint="eastAsia" w:ascii="宋体" w:hAnsi="宋体" w:eastAsia="宋体" w:cs="宋体"/>
          <w:bCs w:val="0"/>
          <w:color w:val="000000" w:themeColor="text1"/>
          <w:kern w:val="0"/>
          <w:sz w:val="24"/>
          <w:szCs w:val="24"/>
          <w:highlight w:val="none"/>
          <w:lang w:val="en-US" w:eastAsia="zh-CN" w:bidi="ar-SA"/>
          <w14:textFill>
            <w14:solidFill>
              <w14:schemeClr w14:val="tx1"/>
            </w14:solidFill>
          </w14:textFill>
        </w:rPr>
      </w:pPr>
      <w:bookmarkStart w:id="123" w:name="_Toc406671694"/>
      <w:bookmarkStart w:id="124" w:name="_Toc406670735"/>
      <w:bookmarkStart w:id="125" w:name="_Toc406672397"/>
      <w:bookmarkStart w:id="126" w:name="_Toc15219"/>
      <w:bookmarkStart w:id="127" w:name="_Toc406671106"/>
      <w:r>
        <w:rPr>
          <w:rFonts w:hint="eastAsia" w:ascii="宋体" w:hAnsi="宋体" w:eastAsia="宋体" w:cs="宋体"/>
          <w:bCs w:val="0"/>
          <w:color w:val="000000" w:themeColor="text1"/>
          <w:kern w:val="0"/>
          <w:sz w:val="24"/>
          <w:szCs w:val="24"/>
          <w:highlight w:val="none"/>
          <w:lang w:val="en-US" w:eastAsia="zh-CN" w:bidi="ar-SA"/>
          <w14:textFill>
            <w14:solidFill>
              <w14:schemeClr w14:val="tx1"/>
            </w14:solidFill>
          </w14:textFill>
        </w:rPr>
        <w:t xml:space="preserve">   </w:t>
      </w:r>
      <w:bookmarkStart w:id="128" w:name="_Toc28103"/>
      <w:bookmarkStart w:id="129" w:name="_Toc10885"/>
      <w:bookmarkStart w:id="130" w:name="_Toc9056"/>
      <w:bookmarkStart w:id="131" w:name="_Toc9465"/>
      <w:bookmarkStart w:id="132" w:name="_Toc2623"/>
      <w:r>
        <w:rPr>
          <w:rFonts w:hint="eastAsia" w:ascii="宋体" w:hAnsi="宋体" w:eastAsia="宋体" w:cs="宋体"/>
          <w:bCs w:val="0"/>
          <w:color w:val="000000" w:themeColor="text1"/>
          <w:kern w:val="0"/>
          <w:sz w:val="24"/>
          <w:szCs w:val="24"/>
          <w:highlight w:val="none"/>
          <w:lang w:val="en-US" w:eastAsia="zh-CN" w:bidi="ar-SA"/>
          <w14:textFill>
            <w14:solidFill>
              <w14:schemeClr w14:val="tx1"/>
            </w14:solidFill>
          </w14:textFill>
        </w:rPr>
        <w:t>本项目将根据实际情况及需要，发布采购内容及服务要求、竞争性谈判时间调整等有关内容的变更公告。供应商须关注贵阳市菜篮子集团有限公司官网发布的关于本项目的变更公</w:t>
      </w:r>
      <w:r>
        <w:rPr>
          <w:rFonts w:hint="eastAsia" w:ascii="宋体" w:hAnsi="宋体" w:eastAsia="宋体" w:cs="宋体"/>
          <w:bCs w:val="0"/>
          <w:color w:val="000000" w:themeColor="text1"/>
          <w:sz w:val="24"/>
          <w:szCs w:val="24"/>
          <w:highlight w:val="none"/>
          <w:lang w:val="en-US" w:eastAsia="zh-CN" w:bidi="ar-SA"/>
          <w14:textFill>
            <w14:solidFill>
              <w14:schemeClr w14:val="tx1"/>
            </w14:solidFill>
          </w14:textFill>
        </w:rPr>
        <w:t>告。变更公告是竞争性谈判文件的组成部分，与竞争性谈判文件具有同等法律效力。</w:t>
      </w:r>
      <w:bookmarkEnd w:id="128"/>
      <w:bookmarkEnd w:id="129"/>
      <w:bookmarkEnd w:id="130"/>
      <w:bookmarkEnd w:id="131"/>
      <w:bookmarkEnd w:id="132"/>
    </w:p>
    <w:p w14:paraId="33C9BD4A">
      <w:pPr>
        <w:pStyle w:val="4"/>
        <w:bidi w:val="0"/>
        <w:rPr>
          <w:color w:val="000000" w:themeColor="text1"/>
          <w14:textFill>
            <w14:solidFill>
              <w14:schemeClr w14:val="tx1"/>
            </w14:solidFill>
          </w14:textFill>
        </w:rPr>
      </w:pPr>
      <w:bookmarkStart w:id="133" w:name="_Toc22818"/>
      <w:bookmarkStart w:id="134" w:name="_Toc23453"/>
      <w:bookmarkStart w:id="135" w:name="_Toc23790"/>
      <w:r>
        <w:rPr>
          <w:rFonts w:hint="eastAsia"/>
          <w:color w:val="000000" w:themeColor="text1"/>
          <w14:textFill>
            <w14:solidFill>
              <w14:schemeClr w14:val="tx1"/>
            </w14:solidFill>
          </w14:textFill>
        </w:rPr>
        <w:t>第二节 获取</w:t>
      </w:r>
      <w:r>
        <w:rPr>
          <w:rFonts w:hint="eastAsia"/>
          <w:color w:val="000000" w:themeColor="text1"/>
          <w:lang w:eastAsia="zh-CN"/>
          <w14:textFill>
            <w14:solidFill>
              <w14:schemeClr w14:val="tx1"/>
            </w14:solidFill>
          </w14:textFill>
        </w:rPr>
        <w:t>竞争性谈判</w:t>
      </w:r>
      <w:r>
        <w:rPr>
          <w:rFonts w:hint="eastAsia"/>
          <w:color w:val="000000" w:themeColor="text1"/>
          <w14:textFill>
            <w14:solidFill>
              <w14:schemeClr w14:val="tx1"/>
            </w14:solidFill>
          </w14:textFill>
        </w:rPr>
        <w:t>文件</w:t>
      </w:r>
      <w:bookmarkEnd w:id="123"/>
      <w:bookmarkEnd w:id="124"/>
      <w:bookmarkEnd w:id="125"/>
      <w:bookmarkEnd w:id="126"/>
      <w:bookmarkEnd w:id="127"/>
      <w:bookmarkEnd w:id="133"/>
      <w:bookmarkEnd w:id="134"/>
      <w:bookmarkEnd w:id="135"/>
    </w:p>
    <w:p w14:paraId="6AECEF67">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一、获取时间</w:t>
      </w:r>
    </w:p>
    <w:p w14:paraId="1FB225E8">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w:t>
      </w:r>
      <w:r>
        <w:rPr>
          <w:rFonts w:hint="eastAsia" w:ascii="宋体" w:hAnsi="宋体" w:cs="宋体"/>
          <w:color w:val="000000" w:themeColor="text1"/>
          <w:highlight w:val="none"/>
          <w:lang w:eastAsia="zh-CN"/>
          <w14:textFill>
            <w14:solidFill>
              <w14:schemeClr w14:val="tx1"/>
            </w14:solidFill>
          </w14:textFill>
        </w:rPr>
        <w:t>本项目</w:t>
      </w:r>
      <w:r>
        <w:rPr>
          <w:rFonts w:hint="eastAsia" w:ascii="宋体" w:hAnsi="宋体" w:cs="宋体"/>
          <w:color w:val="000000" w:themeColor="text1"/>
          <w:highlight w:val="none"/>
          <w14:textFill>
            <w14:solidFill>
              <w14:schemeClr w14:val="tx1"/>
            </w14:solidFill>
          </w14:textFill>
        </w:rPr>
        <w:t>公告时间为准。如有变动，以</w:t>
      </w:r>
      <w:r>
        <w:rPr>
          <w:rFonts w:hint="eastAsia" w:ascii="宋体" w:hAnsi="宋体" w:cs="宋体"/>
          <w:color w:val="000000" w:themeColor="text1"/>
          <w:highlight w:val="none"/>
          <w:lang w:eastAsia="zh-CN"/>
          <w14:textFill>
            <w14:solidFill>
              <w14:schemeClr w14:val="tx1"/>
            </w14:solidFill>
          </w14:textFill>
        </w:rPr>
        <w:t>变更</w:t>
      </w:r>
      <w:r>
        <w:rPr>
          <w:rFonts w:hint="eastAsia" w:ascii="宋体" w:hAnsi="宋体" w:cs="宋体"/>
          <w:color w:val="000000" w:themeColor="text1"/>
          <w:highlight w:val="none"/>
          <w14:textFill>
            <w14:solidFill>
              <w14:schemeClr w14:val="tx1"/>
            </w14:solidFill>
          </w14:textFill>
        </w:rPr>
        <w:t>公告时间为准。</w:t>
      </w:r>
    </w:p>
    <w:p w14:paraId="6B706BF3">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二、获取方式</w:t>
      </w:r>
    </w:p>
    <w:p w14:paraId="57E12D7A">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按本项目公告确定的方式获取。</w:t>
      </w:r>
    </w:p>
    <w:p w14:paraId="13EAF81E">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lang w:val="en-US" w:eastAsia="zh-CN"/>
          <w14:textFill>
            <w14:solidFill>
              <w14:schemeClr w14:val="tx1"/>
            </w14:solidFill>
          </w14:textFill>
        </w:rPr>
        <w:t>三</w:t>
      </w:r>
      <w:r>
        <w:rPr>
          <w:rFonts w:hint="eastAsia" w:ascii="黑体" w:hAnsi="黑体" w:eastAsia="黑体" w:cs="宋体"/>
          <w:color w:val="000000" w:themeColor="text1"/>
          <w:highlight w:val="none"/>
          <w14:textFill>
            <w14:solidFill>
              <w14:schemeClr w14:val="tx1"/>
            </w14:solidFill>
          </w14:textFill>
        </w:rPr>
        <w:t>、</w:t>
      </w:r>
      <w:r>
        <w:rPr>
          <w:rFonts w:hint="eastAsia" w:ascii="黑体" w:hAnsi="黑体" w:eastAsia="黑体" w:cs="宋体"/>
          <w:color w:val="000000" w:themeColor="text1"/>
          <w:highlight w:val="none"/>
          <w:lang w:eastAsia="zh-CN"/>
          <w14:textFill>
            <w14:solidFill>
              <w14:schemeClr w14:val="tx1"/>
            </w14:solidFill>
          </w14:textFill>
        </w:rPr>
        <w:t>竞争性谈判</w:t>
      </w:r>
      <w:r>
        <w:rPr>
          <w:rFonts w:hint="eastAsia" w:ascii="黑体" w:hAnsi="黑体" w:eastAsia="黑体" w:cs="宋体"/>
          <w:color w:val="000000" w:themeColor="text1"/>
          <w:highlight w:val="none"/>
          <w14:textFill>
            <w14:solidFill>
              <w14:schemeClr w14:val="tx1"/>
            </w14:solidFill>
          </w14:textFill>
        </w:rPr>
        <w:t>文件的修改</w:t>
      </w:r>
    </w:p>
    <w:p w14:paraId="37616BB8">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采购人根据项目实际需要，以补充文件的形式对</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文件进行必要的修改。补充文件是</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文件的组成部分，对所有供应商均具有约束力。</w:t>
      </w:r>
    </w:p>
    <w:p w14:paraId="16C900D1">
      <w:pPr>
        <w:pStyle w:val="4"/>
        <w:spacing w:line="360" w:lineRule="auto"/>
        <w:rPr>
          <w:rFonts w:ascii="宋体" w:hAnsi="宋体" w:eastAsia="宋体" w:cs="宋体"/>
          <w:b/>
          <w:color w:val="000000" w:themeColor="text1"/>
          <w:sz w:val="28"/>
          <w:szCs w:val="28"/>
          <w:highlight w:val="none"/>
          <w14:textFill>
            <w14:solidFill>
              <w14:schemeClr w14:val="tx1"/>
            </w14:solidFill>
          </w14:textFill>
        </w:rPr>
      </w:pPr>
      <w:bookmarkStart w:id="136" w:name="_Toc406672398"/>
      <w:bookmarkStart w:id="137" w:name="_Toc406671107"/>
      <w:bookmarkStart w:id="138" w:name="_Toc406671695"/>
      <w:bookmarkStart w:id="139" w:name="_Toc406670736"/>
    </w:p>
    <w:bookmarkEnd w:id="136"/>
    <w:bookmarkEnd w:id="137"/>
    <w:bookmarkEnd w:id="138"/>
    <w:bookmarkEnd w:id="139"/>
    <w:p w14:paraId="5E26832C">
      <w:pPr>
        <w:pStyle w:val="4"/>
        <w:bidi w:val="0"/>
        <w:rPr>
          <w:color w:val="000000" w:themeColor="text1"/>
          <w14:textFill>
            <w14:solidFill>
              <w14:schemeClr w14:val="tx1"/>
            </w14:solidFill>
          </w14:textFill>
        </w:rPr>
      </w:pPr>
      <w:bookmarkStart w:id="140" w:name="_Toc406671696"/>
      <w:bookmarkStart w:id="141" w:name="_Toc406671108"/>
      <w:bookmarkStart w:id="142" w:name="_Toc406672399"/>
      <w:bookmarkStart w:id="143" w:name="_Toc406670737"/>
      <w:bookmarkStart w:id="144" w:name="_Toc14311"/>
      <w:bookmarkStart w:id="145" w:name="_Toc21509"/>
      <w:bookmarkStart w:id="146" w:name="_Toc2039"/>
      <w:bookmarkStart w:id="147" w:name="_Toc15923"/>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节 递交</w:t>
      </w:r>
      <w:bookmarkEnd w:id="140"/>
      <w:bookmarkEnd w:id="141"/>
      <w:bookmarkEnd w:id="142"/>
      <w:bookmarkEnd w:id="143"/>
      <w:r>
        <w:rPr>
          <w:rFonts w:hint="eastAsia"/>
          <w:color w:val="000000" w:themeColor="text1"/>
          <w14:textFill>
            <w14:solidFill>
              <w14:schemeClr w14:val="tx1"/>
            </w14:solidFill>
          </w14:textFill>
        </w:rPr>
        <w:t>响应文件</w:t>
      </w:r>
      <w:bookmarkEnd w:id="144"/>
      <w:bookmarkEnd w:id="145"/>
      <w:bookmarkEnd w:id="146"/>
      <w:bookmarkEnd w:id="147"/>
    </w:p>
    <w:p w14:paraId="00B0E223">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一、递交时间</w:t>
      </w:r>
    </w:p>
    <w:p w14:paraId="596B0950">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以本项目公告时间为准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如发布</w:t>
      </w:r>
      <w:r>
        <w:rPr>
          <w:rFonts w:hint="eastAsia" w:ascii="宋体" w:hAnsi="宋体" w:cs="宋体"/>
          <w:color w:val="000000" w:themeColor="text1"/>
          <w:highlight w:val="none"/>
          <w:lang w:eastAsia="zh-CN"/>
          <w14:textFill>
            <w14:solidFill>
              <w14:schemeClr w14:val="tx1"/>
            </w14:solidFill>
          </w14:textFill>
        </w:rPr>
        <w:t>变更</w:t>
      </w:r>
      <w:r>
        <w:rPr>
          <w:rFonts w:hint="eastAsia" w:ascii="宋体" w:hAnsi="宋体" w:cs="宋体"/>
          <w:color w:val="000000" w:themeColor="text1"/>
          <w:highlight w:val="none"/>
          <w14:textFill>
            <w14:solidFill>
              <w14:schemeClr w14:val="tx1"/>
            </w14:solidFill>
          </w14:textFill>
        </w:rPr>
        <w:t>公告的，以</w:t>
      </w:r>
      <w:r>
        <w:rPr>
          <w:rFonts w:hint="eastAsia" w:ascii="宋体" w:hAnsi="宋体" w:cs="宋体"/>
          <w:color w:val="000000" w:themeColor="text1"/>
          <w:highlight w:val="none"/>
          <w:lang w:eastAsia="zh-CN"/>
          <w14:textFill>
            <w14:solidFill>
              <w14:schemeClr w14:val="tx1"/>
            </w14:solidFill>
          </w14:textFill>
        </w:rPr>
        <w:t>变更</w:t>
      </w:r>
      <w:r>
        <w:rPr>
          <w:rFonts w:hint="eastAsia" w:ascii="宋体" w:hAnsi="宋体" w:cs="宋体"/>
          <w:color w:val="000000" w:themeColor="text1"/>
          <w:highlight w:val="none"/>
          <w14:textFill>
            <w14:solidFill>
              <w14:schemeClr w14:val="tx1"/>
            </w14:solidFill>
          </w14:textFill>
        </w:rPr>
        <w:t>公告时间为准（供应商须在递交文件截止时间前递交密封的响应文件，</w:t>
      </w:r>
      <w:r>
        <w:rPr>
          <w:rFonts w:hint="eastAsia" w:ascii="宋体" w:hAnsi="宋体" w:cs="宋体"/>
          <w:color w:val="000000" w:themeColor="text1"/>
          <w:highlight w:val="none"/>
          <w:lang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工作人员对递交的响应文件进行登记。不接受逾时、未按要求封装的响应文件）。</w:t>
      </w:r>
    </w:p>
    <w:p w14:paraId="1D5F17B6">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二、递交地点</w:t>
      </w:r>
    </w:p>
    <w:p w14:paraId="11E228E7">
      <w:pPr>
        <w:spacing w:line="440" w:lineRule="exact"/>
        <w:ind w:firstLine="480" w:firstLineChars="200"/>
        <w:jc w:val="both"/>
        <w:rPr>
          <w:rFonts w:hint="eastAsia" w:hAnsi="宋体" w:cs="Arial"/>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贵阳市菜篮子集团有限公司</w:t>
      </w:r>
      <w:r>
        <w:rPr>
          <w:rFonts w:hint="eastAsia" w:hAnsi="宋体"/>
          <w:color w:val="000000" w:themeColor="text1"/>
          <w:sz w:val="24"/>
          <w:highlight w:val="none"/>
          <w:lang w:eastAsia="zh-CN"/>
          <w14:textFill>
            <w14:solidFill>
              <w14:schemeClr w14:val="tx1"/>
            </w14:solidFill>
          </w14:textFill>
        </w:rPr>
        <w:t>羊昌菌棒厂</w:t>
      </w:r>
      <w:r>
        <w:rPr>
          <w:rFonts w:hint="eastAsia" w:hAnsi="宋体" w:cs="Arial"/>
          <w:color w:val="000000" w:themeColor="text1"/>
          <w:sz w:val="24"/>
          <w:highlight w:val="none"/>
          <w14:textFill>
            <w14:solidFill>
              <w14:schemeClr w14:val="tx1"/>
            </w14:solidFill>
          </w14:textFill>
        </w:rPr>
        <w:t>，地址：</w:t>
      </w:r>
      <w:r>
        <w:rPr>
          <w:rFonts w:hint="eastAsia" w:hAnsi="宋体" w:cs="Arial"/>
          <w:color w:val="000000" w:themeColor="text1"/>
          <w:sz w:val="24"/>
          <w:highlight w:val="none"/>
          <w:lang w:val="en-US" w:eastAsia="zh-CN"/>
          <w14:textFill>
            <w14:solidFill>
              <w14:schemeClr w14:val="tx1"/>
            </w14:solidFill>
          </w14:textFill>
        </w:rPr>
        <w:t>贵阳市修文县扎佐物流园1号楼7楼。</w:t>
      </w:r>
    </w:p>
    <w:p w14:paraId="0C6DE301">
      <w:pPr>
        <w:spacing w:line="440" w:lineRule="exact"/>
        <w:ind w:firstLine="480" w:firstLineChars="200"/>
        <w:jc w:val="both"/>
        <w:rPr>
          <w:rFonts w:hint="eastAsia" w:hAnsi="宋体" w:cs="Arial"/>
          <w:color w:val="000000" w:themeColor="text1"/>
          <w:sz w:val="24"/>
          <w:highlight w:val="none"/>
          <w:lang w:val="en-US" w:eastAsia="zh-CN"/>
          <w14:textFill>
            <w14:solidFill>
              <w14:schemeClr w14:val="tx1"/>
            </w14:solidFill>
          </w14:textFill>
        </w:rPr>
      </w:pPr>
      <w:r>
        <w:rPr>
          <w:rFonts w:hint="eastAsia" w:ascii="黑体" w:hAnsi="黑体" w:eastAsia="黑体" w:cs="宋体"/>
          <w:color w:val="000000" w:themeColor="text1"/>
          <w:highlight w:val="none"/>
          <w:lang w:val="en-US" w:eastAsia="zh-CN"/>
          <w14:textFill>
            <w14:solidFill>
              <w14:schemeClr w14:val="tx1"/>
            </w14:solidFill>
          </w14:textFill>
        </w:rPr>
        <w:t>三、递交要求</w:t>
      </w:r>
    </w:p>
    <w:p w14:paraId="7783E81A">
      <w:pPr>
        <w:pStyle w:val="16"/>
        <w:pageBreakBefore w:val="0"/>
        <w:kinsoku/>
        <w:wordWrap/>
        <w:overflowPunct/>
        <w:topLinePunct w:val="0"/>
        <w:bidi w:val="0"/>
        <w:spacing w:after="0" w:line="500" w:lineRule="exact"/>
        <w:ind w:left="0" w:leftChars="0" w:firstLine="480" w:firstLineChars="200"/>
        <w:rPr>
          <w:rFonts w:hint="eastAsia" w:ascii="Times New Roman"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宋体" w:eastAsia="宋体" w:cs="Times New Roman"/>
          <w:color w:val="000000" w:themeColor="text1"/>
          <w:kern w:val="0"/>
          <w:sz w:val="24"/>
          <w:szCs w:val="24"/>
          <w:highlight w:val="none"/>
          <w:lang w:val="en-US" w:eastAsia="zh-CN" w:bidi="ar-SA"/>
          <w14:textFill>
            <w14:solidFill>
              <w14:schemeClr w14:val="tx1"/>
            </w14:solidFill>
          </w14:textFill>
        </w:rPr>
        <w:t>响应文件正本一份、副本二份、电子版一份，须注明项目名称和供应商名称。递交文件不完整的作无效竞争性谈判处理。</w:t>
      </w:r>
    </w:p>
    <w:p w14:paraId="02849B45">
      <w:pPr>
        <w:numPr>
          <w:ilvl w:val="0"/>
          <w:numId w:val="0"/>
        </w:numPr>
        <w:spacing w:line="440" w:lineRule="exact"/>
        <w:jc w:val="both"/>
        <w:rPr>
          <w:rFonts w:hint="eastAsia" w:hAnsi="宋体" w:cs="Arial"/>
          <w:color w:val="000000" w:themeColor="text1"/>
          <w:sz w:val="24"/>
          <w:highlight w:val="none"/>
          <w:lang w:val="en-US" w:eastAsia="zh-CN"/>
          <w14:textFill>
            <w14:solidFill>
              <w14:schemeClr w14:val="tx1"/>
            </w14:solidFill>
          </w14:textFill>
        </w:rPr>
      </w:pPr>
    </w:p>
    <w:p w14:paraId="582337C5">
      <w:pPr>
        <w:numPr>
          <w:ilvl w:val="0"/>
          <w:numId w:val="0"/>
        </w:numPr>
        <w:spacing w:line="440" w:lineRule="exact"/>
        <w:jc w:val="both"/>
        <w:rPr>
          <w:rFonts w:hint="eastAsia" w:hAnsi="宋体" w:cs="Arial"/>
          <w:color w:val="000000" w:themeColor="text1"/>
          <w:sz w:val="24"/>
          <w:highlight w:val="none"/>
          <w:lang w:val="en-US" w:eastAsia="zh-CN"/>
          <w14:textFill>
            <w14:solidFill>
              <w14:schemeClr w14:val="tx1"/>
            </w14:solidFill>
          </w14:textFill>
        </w:rPr>
      </w:pPr>
    </w:p>
    <w:p w14:paraId="4DA26B57">
      <w:pPr>
        <w:pStyle w:val="4"/>
        <w:bidi w:val="0"/>
        <w:rPr>
          <w:rFonts w:hint="eastAsia"/>
          <w:color w:val="000000" w:themeColor="text1"/>
          <w:lang w:eastAsia="zh-CN"/>
          <w14:textFill>
            <w14:solidFill>
              <w14:schemeClr w14:val="tx1"/>
            </w14:solidFill>
          </w14:textFill>
        </w:rPr>
      </w:pPr>
      <w:bookmarkStart w:id="148" w:name="_Toc406671697"/>
      <w:bookmarkStart w:id="149" w:name="_Toc28433"/>
      <w:bookmarkStart w:id="150" w:name="_Toc406672400"/>
      <w:bookmarkStart w:id="151" w:name="_Toc406671109"/>
      <w:bookmarkStart w:id="152" w:name="_Toc406670738"/>
      <w:bookmarkStart w:id="153" w:name="_Toc14414"/>
      <w:bookmarkStart w:id="154" w:name="_Toc20920"/>
      <w:bookmarkStart w:id="155" w:name="_Toc20751"/>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 xml:space="preserve">节 </w:t>
      </w:r>
      <w:bookmarkEnd w:id="148"/>
      <w:bookmarkEnd w:id="149"/>
      <w:bookmarkEnd w:id="150"/>
      <w:bookmarkEnd w:id="151"/>
      <w:bookmarkEnd w:id="152"/>
      <w:r>
        <w:rPr>
          <w:rFonts w:hint="eastAsia"/>
          <w:color w:val="000000" w:themeColor="text1"/>
          <w:lang w:eastAsia="zh-CN"/>
          <w14:textFill>
            <w14:solidFill>
              <w14:schemeClr w14:val="tx1"/>
            </w14:solidFill>
          </w14:textFill>
        </w:rPr>
        <w:t>竞争性谈判</w:t>
      </w:r>
      <w:bookmarkEnd w:id="153"/>
      <w:bookmarkEnd w:id="154"/>
      <w:bookmarkEnd w:id="155"/>
    </w:p>
    <w:p w14:paraId="0DECA7CF">
      <w:pPr>
        <w:spacing w:line="440" w:lineRule="exact"/>
        <w:ind w:firstLine="480" w:firstLineChars="200"/>
        <w:jc w:val="both"/>
        <w:rPr>
          <w:rFonts w:hint="eastAsia" w:ascii="黑体" w:hAnsi="黑体" w:eastAsia="黑体" w:cs="宋体"/>
          <w:bCs/>
          <w:color w:val="000000" w:themeColor="text1"/>
          <w:highlight w:val="none"/>
          <w:lang w:eastAsia="zh-CN"/>
          <w14:textFill>
            <w14:solidFill>
              <w14:schemeClr w14:val="tx1"/>
            </w14:solidFill>
          </w14:textFill>
        </w:rPr>
      </w:pPr>
      <w:r>
        <w:rPr>
          <w:rFonts w:hint="eastAsia" w:ascii="黑体" w:hAnsi="黑体" w:eastAsia="黑体" w:cs="宋体"/>
          <w:bCs/>
          <w:color w:val="000000" w:themeColor="text1"/>
          <w:highlight w:val="none"/>
          <w14:textFill>
            <w14:solidFill>
              <w14:schemeClr w14:val="tx1"/>
            </w14:solidFill>
          </w14:textFill>
        </w:rPr>
        <w:t>一、</w:t>
      </w:r>
      <w:r>
        <w:rPr>
          <w:rFonts w:hint="eastAsia" w:ascii="黑体" w:hAnsi="黑体" w:eastAsia="黑体" w:cs="宋体"/>
          <w:bCs/>
          <w:color w:val="000000" w:themeColor="text1"/>
          <w:highlight w:val="none"/>
          <w:lang w:eastAsia="zh-CN"/>
          <w14:textFill>
            <w14:solidFill>
              <w14:schemeClr w14:val="tx1"/>
            </w14:solidFill>
          </w14:textFill>
        </w:rPr>
        <w:t>竞争性谈判时间</w:t>
      </w:r>
    </w:p>
    <w:p w14:paraId="41B19868">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以本项目公告时间为准。如发布变更公告的，以变更公告时间为准。</w:t>
      </w:r>
    </w:p>
    <w:p w14:paraId="3DE5089B">
      <w:pPr>
        <w:pStyle w:val="16"/>
        <w:pageBreakBefore w:val="0"/>
        <w:kinsoku/>
        <w:wordWrap/>
        <w:overflowPunct/>
        <w:topLinePunct w:val="0"/>
        <w:bidi w:val="0"/>
        <w:spacing w:after="0" w:line="500" w:lineRule="exact"/>
        <w:ind w:left="0" w:leftChars="0"/>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t>二、竞争性谈判地点</w:t>
      </w:r>
    </w:p>
    <w:p w14:paraId="403FEB1B">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贵阳市菜篮子集团有限公司</w:t>
      </w:r>
      <w:r>
        <w:rPr>
          <w:rFonts w:hint="eastAsia" w:hAnsi="宋体"/>
          <w:color w:val="000000" w:themeColor="text1"/>
          <w:sz w:val="24"/>
          <w:highlight w:val="none"/>
          <w:lang w:val="en-US" w:eastAsia="zh-CN"/>
          <w14:textFill>
            <w14:solidFill>
              <w14:schemeClr w14:val="tx1"/>
            </w14:solidFill>
          </w14:textFill>
        </w:rPr>
        <w:t>709</w:t>
      </w:r>
      <w:r>
        <w:rPr>
          <w:rFonts w:hint="eastAsia" w:hAnsi="宋体"/>
          <w:color w:val="000000" w:themeColor="text1"/>
          <w:sz w:val="24"/>
          <w:highlight w:val="none"/>
          <w14:textFill>
            <w14:solidFill>
              <w14:schemeClr w14:val="tx1"/>
            </w14:solidFill>
          </w14:textFill>
        </w:rPr>
        <w:t>会议室</w:t>
      </w:r>
      <w:r>
        <w:rPr>
          <w:rFonts w:hint="eastAsia" w:hAnsi="宋体" w:cs="Arial"/>
          <w:color w:val="000000" w:themeColor="text1"/>
          <w:sz w:val="24"/>
          <w:highlight w:val="none"/>
          <w14:textFill>
            <w14:solidFill>
              <w14:schemeClr w14:val="tx1"/>
            </w14:solidFill>
          </w14:textFill>
        </w:rPr>
        <w:t>，地址：</w:t>
      </w:r>
      <w:r>
        <w:rPr>
          <w:rFonts w:hint="eastAsia" w:hAnsi="宋体" w:cs="宋体"/>
          <w:color w:val="000000" w:themeColor="text1"/>
          <w:sz w:val="24"/>
          <w:highlight w:val="none"/>
          <w:lang w:eastAsia="zh-CN"/>
          <w14:textFill>
            <w14:solidFill>
              <w14:schemeClr w14:val="tx1"/>
            </w14:solidFill>
          </w14:textFill>
        </w:rPr>
        <w:t>贵州省贵阳市修文县扎佐物流园1号楼</w:t>
      </w:r>
      <w:r>
        <w:rPr>
          <w:rFonts w:hint="eastAsia" w:hAnsi="宋体" w:cs="宋体"/>
          <w:color w:val="000000" w:themeColor="text1"/>
          <w:sz w:val="24"/>
          <w:highlight w:val="none"/>
          <w:lang w:val="en-US" w:eastAsia="zh-CN"/>
          <w14:textFill>
            <w14:solidFill>
              <w14:schemeClr w14:val="tx1"/>
            </w14:solidFill>
          </w14:textFill>
        </w:rPr>
        <w:t>7</w:t>
      </w:r>
      <w:r>
        <w:rPr>
          <w:rFonts w:hint="eastAsia" w:hAnsi="宋体" w:cs="宋体"/>
          <w:color w:val="000000" w:themeColor="text1"/>
          <w:sz w:val="24"/>
          <w:highlight w:val="none"/>
          <w:lang w:eastAsia="zh-CN"/>
          <w14:textFill>
            <w14:solidFill>
              <w14:schemeClr w14:val="tx1"/>
            </w14:solidFill>
          </w14:textFill>
        </w:rPr>
        <w:t>层</w:t>
      </w:r>
      <w:r>
        <w:rPr>
          <w:rFonts w:hint="eastAsia" w:hAnsi="宋体" w:cs="Arial"/>
          <w:color w:val="000000" w:themeColor="text1"/>
          <w:sz w:val="24"/>
          <w:highlight w:val="none"/>
          <w14:textFill>
            <w14:solidFill>
              <w14:schemeClr w14:val="tx1"/>
            </w14:solidFill>
          </w14:textFill>
        </w:rPr>
        <w:t>。</w:t>
      </w:r>
    </w:p>
    <w:p w14:paraId="44EF31D4">
      <w:pPr>
        <w:pStyle w:val="16"/>
        <w:pageBreakBefore w:val="0"/>
        <w:kinsoku/>
        <w:wordWrap/>
        <w:overflowPunct/>
        <w:topLinePunct w:val="0"/>
        <w:bidi w:val="0"/>
        <w:spacing w:after="0" w:line="500" w:lineRule="exact"/>
        <w:ind w:left="0" w:leftChars="0"/>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t>三、竞争性谈判流程</w:t>
      </w:r>
    </w:p>
    <w:p w14:paraId="3C354FD8">
      <w:pPr>
        <w:pStyle w:val="16"/>
        <w:pageBreakBefore w:val="0"/>
        <w:kinsoku/>
        <w:wordWrap/>
        <w:overflowPunct/>
        <w:topLinePunct w:val="0"/>
        <w:bidi w:val="0"/>
        <w:spacing w:after="0" w:line="500" w:lineRule="exact"/>
        <w:ind w:left="0" w:leftChars="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1.会议签到：采购人工作人员于竞争性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截止时间前20分钟到会议室组织采购人、供应商、监督部门相关人员签到。并将竞争性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环节所需表格文档资料填写、准备齐全。</w:t>
      </w:r>
    </w:p>
    <w:p w14:paraId="28BFF25E">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2.专家签到：竞争性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小组成员签到。</w:t>
      </w:r>
    </w:p>
    <w:p w14:paraId="41B772ED">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3.初步审查：竞争性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小组严格依据响应文件所提供的资料，对照《初步审查表》所列内容对供应商进行资格性审查及符合性审查，审查通过的供应商进入竞争性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环节。未通过初步审查的响应文件不参与最后报价。通过初步审查的供应商不足</w:t>
      </w:r>
      <w:r>
        <w:rPr>
          <w:rFonts w:hint="eastAsia" w:hAnsi="宋体" w:cs="Times New Roman"/>
          <w:color w:val="000000" w:themeColor="text1"/>
          <w:sz w:val="24"/>
          <w:highlight w:val="none"/>
          <w:lang w:val="en-US" w:eastAsia="zh-CN"/>
          <w14:textFill>
            <w14:solidFill>
              <w14:schemeClr w14:val="tx1"/>
            </w14:solidFill>
          </w14:textFill>
        </w:rPr>
        <w:t>三</w:t>
      </w:r>
      <w:r>
        <w:rPr>
          <w:rFonts w:hint="eastAsia" w:ascii="宋体" w:hAnsi="宋体" w:eastAsia="宋体" w:cs="Times New Roman"/>
          <w:color w:val="000000" w:themeColor="text1"/>
          <w:sz w:val="24"/>
          <w:highlight w:val="none"/>
          <w14:textFill>
            <w14:solidFill>
              <w14:schemeClr w14:val="tx1"/>
            </w14:solidFill>
          </w14:textFill>
        </w:rPr>
        <w:t>家的，本项目终止，该次竞争性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工作结束。发布项目终止公告并说明原因。</w:t>
      </w:r>
    </w:p>
    <w:p w14:paraId="07CD2E25">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1</w:t>
      </w: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资格性检查：竞争性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小组根据法律法规和竞争性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文件《初步审查表》中所列供应商资格要求，对供应商资格证明文件的齐全性和有效性进行审查。</w:t>
      </w:r>
    </w:p>
    <w:p w14:paraId="06950C4B">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2</w:t>
      </w: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符合性检查：竞争性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小组审查响应文件是否对采购文件作了实质性响应。技术符合性：方案的适用性、成熟性等符合竞争性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文件要求，无实质性负偏离、反对、设定条件或提出保留；商务符合性：响应文件的组成、响应文件的完整性和有效性、竞争性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有效期等符合竞争性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文件规定，竞争性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文件提出的主要条款、条件无实质性负偏离、反对、设定条件或提出保留。</w:t>
      </w:r>
    </w:p>
    <w:p w14:paraId="64AF47E1">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3</w:t>
      </w: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无效标检查：根据竞争性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文件中的无效标条款，检查供应商的竞争性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是否属于无效标。</w:t>
      </w:r>
    </w:p>
    <w:p w14:paraId="5F3C21AF">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5.竞争性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小组所有成员集中与单一供应商分别进行竞争性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。在竞争性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过程中，竞争性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小组可以根据竞争性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情况实质性变动采购需求中的技术、服务要求以及合同草案条款，但不得变动竞争性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文件中的其他内容。实质性变动的内容，须经采购人代表确认，并以书面形式通知所有参加竞争性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供应商。在竞争性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中，竞争性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的任何一方不得透露与竞争性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有关的其他供应商的技术资料、价格和其他信息。</w:t>
      </w:r>
    </w:p>
    <w:p w14:paraId="75CB8636">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6.最后报价：竞争性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结束后，竞争性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小组要求所有参加竞争性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的供应商按照竞争性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文件的变动情况和竞争性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小组的要求在规定时间内进行最后报价，并由其法定代表人或授权代表签字或者加盖公章。最后报价是供应商响应文件的有效组成部分，并作为</w:t>
      </w:r>
      <w:r>
        <w:rPr>
          <w:rFonts w:hint="eastAsia" w:hAnsi="宋体" w:cs="Times New Roman"/>
          <w:color w:val="000000" w:themeColor="text1"/>
          <w:sz w:val="24"/>
          <w:highlight w:val="none"/>
          <w:lang w:eastAsia="zh-CN"/>
          <w14:textFill>
            <w14:solidFill>
              <w14:schemeClr w14:val="tx1"/>
            </w14:solidFill>
          </w14:textFill>
        </w:rPr>
        <w:t>最终</w:t>
      </w:r>
      <w:r>
        <w:rPr>
          <w:rFonts w:hint="eastAsia" w:ascii="宋体" w:hAnsi="宋体" w:eastAsia="宋体" w:cs="Times New Roman"/>
          <w:color w:val="000000" w:themeColor="text1"/>
          <w:sz w:val="24"/>
          <w:highlight w:val="none"/>
          <w:lang w:val="en-US" w:eastAsia="zh-CN"/>
          <w14:textFill>
            <w14:solidFill>
              <w14:schemeClr w14:val="tx1"/>
            </w14:solidFill>
          </w14:textFill>
        </w:rPr>
        <w:t>确定</w:t>
      </w:r>
      <w:r>
        <w:rPr>
          <w:rFonts w:hint="eastAsia" w:hAnsi="宋体" w:cs="Times New Roman"/>
          <w:color w:val="000000" w:themeColor="text1"/>
          <w:sz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的</w:t>
      </w:r>
      <w:r>
        <w:rPr>
          <w:rFonts w:hint="eastAsia" w:ascii="宋体" w:hAnsi="宋体" w:eastAsia="宋体" w:cs="Times New Roman"/>
          <w:color w:val="000000" w:themeColor="text1"/>
          <w:sz w:val="24"/>
          <w:highlight w:val="none"/>
          <w14:textFill>
            <w14:solidFill>
              <w14:schemeClr w14:val="tx1"/>
            </w14:solidFill>
          </w14:textFill>
        </w:rPr>
        <w:t>依据</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如果最低报价或次低报价出现两家或两家以上者，且均通过</w:t>
      </w:r>
      <w:r>
        <w:rPr>
          <w:rFonts w:hint="eastAsia" w:hAnsi="宋体" w:cs="Times New Roman"/>
          <w:color w:val="000000" w:themeColor="text1"/>
          <w:sz w:val="24"/>
          <w:highlight w:val="none"/>
          <w:lang w:val="en-US" w:eastAsia="zh-CN"/>
          <w14:textFill>
            <w14:solidFill>
              <w14:schemeClr w14:val="tx1"/>
            </w14:solidFill>
          </w14:textFill>
        </w:rPr>
        <w:t>谈判</w:t>
      </w:r>
      <w:r>
        <w:rPr>
          <w:rFonts w:hint="eastAsia" w:ascii="宋体" w:hAnsi="宋体" w:eastAsia="宋体" w:cs="Times New Roman"/>
          <w:color w:val="000000" w:themeColor="text1"/>
          <w:sz w:val="24"/>
          <w:highlight w:val="none"/>
          <w:lang w:val="en-US" w:eastAsia="zh-CN"/>
          <w14:textFill>
            <w14:solidFill>
              <w14:schemeClr w14:val="tx1"/>
            </w14:solidFill>
          </w14:textFill>
        </w:rPr>
        <w:t>小组评审，则采取</w:t>
      </w:r>
      <w:r>
        <w:rPr>
          <w:rFonts w:hint="eastAsia" w:hAnsi="宋体" w:cs="Times New Roman"/>
          <w:color w:val="000000" w:themeColor="text1"/>
          <w:sz w:val="24"/>
          <w:highlight w:val="none"/>
          <w:lang w:val="en-US" w:eastAsia="zh-CN"/>
          <w14:textFill>
            <w14:solidFill>
              <w14:schemeClr w14:val="tx1"/>
            </w14:solidFill>
          </w14:textFill>
        </w:rPr>
        <w:t>谈判</w:t>
      </w:r>
      <w:r>
        <w:rPr>
          <w:rFonts w:hint="eastAsia" w:ascii="宋体" w:hAnsi="宋体" w:eastAsia="宋体" w:cs="Times New Roman"/>
          <w:color w:val="000000" w:themeColor="text1"/>
          <w:sz w:val="24"/>
          <w:highlight w:val="none"/>
          <w:lang w:val="en-US" w:eastAsia="zh-CN"/>
          <w14:textFill>
            <w14:solidFill>
              <w14:schemeClr w14:val="tx1"/>
            </w14:solidFill>
          </w14:textFill>
        </w:rPr>
        <w:t>小组投票方式确定成交单位。</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w:t>
      </w:r>
    </w:p>
    <w:p w14:paraId="79A5848E">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highlight w:val="none"/>
          <w14:textFill>
            <w14:solidFill>
              <w14:schemeClr w14:val="tx1"/>
            </w14:solidFill>
          </w14:textFill>
        </w:rPr>
        <w:t>.评审报告：竞争性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小组根据评分汇总情况及排序情况，编写评审报告。竞争性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小组成员须在评审报告上签字确认。</w:t>
      </w:r>
    </w:p>
    <w:p w14:paraId="0717E99A">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highlight w:val="none"/>
          <w14:textFill>
            <w14:solidFill>
              <w14:schemeClr w14:val="tx1"/>
            </w14:solidFill>
          </w14:textFill>
        </w:rPr>
        <w:t>.评审复核：竞争性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小组对评审环节和评审结果进行复核。竞争性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小组可对评审过程和结果中存在的遗漏或偏差进行修正，完成复核后，确定竞争性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结果及推荐排序。评审报告应当由竞争性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小组全体人员签字认可。竞争性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小组成员对评审报告有异议的，按照少数服从多数的原则推荐成交候选人，采购程序继续进行。对评审报告有异议的竞争性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小组成员，应当在报告上签署不同意见并说明理由，由竞争性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小组书面记录相关情况。竞争性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小组成员拒绝在报告上签字又不书面说明其不同意见和理由的，视为同意评审报告。</w:t>
      </w:r>
    </w:p>
    <w:p w14:paraId="220DF94B">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highlight w:val="none"/>
          <w14:textFill>
            <w14:solidFill>
              <w14:schemeClr w14:val="tx1"/>
            </w14:solidFill>
          </w14:textFill>
        </w:rPr>
        <w:t>.竞争性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结束：竞争性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小组出具评审报告并复核无误后，竞争性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工作结束。竞争性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小组成员方可离开评审区域。</w:t>
      </w:r>
    </w:p>
    <w:p w14:paraId="62767CC8">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注1：当初步审查结果确定有效供应商不足</w:t>
      </w:r>
      <w:r>
        <w:rPr>
          <w:rFonts w:hint="eastAsia" w:hAnsi="宋体" w:cs="Times New Roman"/>
          <w:color w:val="000000" w:themeColor="text1"/>
          <w:sz w:val="24"/>
          <w:highlight w:val="none"/>
          <w:lang w:val="en-US" w:eastAsia="zh-CN"/>
          <w14:textFill>
            <w14:solidFill>
              <w14:schemeClr w14:val="tx1"/>
            </w14:solidFill>
          </w14:textFill>
        </w:rPr>
        <w:t>二</w:t>
      </w:r>
      <w:r>
        <w:rPr>
          <w:rFonts w:hint="eastAsia" w:ascii="宋体" w:hAnsi="宋体" w:eastAsia="宋体" w:cs="Times New Roman"/>
          <w:color w:val="000000" w:themeColor="text1"/>
          <w:sz w:val="24"/>
          <w:highlight w:val="none"/>
          <w14:textFill>
            <w14:solidFill>
              <w14:schemeClr w14:val="tx1"/>
            </w14:solidFill>
          </w14:textFill>
        </w:rPr>
        <w:t>家，或出现影响采购公正的违法违规行为，或供应商的报价均超过了采购预算采购人不能支付，或因重大变故采购任务取消的，或竞争性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文件存在重大歧义、重大缺陷导致评审工作无法进行时，或竞争性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文件内容违反国家有关规定的，评审程序终止。</w:t>
      </w:r>
    </w:p>
    <w:p w14:paraId="64CB6F1B">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注2：竞争性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之后，至成交公告发布之前，凡涉及响应文件的澄清、评价、推荐排序等需保密的信息，竞争性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小组成员均不得向</w:t>
      </w:r>
      <w:r>
        <w:rPr>
          <w:rFonts w:hint="eastAsia"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或其他人员透露。</w:t>
      </w:r>
    </w:p>
    <w:p w14:paraId="40835115">
      <w:pPr>
        <w:spacing w:line="440" w:lineRule="exact"/>
        <w:ind w:firstLine="480" w:firstLineChars="200"/>
        <w:jc w:val="both"/>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注3：竞争性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过程资料由竞争性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小组成员整理汇编留存。</w:t>
      </w:r>
    </w:p>
    <w:p w14:paraId="17769674">
      <w:pPr>
        <w:spacing w:line="440" w:lineRule="exact"/>
        <w:ind w:firstLine="480" w:firstLineChars="200"/>
        <w:jc w:val="both"/>
        <w:rPr>
          <w:rFonts w:ascii="黑体" w:hAnsi="黑体" w:eastAsia="黑体" w:cs="黑体"/>
          <w:bCs/>
          <w:color w:val="000000" w:themeColor="text1"/>
          <w:highlight w:val="none"/>
          <w14:textFill>
            <w14:solidFill>
              <w14:schemeClr w14:val="tx1"/>
            </w14:solidFill>
          </w14:textFill>
        </w:rPr>
      </w:pPr>
      <w:r>
        <w:rPr>
          <w:rFonts w:hint="eastAsia" w:ascii="黑体" w:hAnsi="黑体" w:eastAsia="黑体" w:cs="黑体"/>
          <w:bCs/>
          <w:color w:val="000000" w:themeColor="text1"/>
          <w:highlight w:val="none"/>
          <w:lang w:eastAsia="zh-CN"/>
          <w14:textFill>
            <w14:solidFill>
              <w14:schemeClr w14:val="tx1"/>
            </w14:solidFill>
          </w14:textFill>
        </w:rPr>
        <w:t>四</w:t>
      </w:r>
      <w:r>
        <w:rPr>
          <w:rFonts w:hint="eastAsia" w:ascii="黑体" w:hAnsi="黑体" w:eastAsia="黑体" w:cs="黑体"/>
          <w:bCs/>
          <w:color w:val="000000" w:themeColor="text1"/>
          <w:highlight w:val="none"/>
          <w14:textFill>
            <w14:solidFill>
              <w14:schemeClr w14:val="tx1"/>
            </w14:solidFill>
          </w14:textFill>
        </w:rPr>
        <w:t>、</w:t>
      </w:r>
      <w:r>
        <w:rPr>
          <w:rFonts w:hint="eastAsia" w:ascii="黑体" w:hAnsi="黑体" w:eastAsia="黑体" w:cs="黑体"/>
          <w:bCs/>
          <w:color w:val="000000" w:themeColor="text1"/>
          <w:highlight w:val="none"/>
          <w:lang w:eastAsia="zh-CN"/>
          <w14:textFill>
            <w14:solidFill>
              <w14:schemeClr w14:val="tx1"/>
            </w14:solidFill>
          </w14:textFill>
        </w:rPr>
        <w:t>竞争性谈判</w:t>
      </w:r>
      <w:r>
        <w:rPr>
          <w:rFonts w:hint="eastAsia" w:ascii="黑体" w:hAnsi="黑体" w:eastAsia="黑体" w:cs="黑体"/>
          <w:bCs/>
          <w:color w:val="000000" w:themeColor="text1"/>
          <w:highlight w:val="none"/>
          <w14:textFill>
            <w14:solidFill>
              <w14:schemeClr w14:val="tx1"/>
            </w14:solidFill>
          </w14:textFill>
        </w:rPr>
        <w:t>小组</w:t>
      </w:r>
    </w:p>
    <w:p w14:paraId="3B436940">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竞争性</w:t>
      </w:r>
      <w:r>
        <w:rPr>
          <w:rFonts w:hint="eastAsia" w:hAnsi="宋体" w:cs="Arial"/>
          <w:color w:val="000000" w:themeColor="text1"/>
          <w:sz w:val="24"/>
          <w:highlight w:val="none"/>
          <w:lang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小组由采购人组织3人以上单数组成</w:t>
      </w:r>
      <w:r>
        <w:rPr>
          <w:rFonts w:hint="eastAsia" w:ascii="宋体" w:hAnsi="宋体" w:cs="宋体"/>
          <w:color w:val="000000" w:themeColor="text1"/>
          <w:highlight w:val="none"/>
          <w14:textFill>
            <w14:solidFill>
              <w14:schemeClr w14:val="tx1"/>
            </w14:solidFill>
          </w14:textFill>
        </w:rPr>
        <w:t>。成员应以科学、公正的态度参加采购的评审工作，在评审过程中不受任何干扰，独立、负责地提出评审意见，并对自己的评审意见承担责任。</w:t>
      </w:r>
    </w:p>
    <w:p w14:paraId="78095640">
      <w:pPr>
        <w:spacing w:line="440" w:lineRule="exact"/>
        <w:ind w:firstLine="482" w:firstLineChars="200"/>
        <w:jc w:val="both"/>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r>
        <w:rPr>
          <w:rFonts w:hint="eastAsia" w:ascii="宋体" w:hAnsi="宋体" w:cs="宋体"/>
          <w:b/>
          <w:color w:val="000000" w:themeColor="text1"/>
          <w:highlight w:val="none"/>
          <w:lang w:eastAsia="zh-CN"/>
          <w14:textFill>
            <w14:solidFill>
              <w14:schemeClr w14:val="tx1"/>
            </w14:solidFill>
          </w14:textFill>
        </w:rPr>
        <w:t>竞争性谈判</w:t>
      </w:r>
      <w:r>
        <w:rPr>
          <w:rFonts w:hint="eastAsia" w:ascii="宋体" w:hAnsi="宋体" w:cs="宋体"/>
          <w:b/>
          <w:color w:val="000000" w:themeColor="text1"/>
          <w:highlight w:val="none"/>
          <w14:textFill>
            <w14:solidFill>
              <w14:schemeClr w14:val="tx1"/>
            </w14:solidFill>
          </w14:textFill>
        </w:rPr>
        <w:t>小组在采购活动过程中应当履行下列职责：</w:t>
      </w:r>
    </w:p>
    <w:p w14:paraId="04A88CBF">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（1）确认或者制定</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 xml:space="preserve">文件； </w:t>
      </w:r>
    </w:p>
    <w:p w14:paraId="4E5CEC13">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（2）从符合相应资格条件的供应商名单中确定不少于</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家的供应商参加</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w:t>
      </w:r>
    </w:p>
    <w:p w14:paraId="014AF312">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（3）审查供应商的响应文件并作出评价；</w:t>
      </w:r>
    </w:p>
    <w:p w14:paraId="24AABF0E">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（4）要求供应商解释或者澄清其响应文件；</w:t>
      </w:r>
    </w:p>
    <w:p w14:paraId="11383EC7">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（5）编写评审报告； </w:t>
      </w:r>
    </w:p>
    <w:p w14:paraId="42A7F797">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（6）告知在评审过程中发现的供应商的违法违规行为。</w:t>
      </w:r>
    </w:p>
    <w:p w14:paraId="5DD59371">
      <w:pPr>
        <w:spacing w:line="440" w:lineRule="exact"/>
        <w:ind w:firstLine="482" w:firstLineChars="200"/>
        <w:jc w:val="both"/>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w:t>
      </w:r>
      <w:r>
        <w:rPr>
          <w:rFonts w:hint="eastAsia" w:ascii="宋体" w:hAnsi="宋体" w:cs="宋体"/>
          <w:b/>
          <w:color w:val="000000" w:themeColor="text1"/>
          <w:highlight w:val="none"/>
          <w:lang w:eastAsia="zh-CN"/>
          <w14:textFill>
            <w14:solidFill>
              <w14:schemeClr w14:val="tx1"/>
            </w14:solidFill>
          </w14:textFill>
        </w:rPr>
        <w:t>竞争性谈判</w:t>
      </w:r>
      <w:r>
        <w:rPr>
          <w:rFonts w:hint="eastAsia" w:ascii="宋体" w:hAnsi="宋体" w:cs="宋体"/>
          <w:b/>
          <w:color w:val="000000" w:themeColor="text1"/>
          <w:highlight w:val="none"/>
          <w14:textFill>
            <w14:solidFill>
              <w14:schemeClr w14:val="tx1"/>
            </w14:solidFill>
          </w14:textFill>
        </w:rPr>
        <w:t>小组成员应当履行下列义务：</w:t>
      </w:r>
    </w:p>
    <w:p w14:paraId="02135D72">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（1）遵纪守法，客观、公正、廉洁地履行职责；</w:t>
      </w:r>
    </w:p>
    <w:p w14:paraId="49065896">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（2）根据</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文件的规定独立进行评审，对个人的评审意见承担法律责任；</w:t>
      </w:r>
    </w:p>
    <w:p w14:paraId="01CF0C4D">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（3）参与评审报告的起草；</w:t>
      </w:r>
    </w:p>
    <w:p w14:paraId="28C6D275">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（4）配合采购人答复供应商提出的质疑；</w:t>
      </w:r>
    </w:p>
    <w:p w14:paraId="776FB9F7">
      <w:pPr>
        <w:spacing w:line="44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（5）配合项目有关投诉处理和监督检查工作。</w:t>
      </w:r>
      <w:bookmarkStart w:id="156" w:name="_Toc406670739"/>
      <w:bookmarkStart w:id="157" w:name="_Toc406671110"/>
      <w:bookmarkStart w:id="158" w:name="_Toc406671698"/>
      <w:bookmarkStart w:id="159" w:name="_Toc406672401"/>
    </w:p>
    <w:bookmarkEnd w:id="156"/>
    <w:bookmarkEnd w:id="157"/>
    <w:bookmarkEnd w:id="158"/>
    <w:bookmarkEnd w:id="159"/>
    <w:p w14:paraId="2D0B56FC">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lang w:eastAsia="zh-CN"/>
          <w14:textFill>
            <w14:solidFill>
              <w14:schemeClr w14:val="tx1"/>
            </w14:solidFill>
          </w14:textFill>
        </w:rPr>
        <w:t>五</w:t>
      </w:r>
      <w:r>
        <w:rPr>
          <w:rFonts w:hint="eastAsia" w:ascii="黑体" w:hAnsi="黑体" w:eastAsia="黑体" w:cs="宋体"/>
          <w:color w:val="000000" w:themeColor="text1"/>
          <w:highlight w:val="none"/>
          <w14:textFill>
            <w14:solidFill>
              <w14:schemeClr w14:val="tx1"/>
            </w14:solidFill>
          </w14:textFill>
        </w:rPr>
        <w:t>、询标与澄清</w:t>
      </w:r>
    </w:p>
    <w:p w14:paraId="01E74B88">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（一）评审过程中，</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小组发现响应文件存在含义不明、表述不清、有歧义等情况，实质性影响评审结果的，</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小组可书面向供应商进行询标，要求供应商对询问的问题进行澄清。供应商须在通知的时间内进行书面答疑和澄清。供应商未在通知的时间内进行答疑和澄清的，视为放弃澄清。</w:t>
      </w:r>
    </w:p>
    <w:p w14:paraId="7D5D89C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（二）供应商的答疑和澄清须为书面形式，须由供应商授权代表签字或加盖供应商公章。书面澄清文件为响应文件的组成部分。</w:t>
      </w:r>
    </w:p>
    <w:p w14:paraId="05C301F4">
      <w:pPr>
        <w:spacing w:line="440" w:lineRule="exact"/>
        <w:ind w:firstLine="491" w:firstLineChars="2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（三）供应商对响应文件的澄清不得超出响应文件的范围或改变响应报价等实质性内容。澄清和补正应遵循公平公正的原则，供应商的澄清补正不得对其他供应商造成不公平不公正的结果或影响，如有，</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小组应拒绝其澄清。</w:t>
      </w:r>
      <w:bookmarkStart w:id="160" w:name="_Toc406670740"/>
      <w:bookmarkStart w:id="161" w:name="_Toc406671111"/>
      <w:bookmarkStart w:id="162" w:name="_Toc406672402"/>
      <w:bookmarkStart w:id="163" w:name="_Toc406671699"/>
    </w:p>
    <w:p w14:paraId="2BE0BC85">
      <w:pPr>
        <w:spacing w:line="440" w:lineRule="exact"/>
        <w:ind w:firstLine="491" w:firstLineChars="205"/>
        <w:rPr>
          <w:rFonts w:hint="eastAsia" w:ascii="宋体" w:hAnsi="宋体" w:cs="宋体"/>
          <w:color w:val="000000" w:themeColor="text1"/>
          <w:highlight w:val="none"/>
          <w14:textFill>
            <w14:solidFill>
              <w14:schemeClr w14:val="tx1"/>
            </w14:solidFill>
          </w14:textFill>
        </w:rPr>
      </w:pPr>
    </w:p>
    <w:p w14:paraId="47952857">
      <w:pPr>
        <w:pStyle w:val="4"/>
        <w:bidi w:val="0"/>
        <w:rPr>
          <w:color w:val="000000" w:themeColor="text1"/>
          <w14:textFill>
            <w14:solidFill>
              <w14:schemeClr w14:val="tx1"/>
            </w14:solidFill>
          </w14:textFill>
        </w:rPr>
      </w:pPr>
      <w:bookmarkStart w:id="164" w:name="_Toc21551"/>
      <w:bookmarkStart w:id="165" w:name="_Toc25398"/>
      <w:bookmarkStart w:id="166" w:name="_Toc12949"/>
      <w:bookmarkStart w:id="167" w:name="_Toc2345"/>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 xml:space="preserve">节 </w:t>
      </w:r>
      <w:bookmarkEnd w:id="160"/>
      <w:bookmarkEnd w:id="161"/>
      <w:bookmarkEnd w:id="162"/>
      <w:bookmarkEnd w:id="163"/>
      <w:r>
        <w:rPr>
          <w:rFonts w:hint="eastAsia"/>
          <w:color w:val="000000" w:themeColor="text1"/>
          <w14:textFill>
            <w14:solidFill>
              <w14:schemeClr w14:val="tx1"/>
            </w14:solidFill>
          </w14:textFill>
        </w:rPr>
        <w:t>发布成交公告</w:t>
      </w:r>
      <w:bookmarkEnd w:id="164"/>
      <w:bookmarkEnd w:id="165"/>
      <w:bookmarkEnd w:id="166"/>
      <w:bookmarkEnd w:id="167"/>
    </w:p>
    <w:p w14:paraId="7FEE9FBB">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一、公告发布媒体</w:t>
      </w:r>
    </w:p>
    <w:p w14:paraId="10EF1D96">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详见第一章</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邀请</w:t>
      </w:r>
    </w:p>
    <w:p w14:paraId="08D6D3A9">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二、公告发布主体</w:t>
      </w:r>
    </w:p>
    <w:p w14:paraId="387D954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贵阳市菜篮子集团有限公司羊昌菌棒厂</w:t>
      </w:r>
      <w:r>
        <w:rPr>
          <w:rFonts w:hint="eastAsia" w:ascii="宋体" w:hAnsi="宋体" w:cs="宋体"/>
          <w:color w:val="000000" w:themeColor="text1"/>
          <w:highlight w:val="none"/>
          <w14:textFill>
            <w14:solidFill>
              <w14:schemeClr w14:val="tx1"/>
            </w14:solidFill>
          </w14:textFill>
        </w:rPr>
        <w:t>根据评审报告将评审结果进行公示。供应商可</w:t>
      </w:r>
      <w:r>
        <w:rPr>
          <w:rFonts w:hint="eastAsia" w:ascii="宋体" w:hAnsi="宋体" w:cs="宋体"/>
          <w:color w:val="000000" w:themeColor="text1"/>
          <w:highlight w:val="none"/>
          <w:lang w:val="en-US" w:eastAsia="zh-CN"/>
          <w14:textFill>
            <w14:solidFill>
              <w14:schemeClr w14:val="tx1"/>
            </w14:solidFill>
          </w14:textFill>
        </w:rPr>
        <w:t>在</w:t>
      </w:r>
      <w:r>
        <w:rPr>
          <w:rFonts w:hint="eastAsia" w:ascii="宋体" w:hAnsi="宋体" w:cs="宋体"/>
          <w:color w:val="000000" w:themeColor="text1"/>
          <w:highlight w:val="none"/>
          <w14:textFill>
            <w14:solidFill>
              <w14:schemeClr w14:val="tx1"/>
            </w14:solidFill>
          </w14:textFill>
        </w:rPr>
        <w:t>第一部分第一章</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邀请“发布公告媒体”上查询结果信息。</w:t>
      </w:r>
    </w:p>
    <w:p w14:paraId="380F09A2">
      <w:pPr>
        <w:spacing w:line="440" w:lineRule="exact"/>
        <w:ind w:firstLine="491" w:firstLineChars="2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成交公告期限为</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w:t>
      </w:r>
    </w:p>
    <w:p w14:paraId="0147F784">
      <w:pPr>
        <w:spacing w:line="440" w:lineRule="exact"/>
        <w:ind w:firstLine="491" w:firstLineChars="2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在公告成交结果的同时，采购人应当向成交人发出成交通知书。《成交通知书》一经发出即发生法律效力，对采购人和成交供应商具有同等法律效力。</w:t>
      </w:r>
      <w:bookmarkStart w:id="168" w:name="_Toc406670742"/>
      <w:bookmarkStart w:id="169" w:name="_Toc406671113"/>
      <w:bookmarkStart w:id="170" w:name="_Toc406672404"/>
      <w:bookmarkStart w:id="171" w:name="_Toc406671701"/>
    </w:p>
    <w:p w14:paraId="34BA6E30">
      <w:pPr>
        <w:spacing w:line="440" w:lineRule="exact"/>
        <w:ind w:firstLine="491" w:firstLineChars="205"/>
        <w:rPr>
          <w:rFonts w:hint="eastAsia" w:ascii="宋体" w:hAnsi="宋体" w:cs="宋体"/>
          <w:color w:val="000000" w:themeColor="text1"/>
          <w:highlight w:val="none"/>
          <w14:textFill>
            <w14:solidFill>
              <w14:schemeClr w14:val="tx1"/>
            </w14:solidFill>
          </w14:textFill>
        </w:rPr>
      </w:pPr>
    </w:p>
    <w:p w14:paraId="22FE6EC9">
      <w:pPr>
        <w:pStyle w:val="4"/>
        <w:bidi w:val="0"/>
        <w:rPr>
          <w:color w:val="000000" w:themeColor="text1"/>
          <w14:textFill>
            <w14:solidFill>
              <w14:schemeClr w14:val="tx1"/>
            </w14:solidFill>
          </w14:textFill>
        </w:rPr>
      </w:pPr>
      <w:bookmarkStart w:id="172" w:name="_Toc16481"/>
      <w:bookmarkStart w:id="173" w:name="_Toc7788"/>
      <w:bookmarkStart w:id="174" w:name="_Toc5230"/>
      <w:bookmarkStart w:id="175" w:name="_Toc24429"/>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节 签订采购合同</w:t>
      </w:r>
      <w:bookmarkEnd w:id="168"/>
      <w:bookmarkEnd w:id="169"/>
      <w:bookmarkEnd w:id="170"/>
      <w:bookmarkEnd w:id="171"/>
      <w:bookmarkEnd w:id="172"/>
      <w:bookmarkEnd w:id="173"/>
      <w:bookmarkEnd w:id="174"/>
      <w:bookmarkEnd w:id="175"/>
    </w:p>
    <w:p w14:paraId="1A69400C">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一、签订时间</w:t>
      </w:r>
    </w:p>
    <w:p w14:paraId="08718CF4">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14:paraId="4DBD2130">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二、合同内容</w:t>
      </w:r>
    </w:p>
    <w:p w14:paraId="5F194E06">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成交供应商与采购人须按照本项目的</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文件和响应文件所载内容及评审过程中有关澄清文件内容签订采购合同。</w:t>
      </w:r>
    </w:p>
    <w:p w14:paraId="4A599020">
      <w:pPr>
        <w:spacing w:line="440" w:lineRule="exact"/>
        <w:rPr>
          <w:rFonts w:ascii="宋体" w:hAnsi="宋体" w:cs="宋体"/>
          <w:color w:val="000000" w:themeColor="text1"/>
          <w:highlight w:val="none"/>
          <w14:textFill>
            <w14:solidFill>
              <w14:schemeClr w14:val="tx1"/>
            </w14:solidFill>
          </w14:textFill>
        </w:rPr>
      </w:pPr>
    </w:p>
    <w:p w14:paraId="3BA2501D">
      <w:pPr>
        <w:pStyle w:val="4"/>
        <w:bidi w:val="0"/>
        <w:rPr>
          <w:color w:val="000000" w:themeColor="text1"/>
          <w14:textFill>
            <w14:solidFill>
              <w14:schemeClr w14:val="tx1"/>
            </w14:solidFill>
          </w14:textFill>
        </w:rPr>
      </w:pPr>
      <w:bookmarkStart w:id="176" w:name="_Toc8110"/>
      <w:bookmarkStart w:id="177" w:name="_Toc32459"/>
      <w:bookmarkStart w:id="178" w:name="_Toc17809"/>
      <w:bookmarkStart w:id="179" w:name="_Toc5783"/>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节  询问及质疑</w:t>
      </w:r>
      <w:bookmarkEnd w:id="176"/>
      <w:bookmarkEnd w:id="177"/>
      <w:bookmarkEnd w:id="178"/>
      <w:bookmarkEnd w:id="179"/>
    </w:p>
    <w:p w14:paraId="782DA7B6">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bookmarkStart w:id="180" w:name="_Toc406670744"/>
      <w:bookmarkStart w:id="181" w:name="_Toc406671115"/>
      <w:bookmarkStart w:id="182" w:name="_Toc406672406"/>
      <w:bookmarkStart w:id="183" w:name="_Toc406671703"/>
      <w:r>
        <w:rPr>
          <w:rFonts w:hint="eastAsia" w:ascii="黑体" w:hAnsi="黑体" w:eastAsia="黑体" w:cs="宋体"/>
          <w:color w:val="000000" w:themeColor="text1"/>
          <w:highlight w:val="none"/>
          <w14:textFill>
            <w14:solidFill>
              <w14:schemeClr w14:val="tx1"/>
            </w14:solidFill>
          </w14:textFill>
        </w:rPr>
        <w:t>一、询问</w:t>
      </w:r>
    </w:p>
    <w:p w14:paraId="4325371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供应商对采购活动事项疑问的，可以向采购人提出询问，采购人将在两个工作日内作出答复，但答复的内容不涉及商业秘密。</w:t>
      </w:r>
    </w:p>
    <w:p w14:paraId="356FE046">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二、质疑</w:t>
      </w:r>
    </w:p>
    <w:p w14:paraId="52D9A058">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供应商认为</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文件、采购过程和成交结果使自己的合法权益受到损害的，可按照《中华人民共和国财政部令第94号——政府采购质疑和投诉办法》，将质疑函原件送达至采购人。</w:t>
      </w:r>
    </w:p>
    <w:p w14:paraId="7E53E25F">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1.质疑函递交要求：</w:t>
      </w:r>
    </w:p>
    <w:p w14:paraId="18086CD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按照《中华人民共和国财政部令第94号——政府采购质疑和投诉办法》要求提供符合要求的质疑函，不在法定质疑期内提供或质疑函缺少相关内容（如质疑诉求、事项佐证、格式内容不正确等）且不在法定质疑期内更正的，</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有权视为质疑不成立。</w:t>
      </w:r>
    </w:p>
    <w:p w14:paraId="6B3BB2CD">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（2）供应商提出质疑应当提交质疑函和必要的证明材料。质疑函应当参照财政部发布《政府采购供应商质疑函范本》。</w:t>
      </w:r>
    </w:p>
    <w:p w14:paraId="3AA17259">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注：供应商为自然人的，应当由本人签字；供应商为法人或者其他组织的，应当由法定代表人（主要负责人）或者其授权代表签字，并加盖公章。</w:t>
      </w:r>
    </w:p>
    <w:p w14:paraId="29812353">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2、供应商应在法定质疑期内一次性提出针对同一采购环节的质疑。否则，采购人可以拒收。</w:t>
      </w:r>
    </w:p>
    <w:p w14:paraId="45CD798A">
      <w:pP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End w:id="180"/>
      <w:bookmarkEnd w:id="181"/>
      <w:bookmarkEnd w:id="182"/>
      <w:bookmarkEnd w:id="183"/>
      <w:bookmarkStart w:id="184" w:name="_Toc406672410"/>
      <w:bookmarkStart w:id="185" w:name="_Toc406671142"/>
      <w:bookmarkStart w:id="186" w:name="_Toc406670771"/>
      <w:bookmarkStart w:id="187" w:name="_Toc406671714"/>
    </w:p>
    <w:p w14:paraId="145701A8">
      <w:pPr>
        <w:pStyle w:val="2"/>
        <w:rPr>
          <w:color w:val="000000" w:themeColor="text1"/>
          <w:highlight w:val="none"/>
          <w14:textFill>
            <w14:solidFill>
              <w14:schemeClr w14:val="tx1"/>
            </w14:solidFill>
          </w14:textFill>
        </w:rPr>
      </w:pPr>
    </w:p>
    <w:p w14:paraId="0150D818">
      <w:pPr>
        <w:pStyle w:val="2"/>
        <w:rPr>
          <w:color w:val="000000" w:themeColor="text1"/>
          <w:highlight w:val="none"/>
          <w14:textFill>
            <w14:solidFill>
              <w14:schemeClr w14:val="tx1"/>
            </w14:solidFill>
          </w14:textFill>
        </w:rPr>
      </w:pPr>
      <w:bookmarkStart w:id="188" w:name="_Toc18509"/>
      <w:bookmarkStart w:id="189" w:name="_Toc19986"/>
      <w:bookmarkStart w:id="190" w:name="_Toc17510"/>
      <w:r>
        <w:rPr>
          <w:rFonts w:hint="eastAsia"/>
          <w:color w:val="000000" w:themeColor="text1"/>
          <w:highlight w:val="none"/>
          <w14:textFill>
            <w14:solidFill>
              <w14:schemeClr w14:val="tx1"/>
            </w14:solidFill>
          </w14:textFill>
        </w:rPr>
        <w:t xml:space="preserve">第三部分  </w:t>
      </w:r>
      <w:bookmarkEnd w:id="184"/>
      <w:bookmarkEnd w:id="185"/>
      <w:bookmarkEnd w:id="186"/>
      <w:bookmarkEnd w:id="187"/>
      <w:r>
        <w:rPr>
          <w:rFonts w:hint="eastAsia"/>
          <w:color w:val="000000" w:themeColor="text1"/>
          <w:highlight w:val="none"/>
          <w14:textFill>
            <w14:solidFill>
              <w14:schemeClr w14:val="tx1"/>
            </w14:solidFill>
          </w14:textFill>
        </w:rPr>
        <w:t>响应文件编制规范</w:t>
      </w:r>
      <w:bookmarkEnd w:id="188"/>
      <w:bookmarkEnd w:id="189"/>
      <w:bookmarkEnd w:id="190"/>
    </w:p>
    <w:p w14:paraId="3CBA0653">
      <w:pPr>
        <w:pStyle w:val="3"/>
        <w:spacing w:before="240" w:beforeLines="100" w:after="240" w:afterLines="100"/>
        <w:rPr>
          <w:rFonts w:ascii="宋体" w:hAnsi="宋体" w:eastAsia="宋体" w:cs="宋体"/>
          <w:color w:val="000000" w:themeColor="text1"/>
          <w:highlight w:val="none"/>
          <w14:textFill>
            <w14:solidFill>
              <w14:schemeClr w14:val="tx1"/>
            </w14:solidFill>
          </w14:textFill>
        </w:rPr>
      </w:pPr>
      <w:bookmarkStart w:id="191" w:name="_Toc406671715"/>
      <w:bookmarkStart w:id="192" w:name="_Toc406671143"/>
      <w:bookmarkStart w:id="193" w:name="_Toc406670772"/>
      <w:bookmarkStart w:id="194" w:name="_Toc406672411"/>
    </w:p>
    <w:bookmarkEnd w:id="191"/>
    <w:bookmarkEnd w:id="192"/>
    <w:bookmarkEnd w:id="193"/>
    <w:bookmarkEnd w:id="194"/>
    <w:p w14:paraId="65473921">
      <w:pPr>
        <w:pStyle w:val="3"/>
        <w:bidi w:val="0"/>
        <w:rPr>
          <w:color w:val="000000" w:themeColor="text1"/>
          <w14:textFill>
            <w14:solidFill>
              <w14:schemeClr w14:val="tx1"/>
            </w14:solidFill>
          </w14:textFill>
        </w:rPr>
      </w:pPr>
      <w:bookmarkStart w:id="195" w:name="_Toc406671716"/>
      <w:bookmarkEnd w:id="195"/>
      <w:bookmarkStart w:id="196" w:name="_Toc406671144"/>
      <w:bookmarkEnd w:id="196"/>
      <w:bookmarkStart w:id="197" w:name="_Toc406672412"/>
      <w:bookmarkEnd w:id="197"/>
      <w:bookmarkStart w:id="198" w:name="_Toc406670773"/>
      <w:bookmarkEnd w:id="198"/>
      <w:bookmarkStart w:id="199" w:name="_Toc437426695"/>
      <w:bookmarkEnd w:id="199"/>
      <w:bookmarkStart w:id="200" w:name="_Toc406670778"/>
      <w:bookmarkStart w:id="201" w:name="_Toc437426697"/>
      <w:bookmarkStart w:id="202" w:name="_Toc406672414"/>
      <w:bookmarkStart w:id="203" w:name="_Toc406671718"/>
      <w:bookmarkStart w:id="204" w:name="_Toc406671149"/>
      <w:bookmarkStart w:id="205" w:name="_Toc14861"/>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响应文件范本</w:t>
      </w:r>
      <w:bookmarkEnd w:id="200"/>
      <w:bookmarkEnd w:id="201"/>
      <w:bookmarkEnd w:id="202"/>
      <w:bookmarkEnd w:id="203"/>
      <w:bookmarkEnd w:id="204"/>
      <w:r>
        <w:rPr>
          <w:rFonts w:hint="eastAsia"/>
          <w:color w:val="000000" w:themeColor="text1"/>
          <w:lang w:eastAsia="zh-CN"/>
          <w14:textFill>
            <w14:solidFill>
              <w14:schemeClr w14:val="tx1"/>
            </w14:solidFill>
          </w14:textFill>
        </w:rPr>
        <w:t>）</w:t>
      </w:r>
      <w:bookmarkEnd w:id="205"/>
    </w:p>
    <w:p w14:paraId="376794EC">
      <w:pPr>
        <w:spacing w:line="580" w:lineRule="exact"/>
        <w:jc w:val="right"/>
        <w:rPr>
          <w:rFonts w:ascii="宋体" w:hAnsi="宋体" w:cs="宋体"/>
          <w:b/>
          <w:color w:val="000000" w:themeColor="text1"/>
          <w:highlight w:val="none"/>
          <w14:textFill>
            <w14:solidFill>
              <w14:schemeClr w14:val="tx1"/>
            </w14:solidFill>
          </w14:textFill>
        </w:rPr>
      </w:pPr>
    </w:p>
    <w:p w14:paraId="4BE744EF">
      <w:pPr>
        <w:spacing w:line="580" w:lineRule="exact"/>
        <w:jc w:val="right"/>
        <w:rPr>
          <w:rFonts w:ascii="宋体" w:hAnsi="宋体" w:cs="宋体"/>
          <w:b/>
          <w:color w:val="000000" w:themeColor="text1"/>
          <w:highlight w:val="none"/>
          <w14:textFill>
            <w14:solidFill>
              <w14:schemeClr w14:val="tx1"/>
            </w14:solidFill>
          </w14:textFill>
        </w:rPr>
      </w:pPr>
    </w:p>
    <w:p w14:paraId="311EE2D7">
      <w:pPr>
        <w:spacing w:before="120" w:beforeLines="50" w:after="120" w:afterLines="50"/>
        <w:jc w:val="center"/>
        <w:rPr>
          <w:rFonts w:ascii="宋体" w:hAnsi="宋体" w:cs="宋体"/>
          <w:b/>
          <w:color w:val="000000" w:themeColor="text1"/>
          <w:spacing w:val="20"/>
          <w:sz w:val="44"/>
          <w:szCs w:val="44"/>
          <w:highlight w:val="none"/>
          <w14:textFill>
            <w14:solidFill>
              <w14:schemeClr w14:val="tx1"/>
            </w14:solidFill>
          </w14:textFill>
        </w:rPr>
      </w:pPr>
      <w:r>
        <w:rPr>
          <w:rFonts w:hint="eastAsia" w:ascii="宋体" w:hAnsi="宋体" w:cs="宋体"/>
          <w:b/>
          <w:color w:val="000000" w:themeColor="text1"/>
          <w:spacing w:val="20"/>
          <w:sz w:val="44"/>
          <w:szCs w:val="44"/>
          <w:highlight w:val="none"/>
          <w14:textFill>
            <w14:solidFill>
              <w14:schemeClr w14:val="tx1"/>
            </w14:solidFill>
          </w14:textFill>
        </w:rPr>
        <w:t>*******************项目</w:t>
      </w:r>
    </w:p>
    <w:p w14:paraId="42E7AD0A">
      <w:pPr>
        <w:spacing w:before="120" w:beforeLines="50" w:after="120" w:afterLines="50"/>
        <w:jc w:val="center"/>
        <w:rPr>
          <w:rFonts w:ascii="宋体" w:hAnsi="宋体" w:cs="宋体"/>
          <w:b/>
          <w:color w:val="000000" w:themeColor="text1"/>
          <w:spacing w:val="20"/>
          <w:sz w:val="44"/>
          <w:szCs w:val="44"/>
          <w:highlight w:val="none"/>
          <w14:textFill>
            <w14:solidFill>
              <w14:schemeClr w14:val="tx1"/>
            </w14:solidFill>
          </w14:textFill>
        </w:rPr>
      </w:pPr>
      <w:r>
        <w:rPr>
          <w:rFonts w:hint="eastAsia" w:ascii="宋体" w:hAnsi="宋体" w:cs="宋体"/>
          <w:b/>
          <w:color w:val="000000" w:themeColor="text1"/>
          <w:spacing w:val="40"/>
          <w:w w:val="110"/>
          <w:sz w:val="44"/>
          <w:szCs w:val="44"/>
          <w:highlight w:val="none"/>
          <w14:textFill>
            <w14:solidFill>
              <w14:schemeClr w14:val="tx1"/>
            </w14:solidFill>
          </w14:textFill>
        </w:rPr>
        <w:t>响应文件</w:t>
      </w:r>
    </w:p>
    <w:p w14:paraId="276BEAA3">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（正本 / 副本）</w:t>
      </w:r>
    </w:p>
    <w:p w14:paraId="50000914">
      <w:pPr>
        <w:spacing w:line="580" w:lineRule="exact"/>
        <w:ind w:firstLine="491" w:firstLineChars="205"/>
        <w:rPr>
          <w:rFonts w:ascii="宋体" w:hAnsi="宋体" w:cs="宋体"/>
          <w:color w:val="000000" w:themeColor="text1"/>
          <w:highlight w:val="none"/>
          <w14:textFill>
            <w14:solidFill>
              <w14:schemeClr w14:val="tx1"/>
            </w14:solidFill>
          </w14:textFill>
        </w:rPr>
      </w:pPr>
    </w:p>
    <w:p w14:paraId="52DCD27D">
      <w:pPr>
        <w:spacing w:line="580" w:lineRule="exact"/>
        <w:ind w:firstLine="491" w:firstLineChars="205"/>
        <w:rPr>
          <w:rFonts w:ascii="宋体" w:hAnsi="宋体" w:cs="宋体"/>
          <w:color w:val="000000" w:themeColor="text1"/>
          <w:highlight w:val="none"/>
          <w14:textFill>
            <w14:solidFill>
              <w14:schemeClr w14:val="tx1"/>
            </w14:solidFill>
          </w14:textFill>
        </w:rPr>
      </w:pPr>
    </w:p>
    <w:p w14:paraId="12D83D5F">
      <w:pPr>
        <w:spacing w:line="580" w:lineRule="exact"/>
        <w:ind w:firstLine="491" w:firstLineChars="205"/>
        <w:rPr>
          <w:rFonts w:ascii="宋体" w:hAnsi="宋体" w:cs="宋体"/>
          <w:color w:val="000000" w:themeColor="text1"/>
          <w:highlight w:val="none"/>
          <w14:textFill>
            <w14:solidFill>
              <w14:schemeClr w14:val="tx1"/>
            </w14:solidFill>
          </w14:textFill>
        </w:rPr>
      </w:pPr>
    </w:p>
    <w:p w14:paraId="4B4CCE97">
      <w:pPr>
        <w:spacing w:line="580" w:lineRule="exact"/>
        <w:ind w:firstLine="491" w:firstLineChars="205"/>
        <w:rPr>
          <w:rFonts w:ascii="宋体" w:hAnsi="宋体" w:cs="宋体"/>
          <w:color w:val="000000" w:themeColor="text1"/>
          <w:highlight w:val="none"/>
          <w14:textFill>
            <w14:solidFill>
              <w14:schemeClr w14:val="tx1"/>
            </w14:solidFill>
          </w14:textFill>
        </w:rPr>
      </w:pPr>
    </w:p>
    <w:p w14:paraId="19FBE4A7">
      <w:pPr>
        <w:spacing w:line="580" w:lineRule="exact"/>
        <w:ind w:firstLine="491" w:firstLineChars="205"/>
        <w:rPr>
          <w:rFonts w:ascii="宋体" w:hAnsi="宋体" w:cs="宋体"/>
          <w:color w:val="000000" w:themeColor="text1"/>
          <w:highlight w:val="none"/>
          <w14:textFill>
            <w14:solidFill>
              <w14:schemeClr w14:val="tx1"/>
            </w14:solidFill>
          </w14:textFill>
        </w:rPr>
      </w:pPr>
    </w:p>
    <w:p w14:paraId="587D9070">
      <w:pPr>
        <w:spacing w:line="580" w:lineRule="exact"/>
        <w:ind w:firstLine="491" w:firstLineChars="205"/>
        <w:rPr>
          <w:rFonts w:ascii="宋体" w:hAnsi="宋体" w:cs="宋体"/>
          <w:color w:val="000000" w:themeColor="text1"/>
          <w:highlight w:val="none"/>
          <w14:textFill>
            <w14:solidFill>
              <w14:schemeClr w14:val="tx1"/>
            </w14:solidFill>
          </w14:textFill>
        </w:rPr>
      </w:pPr>
    </w:p>
    <w:p w14:paraId="6B7AA1B1">
      <w:pPr>
        <w:spacing w:line="580" w:lineRule="exact"/>
        <w:ind w:firstLine="491" w:firstLineChars="205"/>
        <w:rPr>
          <w:rFonts w:ascii="宋体" w:hAnsi="宋体" w:cs="宋体"/>
          <w:color w:val="000000" w:themeColor="text1"/>
          <w:highlight w:val="none"/>
          <w14:textFill>
            <w14:solidFill>
              <w14:schemeClr w14:val="tx1"/>
            </w14:solidFill>
          </w14:textFill>
        </w:rPr>
      </w:pPr>
    </w:p>
    <w:tbl>
      <w:tblPr>
        <w:tblStyle w:val="34"/>
        <w:tblW w:w="7894" w:type="dxa"/>
        <w:jc w:val="center"/>
        <w:tblLayout w:type="fixed"/>
        <w:tblCellMar>
          <w:top w:w="0" w:type="dxa"/>
          <w:left w:w="108" w:type="dxa"/>
          <w:bottom w:w="0" w:type="dxa"/>
          <w:right w:w="108" w:type="dxa"/>
        </w:tblCellMar>
      </w:tblPr>
      <w:tblGrid>
        <w:gridCol w:w="1626"/>
        <w:gridCol w:w="2272"/>
        <w:gridCol w:w="1381"/>
        <w:gridCol w:w="2615"/>
      </w:tblGrid>
      <w:tr w14:paraId="55CF5A8F">
        <w:tblPrEx>
          <w:tblCellMar>
            <w:top w:w="0" w:type="dxa"/>
            <w:left w:w="108" w:type="dxa"/>
            <w:bottom w:w="0" w:type="dxa"/>
            <w:right w:w="108" w:type="dxa"/>
          </w:tblCellMar>
        </w:tblPrEx>
        <w:trPr>
          <w:trHeight w:val="393" w:hRule="atLeast"/>
          <w:jc w:val="center"/>
        </w:trPr>
        <w:tc>
          <w:tcPr>
            <w:tcW w:w="1626" w:type="dxa"/>
            <w:vAlign w:val="bottom"/>
          </w:tcPr>
          <w:p w14:paraId="13E65D27">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6268" w:type="dxa"/>
            <w:gridSpan w:val="3"/>
            <w:tcBorders>
              <w:bottom w:val="single" w:color="000000" w:sz="4" w:space="0"/>
            </w:tcBorders>
            <w:vAlign w:val="bottom"/>
          </w:tcPr>
          <w:p w14:paraId="008C8E6E">
            <w:pPr>
              <w:rPr>
                <w:rFonts w:ascii="宋体" w:hAnsi="宋体" w:cs="宋体"/>
                <w:color w:val="000000" w:themeColor="text1"/>
                <w:highlight w:val="none"/>
                <w14:textFill>
                  <w14:solidFill>
                    <w14:schemeClr w14:val="tx1"/>
                  </w14:solidFill>
                </w14:textFill>
              </w:rPr>
            </w:pPr>
          </w:p>
        </w:tc>
      </w:tr>
      <w:tr w14:paraId="26215EC2">
        <w:tblPrEx>
          <w:tblCellMar>
            <w:top w:w="0" w:type="dxa"/>
            <w:left w:w="108" w:type="dxa"/>
            <w:bottom w:w="0" w:type="dxa"/>
            <w:right w:w="108" w:type="dxa"/>
          </w:tblCellMar>
        </w:tblPrEx>
        <w:trPr>
          <w:trHeight w:val="393" w:hRule="atLeast"/>
          <w:jc w:val="center"/>
        </w:trPr>
        <w:tc>
          <w:tcPr>
            <w:tcW w:w="1626" w:type="dxa"/>
            <w:vAlign w:val="bottom"/>
          </w:tcPr>
          <w:p w14:paraId="3EB78E05">
            <w:pPr>
              <w:jc w:val="distribute"/>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品</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目：</w:t>
            </w:r>
          </w:p>
        </w:tc>
        <w:tc>
          <w:tcPr>
            <w:tcW w:w="6268" w:type="dxa"/>
            <w:gridSpan w:val="3"/>
            <w:tcBorders>
              <w:bottom w:val="single" w:color="000000" w:sz="4" w:space="0"/>
            </w:tcBorders>
            <w:vAlign w:val="bottom"/>
          </w:tcPr>
          <w:p w14:paraId="6937103C">
            <w:pPr>
              <w:rPr>
                <w:rFonts w:ascii="宋体" w:hAnsi="宋体" w:cs="宋体"/>
                <w:color w:val="000000" w:themeColor="text1"/>
                <w:highlight w:val="none"/>
                <w14:textFill>
                  <w14:solidFill>
                    <w14:schemeClr w14:val="tx1"/>
                  </w14:solidFill>
                </w14:textFill>
              </w:rPr>
            </w:pPr>
          </w:p>
        </w:tc>
      </w:tr>
      <w:tr w14:paraId="76376D85">
        <w:tblPrEx>
          <w:tblCellMar>
            <w:top w:w="0" w:type="dxa"/>
            <w:left w:w="108" w:type="dxa"/>
            <w:bottom w:w="0" w:type="dxa"/>
            <w:right w:w="108" w:type="dxa"/>
          </w:tblCellMar>
        </w:tblPrEx>
        <w:trPr>
          <w:trHeight w:val="393" w:hRule="atLeast"/>
          <w:jc w:val="center"/>
        </w:trPr>
        <w:tc>
          <w:tcPr>
            <w:tcW w:w="1626" w:type="dxa"/>
            <w:vAlign w:val="bottom"/>
          </w:tcPr>
          <w:p w14:paraId="7149C474">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采购方式：</w:t>
            </w:r>
          </w:p>
        </w:tc>
        <w:tc>
          <w:tcPr>
            <w:tcW w:w="6268" w:type="dxa"/>
            <w:gridSpan w:val="3"/>
            <w:tcBorders>
              <w:top w:val="single" w:color="000000" w:sz="4" w:space="0"/>
              <w:bottom w:val="single" w:color="000000" w:sz="4" w:space="0"/>
            </w:tcBorders>
            <w:vAlign w:val="bottom"/>
          </w:tcPr>
          <w:p w14:paraId="0855C8DF">
            <w:pPr>
              <w:rPr>
                <w:rFonts w:ascii="宋体" w:hAnsi="宋体" w:cs="宋体"/>
                <w:color w:val="000000" w:themeColor="text1"/>
                <w:highlight w:val="none"/>
                <w14:textFill>
                  <w14:solidFill>
                    <w14:schemeClr w14:val="tx1"/>
                  </w14:solidFill>
                </w14:textFill>
              </w:rPr>
            </w:pPr>
          </w:p>
        </w:tc>
      </w:tr>
      <w:tr w14:paraId="462BC9CF">
        <w:tblPrEx>
          <w:tblCellMar>
            <w:top w:w="0" w:type="dxa"/>
            <w:left w:w="108" w:type="dxa"/>
            <w:bottom w:w="0" w:type="dxa"/>
            <w:right w:w="108" w:type="dxa"/>
          </w:tblCellMar>
        </w:tblPrEx>
        <w:trPr>
          <w:trHeight w:val="412" w:hRule="atLeast"/>
          <w:jc w:val="center"/>
        </w:trPr>
        <w:tc>
          <w:tcPr>
            <w:tcW w:w="1626" w:type="dxa"/>
            <w:vAlign w:val="bottom"/>
          </w:tcPr>
          <w:p w14:paraId="15510746">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p>
        </w:tc>
        <w:tc>
          <w:tcPr>
            <w:tcW w:w="6268" w:type="dxa"/>
            <w:gridSpan w:val="3"/>
            <w:tcBorders>
              <w:top w:val="single" w:color="000000" w:sz="4" w:space="0"/>
              <w:bottom w:val="single" w:color="000000" w:sz="4" w:space="0"/>
            </w:tcBorders>
            <w:vAlign w:val="bottom"/>
          </w:tcPr>
          <w:p w14:paraId="43A58B95">
            <w:pPr>
              <w:rPr>
                <w:rFonts w:ascii="宋体" w:hAnsi="宋体" w:cs="宋体"/>
                <w:color w:val="000000" w:themeColor="text1"/>
                <w:highlight w:val="none"/>
                <w14:textFill>
                  <w14:solidFill>
                    <w14:schemeClr w14:val="tx1"/>
                  </w14:solidFill>
                </w14:textFill>
              </w:rPr>
            </w:pPr>
          </w:p>
        </w:tc>
      </w:tr>
      <w:tr w14:paraId="457D5226">
        <w:tblPrEx>
          <w:tblCellMar>
            <w:top w:w="0" w:type="dxa"/>
            <w:left w:w="108" w:type="dxa"/>
            <w:bottom w:w="0" w:type="dxa"/>
            <w:right w:w="108" w:type="dxa"/>
          </w:tblCellMar>
        </w:tblPrEx>
        <w:trPr>
          <w:trHeight w:val="393" w:hRule="atLeast"/>
          <w:jc w:val="center"/>
        </w:trPr>
        <w:tc>
          <w:tcPr>
            <w:tcW w:w="1626" w:type="dxa"/>
            <w:vAlign w:val="bottom"/>
          </w:tcPr>
          <w:p w14:paraId="246E909A">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详细地址：</w:t>
            </w:r>
          </w:p>
        </w:tc>
        <w:tc>
          <w:tcPr>
            <w:tcW w:w="6268" w:type="dxa"/>
            <w:gridSpan w:val="3"/>
            <w:tcBorders>
              <w:top w:val="single" w:color="000000" w:sz="4" w:space="0"/>
              <w:bottom w:val="single" w:color="000000" w:sz="4" w:space="0"/>
            </w:tcBorders>
            <w:vAlign w:val="bottom"/>
          </w:tcPr>
          <w:p w14:paraId="557AB29C">
            <w:pPr>
              <w:rPr>
                <w:rFonts w:ascii="宋体" w:hAnsi="宋体" w:cs="宋体"/>
                <w:color w:val="000000" w:themeColor="text1"/>
                <w:highlight w:val="none"/>
                <w14:textFill>
                  <w14:solidFill>
                    <w14:schemeClr w14:val="tx1"/>
                  </w14:solidFill>
                </w14:textFill>
              </w:rPr>
            </w:pPr>
          </w:p>
        </w:tc>
      </w:tr>
      <w:tr w14:paraId="7DE8D47E">
        <w:tblPrEx>
          <w:tblCellMar>
            <w:top w:w="0" w:type="dxa"/>
            <w:left w:w="108" w:type="dxa"/>
            <w:bottom w:w="0" w:type="dxa"/>
            <w:right w:w="108" w:type="dxa"/>
          </w:tblCellMar>
        </w:tblPrEx>
        <w:trPr>
          <w:trHeight w:val="432" w:hRule="atLeast"/>
          <w:jc w:val="center"/>
        </w:trPr>
        <w:tc>
          <w:tcPr>
            <w:tcW w:w="1626" w:type="dxa"/>
            <w:vAlign w:val="bottom"/>
          </w:tcPr>
          <w:p w14:paraId="09E64ED5">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p>
        </w:tc>
        <w:tc>
          <w:tcPr>
            <w:tcW w:w="2272" w:type="dxa"/>
            <w:tcBorders>
              <w:top w:val="single" w:color="000000" w:sz="4" w:space="0"/>
              <w:bottom w:val="single" w:color="000000" w:sz="4" w:space="0"/>
            </w:tcBorders>
            <w:vAlign w:val="bottom"/>
          </w:tcPr>
          <w:p w14:paraId="6F6EC50F">
            <w:pPr>
              <w:jc w:val="center"/>
              <w:rPr>
                <w:rFonts w:ascii="宋体" w:hAnsi="宋体" w:cs="宋体"/>
                <w:color w:val="000000" w:themeColor="text1"/>
                <w:highlight w:val="none"/>
                <w14:textFill>
                  <w14:solidFill>
                    <w14:schemeClr w14:val="tx1"/>
                  </w14:solidFill>
                </w14:textFill>
              </w:rPr>
            </w:pPr>
          </w:p>
        </w:tc>
        <w:tc>
          <w:tcPr>
            <w:tcW w:w="1381" w:type="dxa"/>
            <w:tcBorders>
              <w:top w:val="single" w:color="000000" w:sz="4" w:space="0"/>
            </w:tcBorders>
            <w:vAlign w:val="bottom"/>
          </w:tcPr>
          <w:p w14:paraId="5F82B4E9">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  话：</w:t>
            </w:r>
          </w:p>
        </w:tc>
        <w:tc>
          <w:tcPr>
            <w:tcW w:w="2615" w:type="dxa"/>
            <w:tcBorders>
              <w:top w:val="single" w:color="000000" w:sz="4" w:space="0"/>
              <w:bottom w:val="single" w:color="000000" w:sz="4" w:space="0"/>
            </w:tcBorders>
            <w:vAlign w:val="bottom"/>
          </w:tcPr>
          <w:p w14:paraId="28FD0297">
            <w:pPr>
              <w:jc w:val="center"/>
              <w:rPr>
                <w:rFonts w:ascii="宋体" w:hAnsi="宋体" w:cs="宋体"/>
                <w:color w:val="000000" w:themeColor="text1"/>
                <w:highlight w:val="none"/>
                <w14:textFill>
                  <w14:solidFill>
                    <w14:schemeClr w14:val="tx1"/>
                  </w14:solidFill>
                </w14:textFill>
              </w:rPr>
            </w:pPr>
          </w:p>
        </w:tc>
      </w:tr>
    </w:tbl>
    <w:p w14:paraId="4C69F770">
      <w:pPr>
        <w:spacing w:line="580" w:lineRule="exact"/>
        <w:ind w:firstLine="491" w:firstLineChars="205"/>
        <w:rPr>
          <w:rFonts w:ascii="宋体" w:hAnsi="宋体" w:cs="宋体"/>
          <w:color w:val="000000" w:themeColor="text1"/>
          <w:highlight w:val="none"/>
          <w14:textFill>
            <w14:solidFill>
              <w14:schemeClr w14:val="tx1"/>
            </w14:solidFill>
          </w14:textFill>
        </w:rPr>
      </w:pPr>
    </w:p>
    <w:p w14:paraId="50A0CCA2">
      <w:pPr>
        <w:spacing w:line="580" w:lineRule="exact"/>
        <w:jc w:val="center"/>
        <w:rPr>
          <w:rFonts w:ascii="宋体" w:hAnsi="宋体" w:cs="宋体"/>
          <w:color w:val="000000" w:themeColor="text1"/>
          <w:highlight w:val="none"/>
          <w14:textFill>
            <w14:solidFill>
              <w14:schemeClr w14:val="tx1"/>
            </w14:solidFill>
          </w14:textFill>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  月  日</w:t>
      </w:r>
    </w:p>
    <w:p w14:paraId="0008D38C">
      <w:pPr>
        <w:spacing w:before="120" w:beforeLines="50" w:after="120" w:afterLines="50"/>
        <w:jc w:val="center"/>
        <w:rPr>
          <w:rFonts w:ascii="宋体" w:hAnsi="宋体" w:cs="宋体"/>
          <w:b/>
          <w:color w:val="000000" w:themeColor="text1"/>
          <w:sz w:val="36"/>
          <w:szCs w:val="36"/>
          <w:highlight w:val="none"/>
          <w14:textFill>
            <w14:solidFill>
              <w14:schemeClr w14:val="tx1"/>
            </w14:solidFill>
          </w14:textFill>
        </w:rPr>
      </w:pPr>
    </w:p>
    <w:p w14:paraId="3770A65B">
      <w:pPr>
        <w:spacing w:before="120" w:beforeLines="50" w:after="120" w:afterLines="50"/>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目  录</w:t>
      </w:r>
    </w:p>
    <w:p w14:paraId="1F4ACBA2">
      <w:pPr>
        <w:spacing w:line="500" w:lineRule="exact"/>
        <w:ind w:firstLine="480" w:firstLineChars="200"/>
        <w:rPr>
          <w:rFonts w:ascii="宋体" w:hAnsi="宋体" w:cs="宋体"/>
          <w:color w:val="000000" w:themeColor="text1"/>
          <w:highlight w:val="none"/>
          <w14:textFill>
            <w14:solidFill>
              <w14:schemeClr w14:val="tx1"/>
            </w14:solidFill>
          </w14:textFill>
        </w:rPr>
      </w:pPr>
      <w:bookmarkStart w:id="206" w:name="_Toc406671150"/>
      <w:bookmarkStart w:id="207" w:name="_Toc406670779"/>
      <w:r>
        <w:rPr>
          <w:rFonts w:hint="eastAsia" w:ascii="宋体" w:hAnsi="宋体" w:cs="宋体"/>
          <w:color w:val="000000" w:themeColor="text1"/>
          <w:highlight w:val="none"/>
          <w14:textFill>
            <w14:solidFill>
              <w14:schemeClr w14:val="tx1"/>
            </w14:solidFill>
          </w14:textFill>
        </w:rPr>
        <w:t>一、报价文件</w:t>
      </w:r>
      <w:bookmarkEnd w:id="206"/>
      <w:bookmarkEnd w:id="207"/>
    </w:p>
    <w:p w14:paraId="52CF7FF4">
      <w:pPr>
        <w:spacing w:line="500" w:lineRule="exact"/>
        <w:ind w:firstLine="484" w:firstLineChars="2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（一）报价函………………………………………………………………………01</w:t>
      </w:r>
    </w:p>
    <w:p w14:paraId="0356E778">
      <w:pPr>
        <w:spacing w:line="500" w:lineRule="exact"/>
        <w:ind w:firstLine="484" w:firstLineChars="2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（二）报价一览表…………………………………………………………………02</w:t>
      </w:r>
    </w:p>
    <w:p w14:paraId="7C00EA19">
      <w:pPr>
        <w:spacing w:line="500" w:lineRule="exact"/>
        <w:ind w:firstLine="480" w:firstLineChars="200"/>
        <w:rPr>
          <w:rFonts w:ascii="宋体" w:hAnsi="宋体" w:cs="宋体"/>
          <w:color w:val="000000" w:themeColor="text1"/>
          <w:highlight w:val="none"/>
          <w14:textFill>
            <w14:solidFill>
              <w14:schemeClr w14:val="tx1"/>
            </w14:solidFill>
          </w14:textFill>
        </w:rPr>
      </w:pPr>
      <w:bookmarkStart w:id="208" w:name="_Toc406670780"/>
      <w:bookmarkStart w:id="209" w:name="_Toc406671151"/>
      <w:r>
        <w:rPr>
          <w:rFonts w:hint="eastAsia" w:ascii="宋体" w:hAnsi="宋体" w:cs="宋体"/>
          <w:color w:val="000000" w:themeColor="text1"/>
          <w:highlight w:val="none"/>
          <w14:textFill>
            <w14:solidFill>
              <w14:schemeClr w14:val="tx1"/>
            </w14:solidFill>
          </w14:textFill>
        </w:rPr>
        <w:t>二、资格文件</w:t>
      </w:r>
      <w:bookmarkEnd w:id="208"/>
      <w:bookmarkEnd w:id="209"/>
    </w:p>
    <w:p w14:paraId="1CA5E838">
      <w:pPr>
        <w:spacing w:line="500" w:lineRule="exact"/>
        <w:ind w:firstLine="484" w:firstLineChars="202"/>
        <w:rPr>
          <w:rFonts w:ascii="宋体" w:hAnsi="宋体" w:cs="宋体"/>
          <w:color w:val="000000" w:themeColor="text1"/>
          <w:highlight w:val="none"/>
          <w14:textFill>
            <w14:solidFill>
              <w14:schemeClr w14:val="tx1"/>
            </w14:solidFill>
          </w14:textFill>
        </w:rPr>
      </w:pPr>
      <w:bookmarkStart w:id="210" w:name="_Toc406670781"/>
      <w:bookmarkStart w:id="211" w:name="_Toc406671719"/>
      <w:bookmarkStart w:id="212" w:name="_Toc406671152"/>
      <w:r>
        <w:rPr>
          <w:rFonts w:hint="eastAsia" w:ascii="宋体" w:hAnsi="宋体" w:cs="宋体"/>
          <w:color w:val="000000" w:themeColor="text1"/>
          <w:highlight w:val="none"/>
          <w14:textFill>
            <w14:solidFill>
              <w14:schemeClr w14:val="tx1"/>
            </w14:solidFill>
          </w14:textFill>
        </w:rPr>
        <w:t>（一）一般资格</w:t>
      </w:r>
      <w:bookmarkEnd w:id="210"/>
      <w:bookmarkEnd w:id="211"/>
      <w:bookmarkEnd w:id="212"/>
    </w:p>
    <w:p w14:paraId="57813059">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基本情况表………………………………………………………00</w:t>
      </w:r>
    </w:p>
    <w:p w14:paraId="727587C7">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2.营业执照复印件…………………………………………………………00</w:t>
      </w:r>
    </w:p>
    <w:p w14:paraId="58B8C33A">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3.依法缴纳税收和社会保障资金的相关资料……………………………00</w:t>
      </w:r>
    </w:p>
    <w:p w14:paraId="3C1E3B51">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无重大违法记录声明</w:t>
      </w:r>
      <w:r>
        <w:rPr>
          <w:rFonts w:hint="eastAsia" w:ascii="宋体" w:hAnsi="宋体" w:cs="宋体"/>
          <w:color w:val="000000" w:themeColor="text1"/>
          <w:highlight w:val="none"/>
          <w14:textFill>
            <w14:solidFill>
              <w14:schemeClr w14:val="tx1"/>
            </w14:solidFill>
          </w14:textFill>
        </w:rPr>
        <w:t>……………………………………………………00</w:t>
      </w:r>
    </w:p>
    <w:p w14:paraId="281CC685">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5.具备法律、行政法规规定的其他条件的证明材料……………………00</w:t>
      </w:r>
    </w:p>
    <w:p w14:paraId="7C184AE5">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6.供应商信用记录承诺书…………………………………………………00</w:t>
      </w:r>
    </w:p>
    <w:p w14:paraId="2173E40E">
      <w:pPr>
        <w:spacing w:line="500" w:lineRule="exact"/>
        <w:ind w:firstLine="1132" w:firstLineChars="472"/>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7.法人授权委托书</w:t>
      </w:r>
      <w:r>
        <w:rPr>
          <w:rFonts w:hint="eastAsia" w:ascii="宋体" w:hAnsi="宋体" w:cs="宋体"/>
          <w:color w:val="000000" w:themeColor="text1"/>
          <w:highlight w:val="none"/>
          <w:lang w:val="en-US" w:eastAsia="zh-CN"/>
          <w14:textFill>
            <w14:solidFill>
              <w14:schemeClr w14:val="tx1"/>
            </w14:solidFill>
          </w14:textFill>
        </w:rPr>
        <w:t>或法人代表身份证明</w:t>
      </w:r>
      <w:r>
        <w:rPr>
          <w:rFonts w:hint="eastAsia" w:ascii="宋体" w:hAnsi="宋体" w:cs="宋体"/>
          <w:color w:val="000000" w:themeColor="text1"/>
          <w:highlight w:val="none"/>
          <w14:textFill>
            <w14:solidFill>
              <w14:schemeClr w14:val="tx1"/>
            </w14:solidFill>
          </w14:textFill>
        </w:rPr>
        <w:t>…………………………………00</w:t>
      </w:r>
    </w:p>
    <w:p w14:paraId="39D2E697">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其它供应商认为需要说明的情况………………………………………00</w:t>
      </w:r>
    </w:p>
    <w:p w14:paraId="17155A5F">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bookmarkStart w:id="213" w:name="_Toc406671153"/>
      <w:bookmarkStart w:id="214" w:name="_Toc406670782"/>
      <w:r>
        <w:rPr>
          <w:rFonts w:hint="eastAsia" w:ascii="宋体" w:hAnsi="宋体" w:cs="宋体"/>
          <w:color w:val="000000" w:themeColor="text1"/>
          <w:highlight w:val="none"/>
          <w14:textFill>
            <w14:solidFill>
              <w14:schemeClr w14:val="tx1"/>
            </w14:solidFill>
          </w14:textFill>
        </w:rPr>
        <w:t>三</w:t>
      </w:r>
      <w:bookmarkEnd w:id="213"/>
      <w:bookmarkEnd w:id="214"/>
      <w:r>
        <w:rPr>
          <w:rFonts w:hint="eastAsia" w:ascii="宋体" w:hAnsi="宋体" w:eastAsia="宋体" w:cs="宋体"/>
          <w:color w:val="000000" w:themeColor="text1"/>
          <w:sz w:val="24"/>
          <w:szCs w:val="24"/>
          <w:lang w:val="en-US" w:eastAsia="zh-CN" w:bidi="ar-SA"/>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商务文件</w:t>
      </w:r>
    </w:p>
    <w:p w14:paraId="368A1C79">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商务偏离表………………………………………………………………………00</w:t>
      </w:r>
    </w:p>
    <w:p w14:paraId="2C2EA092">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承诺书</w:t>
      </w:r>
      <w:r>
        <w:rPr>
          <w:rFonts w:hint="eastAsia" w:ascii="宋体" w:hAnsi="宋体" w:cs="宋体"/>
          <w:color w:val="000000" w:themeColor="text1"/>
          <w:highlight w:val="none"/>
          <w14:textFill>
            <w14:solidFill>
              <w14:schemeClr w14:val="tx1"/>
            </w14:solidFill>
          </w14:textFill>
        </w:rPr>
        <w:t>……………………………………………………………………………00</w:t>
      </w:r>
    </w:p>
    <w:p w14:paraId="330E2C07">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相关承诺</w:t>
      </w:r>
      <w:r>
        <w:rPr>
          <w:rFonts w:hint="eastAsia" w:ascii="宋体" w:hAnsi="宋体" w:cs="宋体"/>
          <w:color w:val="000000" w:themeColor="text1"/>
          <w:highlight w:val="none"/>
          <w14:textFill>
            <w14:solidFill>
              <w14:schemeClr w14:val="tx1"/>
            </w14:solidFill>
          </w14:textFill>
        </w:rPr>
        <w:t>…………………………………………………………………………00</w:t>
      </w:r>
    </w:p>
    <w:p w14:paraId="14F08849">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其他材料</w:t>
      </w:r>
      <w:r>
        <w:rPr>
          <w:rFonts w:hint="eastAsia" w:ascii="宋体" w:hAnsi="宋体" w:cs="宋体"/>
          <w:color w:val="000000" w:themeColor="text1"/>
          <w:highlight w:val="none"/>
          <w14:textFill>
            <w14:solidFill>
              <w14:schemeClr w14:val="tx1"/>
            </w14:solidFill>
          </w14:textFill>
        </w:rPr>
        <w:t>…………………………………………………………………………00</w:t>
      </w:r>
    </w:p>
    <w:p w14:paraId="07B4DAF8">
      <w:pPr>
        <w:spacing w:line="500" w:lineRule="exact"/>
        <w:ind w:firstLine="1132" w:firstLineChars="472"/>
        <w:jc w:val="distribute"/>
        <w:rPr>
          <w:rFonts w:ascii="宋体" w:hAnsi="宋体" w:cs="宋体"/>
          <w:color w:val="000000" w:themeColor="text1"/>
          <w:highlight w:val="none"/>
          <w14:textFill>
            <w14:solidFill>
              <w14:schemeClr w14:val="tx1"/>
            </w14:solidFill>
          </w14:textFill>
        </w:rPr>
      </w:pPr>
    </w:p>
    <w:p w14:paraId="61D24987">
      <w:pPr>
        <w:spacing w:line="500" w:lineRule="exact"/>
        <w:ind w:firstLine="1132" w:firstLineChars="472"/>
        <w:jc w:val="distribute"/>
        <w:rPr>
          <w:rFonts w:ascii="宋体" w:hAnsi="宋体" w:cs="宋体"/>
          <w:color w:val="000000" w:themeColor="text1"/>
          <w:highlight w:val="none"/>
          <w14:textFill>
            <w14:solidFill>
              <w14:schemeClr w14:val="tx1"/>
            </w14:solidFill>
          </w14:textFill>
        </w:rPr>
      </w:pPr>
    </w:p>
    <w:p w14:paraId="3C0A37EC">
      <w:pPr>
        <w:spacing w:line="500" w:lineRule="exact"/>
        <w:ind w:firstLine="1132" w:firstLineChars="472"/>
        <w:jc w:val="distribute"/>
        <w:rPr>
          <w:rFonts w:ascii="宋体" w:hAnsi="宋体" w:cs="宋体"/>
          <w:color w:val="000000" w:themeColor="text1"/>
          <w:highlight w:val="none"/>
          <w14:textFill>
            <w14:solidFill>
              <w14:schemeClr w14:val="tx1"/>
            </w14:solidFill>
          </w14:textFill>
        </w:rPr>
      </w:pPr>
    </w:p>
    <w:p w14:paraId="43F60970">
      <w:pPr>
        <w:spacing w:line="5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注：具体目录内容请根据响应文件组成内容进行修改，此目录仅供参考。</w:t>
      </w:r>
    </w:p>
    <w:p w14:paraId="55DC9BCE">
      <w:pPr>
        <w:spacing w:line="540" w:lineRule="exact"/>
        <w:ind w:firstLine="562"/>
        <w:jc w:val="center"/>
        <w:rPr>
          <w:rFonts w:asci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35A45C1B">
      <w:pPr>
        <w:spacing w:line="440" w:lineRule="exact"/>
        <w:ind w:firstLine="562"/>
        <w:jc w:val="center"/>
        <w:rPr>
          <w:rFonts w:ascii="宋体" w:cs="宋体"/>
          <w:b/>
          <w:color w:val="000000" w:themeColor="text1"/>
          <w:sz w:val="36"/>
          <w:szCs w:val="36"/>
          <w:highlight w:val="none"/>
          <w14:textFill>
            <w14:solidFill>
              <w14:schemeClr w14:val="tx1"/>
            </w14:solidFill>
          </w14:textFill>
        </w:rPr>
      </w:pPr>
      <w:r>
        <w:rPr>
          <w:rFonts w:hint="eastAsia" w:ascii="宋体" w:cs="宋体"/>
          <w:b/>
          <w:color w:val="000000" w:themeColor="text1"/>
          <w:sz w:val="36"/>
          <w:szCs w:val="36"/>
          <w:highlight w:val="none"/>
          <w14:textFill>
            <w14:solidFill>
              <w14:schemeClr w14:val="tx1"/>
            </w14:solidFill>
          </w14:textFill>
        </w:rPr>
        <w:t>初步审查导航表</w:t>
      </w:r>
    </w:p>
    <w:p w14:paraId="1C01A729">
      <w:pPr>
        <w:ind w:firstLine="562"/>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（格式仅供参考）</w:t>
      </w:r>
    </w:p>
    <w:tbl>
      <w:tblPr>
        <w:tblStyle w:val="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4963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14:paraId="553AAF4C">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序号</w:t>
            </w:r>
          </w:p>
        </w:tc>
        <w:tc>
          <w:tcPr>
            <w:tcW w:w="6662" w:type="dxa"/>
            <w:gridSpan w:val="2"/>
            <w:tcBorders>
              <w:top w:val="single" w:color="auto" w:sz="4" w:space="0"/>
            </w:tcBorders>
            <w:vAlign w:val="center"/>
          </w:tcPr>
          <w:p w14:paraId="20AE7D5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资格要求</w:t>
            </w:r>
          </w:p>
        </w:tc>
        <w:tc>
          <w:tcPr>
            <w:tcW w:w="1842" w:type="dxa"/>
            <w:tcBorders>
              <w:top w:val="single" w:color="auto" w:sz="4" w:space="0"/>
            </w:tcBorders>
            <w:vAlign w:val="center"/>
          </w:tcPr>
          <w:p w14:paraId="50821B7E">
            <w:pPr>
              <w:pageBreakBefore w:val="0"/>
              <w:kinsoku/>
              <w:wordWrap/>
              <w:overflowPunct/>
              <w:topLinePunct w:val="0"/>
              <w:bidi w:val="0"/>
              <w:spacing w:beforeLines="50" w:afterLines="50" w:line="500" w:lineRule="exac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响应文件导航</w:t>
            </w:r>
          </w:p>
        </w:tc>
      </w:tr>
      <w:tr w14:paraId="175C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76" w:type="dxa"/>
            <w:vAlign w:val="center"/>
          </w:tcPr>
          <w:p w14:paraId="2517882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1559" w:type="dxa"/>
            <w:vMerge w:val="restart"/>
            <w:vAlign w:val="center"/>
          </w:tcPr>
          <w:p w14:paraId="357761A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经营资格审查</w:t>
            </w:r>
          </w:p>
        </w:tc>
        <w:tc>
          <w:tcPr>
            <w:tcW w:w="5103" w:type="dxa"/>
            <w:vAlign w:val="center"/>
          </w:tcPr>
          <w:p w14:paraId="702050AB">
            <w:pPr>
              <w:pStyle w:val="141"/>
              <w:pageBreakBefore w:val="0"/>
              <w:kinsoku/>
              <w:wordWrap/>
              <w:overflowPunct/>
              <w:topLinePunct w:val="0"/>
              <w:bidi w:val="0"/>
              <w:spacing w:line="500" w:lineRule="exact"/>
              <w:rPr>
                <w:rFonts w:ascii="宋体"/>
                <w:color w:val="000000" w:themeColor="text1"/>
                <w:sz w:val="21"/>
                <w:szCs w:val="21"/>
                <w:highlight w:val="none"/>
                <w14:textFill>
                  <w14:solidFill>
                    <w14:schemeClr w14:val="tx1"/>
                  </w14:solidFill>
                </w14:textFill>
              </w:rPr>
            </w:pPr>
          </w:p>
        </w:tc>
        <w:tc>
          <w:tcPr>
            <w:tcW w:w="1842" w:type="dxa"/>
            <w:vAlign w:val="center"/>
          </w:tcPr>
          <w:p w14:paraId="273B715A">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77462828">
            <w:pPr>
              <w:pStyle w:val="140"/>
              <w:pageBreakBefore w:val="0"/>
              <w:kinsoku/>
              <w:wordWrap/>
              <w:overflowPunct/>
              <w:topLinePunct w:val="0"/>
              <w:bidi w:val="0"/>
              <w:spacing w:line="500" w:lineRule="exact"/>
              <w:rPr>
                <w:rFonts w:asci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页码范围：</w:t>
            </w:r>
          </w:p>
        </w:tc>
      </w:tr>
      <w:tr w14:paraId="7B58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4F32F85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1559" w:type="dxa"/>
            <w:vMerge w:val="continue"/>
            <w:vAlign w:val="center"/>
          </w:tcPr>
          <w:p w14:paraId="606DE3F5">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0DF5F8CC">
            <w:pPr>
              <w:pageBreakBefore w:val="0"/>
              <w:kinsoku/>
              <w:wordWrap/>
              <w:overflowPunct/>
              <w:topLinePunct w:val="0"/>
              <w:bidi w:val="0"/>
              <w:spacing w:line="500" w:lineRule="exact"/>
              <w:rPr>
                <w:color w:val="000000" w:themeColor="text1"/>
                <w:sz w:val="21"/>
                <w:szCs w:val="21"/>
                <w:highlight w:val="none"/>
                <w14:textFill>
                  <w14:solidFill>
                    <w14:schemeClr w14:val="tx1"/>
                  </w14:solidFill>
                </w14:textFill>
              </w:rPr>
            </w:pPr>
          </w:p>
        </w:tc>
        <w:tc>
          <w:tcPr>
            <w:tcW w:w="1842" w:type="dxa"/>
            <w:vAlign w:val="center"/>
          </w:tcPr>
          <w:p w14:paraId="0D944A57">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08A87FAF">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689F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1B1F61E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1559" w:type="dxa"/>
            <w:vMerge w:val="continue"/>
            <w:vAlign w:val="center"/>
          </w:tcPr>
          <w:p w14:paraId="6694EA9B">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46347E43">
            <w:pPr>
              <w:pStyle w:val="141"/>
              <w:pageBreakBefore w:val="0"/>
              <w:kinsoku/>
              <w:wordWrap/>
              <w:overflowPunct/>
              <w:topLinePunct w:val="0"/>
              <w:bidi w:val="0"/>
              <w:spacing w:line="500" w:lineRule="exact"/>
              <w:rPr>
                <w:rFonts w:ascii="宋体"/>
                <w:color w:val="000000" w:themeColor="text1"/>
                <w:sz w:val="21"/>
                <w:szCs w:val="21"/>
                <w:highlight w:val="none"/>
                <w14:textFill>
                  <w14:solidFill>
                    <w14:schemeClr w14:val="tx1"/>
                  </w14:solidFill>
                </w14:textFill>
              </w:rPr>
            </w:pPr>
          </w:p>
        </w:tc>
        <w:tc>
          <w:tcPr>
            <w:tcW w:w="1842" w:type="dxa"/>
            <w:vAlign w:val="center"/>
          </w:tcPr>
          <w:p w14:paraId="6ED59C30">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125A3445">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1233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55C8E02C">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p>
        </w:tc>
        <w:tc>
          <w:tcPr>
            <w:tcW w:w="1559" w:type="dxa"/>
            <w:vMerge w:val="continue"/>
            <w:vAlign w:val="center"/>
          </w:tcPr>
          <w:p w14:paraId="6385F13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54A8FA75">
            <w:pPr>
              <w:pStyle w:val="141"/>
              <w:pageBreakBefore w:val="0"/>
              <w:kinsoku/>
              <w:wordWrap/>
              <w:overflowPunct/>
              <w:topLinePunct w:val="0"/>
              <w:bidi w:val="0"/>
              <w:spacing w:line="500" w:lineRule="exact"/>
              <w:rPr>
                <w:rFonts w:ascii="宋体"/>
                <w:color w:val="000000" w:themeColor="text1"/>
                <w:sz w:val="21"/>
                <w:szCs w:val="21"/>
                <w:highlight w:val="none"/>
                <w14:textFill>
                  <w14:solidFill>
                    <w14:schemeClr w14:val="tx1"/>
                  </w14:solidFill>
                </w14:textFill>
              </w:rPr>
            </w:pPr>
          </w:p>
        </w:tc>
        <w:tc>
          <w:tcPr>
            <w:tcW w:w="1842" w:type="dxa"/>
            <w:vAlign w:val="center"/>
          </w:tcPr>
          <w:p w14:paraId="1202F5B9">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7361B830">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26D2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3D561573">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p>
        </w:tc>
        <w:tc>
          <w:tcPr>
            <w:tcW w:w="1559" w:type="dxa"/>
            <w:vMerge w:val="continue"/>
            <w:vAlign w:val="center"/>
          </w:tcPr>
          <w:p w14:paraId="60B89BE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2D04011A">
            <w:pPr>
              <w:pStyle w:val="141"/>
              <w:pageBreakBefore w:val="0"/>
              <w:kinsoku/>
              <w:wordWrap/>
              <w:overflowPunct/>
              <w:topLinePunct w:val="0"/>
              <w:bidi w:val="0"/>
              <w:spacing w:line="500" w:lineRule="exact"/>
              <w:rPr>
                <w:rFonts w:ascii="宋体" w:hAnsi="宋体"/>
                <w:color w:val="000000" w:themeColor="text1"/>
                <w:sz w:val="21"/>
                <w:szCs w:val="21"/>
                <w:highlight w:val="none"/>
                <w14:textFill>
                  <w14:solidFill>
                    <w14:schemeClr w14:val="tx1"/>
                  </w14:solidFill>
                </w14:textFill>
              </w:rPr>
            </w:pPr>
          </w:p>
        </w:tc>
        <w:tc>
          <w:tcPr>
            <w:tcW w:w="1842" w:type="dxa"/>
            <w:vAlign w:val="center"/>
          </w:tcPr>
          <w:p w14:paraId="1EB0B256">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60148661">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0E68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2258A8ED">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w:t>
            </w:r>
          </w:p>
        </w:tc>
        <w:tc>
          <w:tcPr>
            <w:tcW w:w="1559" w:type="dxa"/>
            <w:vAlign w:val="center"/>
          </w:tcPr>
          <w:p w14:paraId="6C466350">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特殊资质</w:t>
            </w:r>
          </w:p>
        </w:tc>
        <w:tc>
          <w:tcPr>
            <w:tcW w:w="5103" w:type="dxa"/>
            <w:vAlign w:val="center"/>
          </w:tcPr>
          <w:p w14:paraId="237B1E93">
            <w:pPr>
              <w:pStyle w:val="141"/>
              <w:pageBreakBefore w:val="0"/>
              <w:kinsoku/>
              <w:wordWrap/>
              <w:overflowPunct/>
              <w:topLinePunct w:val="0"/>
              <w:bidi w:val="0"/>
              <w:spacing w:line="500" w:lineRule="exact"/>
              <w:rPr>
                <w:rFonts w:ascii="宋体" w:hAnsi="宋体"/>
                <w:color w:val="000000" w:themeColor="text1"/>
                <w:sz w:val="21"/>
                <w:szCs w:val="21"/>
                <w:highlight w:val="none"/>
                <w14:textFill>
                  <w14:solidFill>
                    <w14:schemeClr w14:val="tx1"/>
                  </w14:solidFill>
                </w14:textFill>
              </w:rPr>
            </w:pPr>
          </w:p>
        </w:tc>
        <w:tc>
          <w:tcPr>
            <w:tcW w:w="1842" w:type="dxa"/>
            <w:vAlign w:val="center"/>
          </w:tcPr>
          <w:p w14:paraId="45CF10C4">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2EC11B7D">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4F35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14:paraId="76443835">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w:t>
            </w:r>
          </w:p>
        </w:tc>
        <w:tc>
          <w:tcPr>
            <w:tcW w:w="1559" w:type="dxa"/>
            <w:vAlign w:val="center"/>
          </w:tcPr>
          <w:p w14:paraId="6BE772B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信用查询</w:t>
            </w:r>
          </w:p>
        </w:tc>
        <w:tc>
          <w:tcPr>
            <w:tcW w:w="5103" w:type="dxa"/>
            <w:vAlign w:val="center"/>
          </w:tcPr>
          <w:p w14:paraId="2FC52A6E">
            <w:pPr>
              <w:pStyle w:val="140"/>
              <w:pageBreakBefore w:val="0"/>
              <w:kinsoku/>
              <w:wordWrap/>
              <w:overflowPunct/>
              <w:topLinePunct w:val="0"/>
              <w:bidi w:val="0"/>
              <w:spacing w:line="500" w:lineRule="exact"/>
              <w:ind w:firstLine="480"/>
              <w:rPr>
                <w:rFonts w:ascii="宋体"/>
                <w:color w:val="000000" w:themeColor="text1"/>
                <w:szCs w:val="21"/>
                <w:highlight w:val="none"/>
                <w14:textFill>
                  <w14:solidFill>
                    <w14:schemeClr w14:val="tx1"/>
                  </w14:solidFill>
                </w14:textFill>
              </w:rPr>
            </w:pPr>
          </w:p>
        </w:tc>
        <w:tc>
          <w:tcPr>
            <w:tcW w:w="1842" w:type="dxa"/>
            <w:vAlign w:val="center"/>
          </w:tcPr>
          <w:p w14:paraId="5B4E8670">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0900AA9F">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6C13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76" w:type="dxa"/>
            <w:vMerge w:val="restart"/>
            <w:vAlign w:val="center"/>
          </w:tcPr>
          <w:p w14:paraId="719C0181">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w:t>
            </w:r>
          </w:p>
        </w:tc>
        <w:tc>
          <w:tcPr>
            <w:tcW w:w="1559" w:type="dxa"/>
            <w:vMerge w:val="restart"/>
            <w:vAlign w:val="center"/>
          </w:tcPr>
          <w:p w14:paraId="171B5B69">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无效标</w:t>
            </w:r>
          </w:p>
          <w:p w14:paraId="58300F48">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审查</w:t>
            </w:r>
          </w:p>
        </w:tc>
        <w:tc>
          <w:tcPr>
            <w:tcW w:w="5103" w:type="dxa"/>
            <w:tcBorders>
              <w:bottom w:val="single" w:color="auto" w:sz="4" w:space="0"/>
            </w:tcBorders>
            <w:vAlign w:val="center"/>
          </w:tcPr>
          <w:p w14:paraId="0BA5F0DD">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4D2FC33A">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2C7A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14:paraId="13A69A15">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1559" w:type="dxa"/>
            <w:vMerge w:val="continue"/>
            <w:vAlign w:val="center"/>
          </w:tcPr>
          <w:p w14:paraId="1752F984">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5C50FE62">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3D3988C2">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200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1BB5F66C">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1559" w:type="dxa"/>
            <w:vMerge w:val="continue"/>
            <w:vAlign w:val="center"/>
          </w:tcPr>
          <w:p w14:paraId="66E63BD9">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51EC48CD">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2692BBE5">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647C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76" w:type="dxa"/>
            <w:vMerge w:val="continue"/>
            <w:vAlign w:val="center"/>
          </w:tcPr>
          <w:p w14:paraId="4ECB4BE5">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1559" w:type="dxa"/>
            <w:vMerge w:val="continue"/>
            <w:vAlign w:val="center"/>
          </w:tcPr>
          <w:p w14:paraId="5DF7FE29">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1F5D22CA">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5CEF1721">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7AD0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14:paraId="44E91276">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1559" w:type="dxa"/>
            <w:vMerge w:val="continue"/>
            <w:vAlign w:val="center"/>
          </w:tcPr>
          <w:p w14:paraId="28FEB5D3">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4FFACCDA">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0E07BFDB">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7D4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76" w:type="dxa"/>
            <w:vAlign w:val="center"/>
          </w:tcPr>
          <w:p w14:paraId="1117E42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w:t>
            </w:r>
          </w:p>
        </w:tc>
        <w:tc>
          <w:tcPr>
            <w:tcW w:w="1559" w:type="dxa"/>
            <w:vAlign w:val="center"/>
          </w:tcPr>
          <w:p w14:paraId="381C177B">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技术符合性</w:t>
            </w:r>
          </w:p>
        </w:tc>
        <w:tc>
          <w:tcPr>
            <w:tcW w:w="5103" w:type="dxa"/>
            <w:vAlign w:val="center"/>
          </w:tcPr>
          <w:p w14:paraId="0EE78130">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vAlign w:val="center"/>
          </w:tcPr>
          <w:p w14:paraId="48C593AB">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7499689A">
            <w:pPr>
              <w:pStyle w:val="140"/>
              <w:pageBreakBefore w:val="0"/>
              <w:kinsoku/>
              <w:wordWrap/>
              <w:overflowPunct/>
              <w:topLinePunct w:val="0"/>
              <w:bidi w:val="0"/>
              <w:spacing w:line="500" w:lineRule="exact"/>
              <w:rPr>
                <w:rFonts w:asci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页码范围：</w:t>
            </w:r>
          </w:p>
        </w:tc>
      </w:tr>
      <w:tr w14:paraId="0F28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14:paraId="2332C3AB">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w:t>
            </w:r>
          </w:p>
        </w:tc>
        <w:tc>
          <w:tcPr>
            <w:tcW w:w="1559" w:type="dxa"/>
            <w:tcBorders>
              <w:bottom w:val="single" w:color="auto" w:sz="4" w:space="0"/>
            </w:tcBorders>
            <w:vAlign w:val="center"/>
          </w:tcPr>
          <w:p w14:paraId="277AE85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商务符合性</w:t>
            </w:r>
          </w:p>
        </w:tc>
        <w:tc>
          <w:tcPr>
            <w:tcW w:w="5103" w:type="dxa"/>
            <w:tcBorders>
              <w:bottom w:val="single" w:color="auto" w:sz="4" w:space="0"/>
            </w:tcBorders>
            <w:vAlign w:val="center"/>
          </w:tcPr>
          <w:p w14:paraId="164DC711">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47F97B3E">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响应文件册：承诺书</w:t>
            </w:r>
          </w:p>
          <w:p w14:paraId="1ADE8F0C">
            <w:pPr>
              <w:pStyle w:val="140"/>
              <w:pageBreakBefore w:val="0"/>
              <w:kinsoku/>
              <w:wordWrap/>
              <w:overflowPunct/>
              <w:topLinePunct w:val="0"/>
              <w:bidi w:val="0"/>
              <w:spacing w:line="500" w:lineRule="exact"/>
              <w:rPr>
                <w:rFonts w:asci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页码范围：</w:t>
            </w:r>
          </w:p>
        </w:tc>
      </w:tr>
      <w:tr w14:paraId="748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14:paraId="621C73B8">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w:t>
            </w:r>
          </w:p>
        </w:tc>
        <w:tc>
          <w:tcPr>
            <w:tcW w:w="1559" w:type="dxa"/>
            <w:vMerge w:val="restart"/>
            <w:vAlign w:val="center"/>
          </w:tcPr>
          <w:p w14:paraId="7D99D7B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其他审查</w:t>
            </w:r>
          </w:p>
        </w:tc>
        <w:tc>
          <w:tcPr>
            <w:tcW w:w="5103" w:type="dxa"/>
            <w:tcBorders>
              <w:bottom w:val="single" w:color="auto" w:sz="4" w:space="0"/>
            </w:tcBorders>
            <w:vAlign w:val="center"/>
          </w:tcPr>
          <w:p w14:paraId="552DDCD2">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7ACF9341">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r>
      <w:tr w14:paraId="20C1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14:paraId="006D4F8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1559" w:type="dxa"/>
            <w:vMerge w:val="continue"/>
            <w:tcBorders>
              <w:bottom w:val="single" w:color="auto" w:sz="4" w:space="0"/>
            </w:tcBorders>
            <w:vAlign w:val="center"/>
          </w:tcPr>
          <w:p w14:paraId="3A55C01D">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tcBorders>
              <w:bottom w:val="single" w:color="auto" w:sz="4" w:space="0"/>
            </w:tcBorders>
            <w:vAlign w:val="center"/>
          </w:tcPr>
          <w:p w14:paraId="1263276F">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1F8EF951">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r>
    </w:tbl>
    <w:p w14:paraId="236ED007">
      <w:pPr>
        <w:ind w:firstLine="562"/>
        <w:jc w:val="center"/>
        <w:rPr>
          <w:rFonts w:ascii="宋体" w:hAnsi="宋体" w:cs="宋体"/>
          <w:color w:val="000000" w:themeColor="text1"/>
          <w:highlight w:val="none"/>
          <w14:textFill>
            <w14:solidFill>
              <w14:schemeClr w14:val="tx1"/>
            </w14:solidFill>
          </w14:textFill>
        </w:rPr>
      </w:pPr>
    </w:p>
    <w:p w14:paraId="1D22AA58">
      <w:pPr>
        <w:ind w:firstLine="562"/>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根据本项目初步审查表逐项填写</w:t>
      </w:r>
    </w:p>
    <w:p w14:paraId="032CDE21">
      <w:pPr>
        <w:ind w:firstLine="562"/>
        <w:jc w:val="center"/>
        <w:rPr>
          <w:rFonts w:ascii="宋体" w:hAnsi="宋体" w:cs="宋体"/>
          <w:color w:val="000000" w:themeColor="text1"/>
          <w:highlight w:val="none"/>
          <w14:textFill>
            <w14:solidFill>
              <w14:schemeClr w14:val="tx1"/>
            </w14:solidFill>
          </w14:textFill>
        </w:rPr>
      </w:pPr>
    </w:p>
    <w:p w14:paraId="0604E6F8">
      <w:pPr>
        <w:ind w:firstLine="562"/>
        <w:jc w:val="center"/>
        <w:rPr>
          <w:rFonts w:ascii="宋体" w:hAnsi="宋体" w:cs="宋体"/>
          <w:color w:val="000000" w:themeColor="text1"/>
          <w:highlight w:val="none"/>
          <w14:textFill>
            <w14:solidFill>
              <w14:schemeClr w14:val="tx1"/>
            </w14:solidFill>
          </w14:textFill>
        </w:rPr>
      </w:pPr>
    </w:p>
    <w:p w14:paraId="7C7115E0">
      <w:pPr>
        <w:rPr>
          <w:rFonts w:ascii="宋体" w:hAnsi="宋体" w:cs="宋体"/>
          <w:color w:val="000000" w:themeColor="text1"/>
          <w:highlight w:val="none"/>
          <w14:textFill>
            <w14:solidFill>
              <w14:schemeClr w14:val="tx1"/>
            </w14:solidFill>
          </w14:textFill>
        </w:rPr>
      </w:pPr>
    </w:p>
    <w:p w14:paraId="01B3F22E">
      <w:pPr>
        <w:rPr>
          <w:rFonts w:ascii="宋体" w:hAnsi="宋体" w:cs="宋体"/>
          <w:color w:val="000000" w:themeColor="text1"/>
          <w:highlight w:val="none"/>
          <w14:textFill>
            <w14:solidFill>
              <w14:schemeClr w14:val="tx1"/>
            </w14:solidFill>
          </w14:textFill>
        </w:rPr>
      </w:pPr>
    </w:p>
    <w:p w14:paraId="1B8A526E">
      <w:pPr>
        <w:rPr>
          <w:rFonts w:ascii="宋体" w:hAnsi="宋体" w:cs="宋体"/>
          <w:color w:val="000000" w:themeColor="text1"/>
          <w:highlight w:val="none"/>
          <w14:textFill>
            <w14:solidFill>
              <w14:schemeClr w14:val="tx1"/>
            </w14:solidFill>
          </w14:textFill>
        </w:rPr>
      </w:pPr>
    </w:p>
    <w:p w14:paraId="3DC992C7">
      <w:pPr>
        <w:rPr>
          <w:rFonts w:ascii="宋体" w:hAnsi="宋体" w:cs="宋体"/>
          <w:color w:val="000000" w:themeColor="text1"/>
          <w:highlight w:val="none"/>
          <w14:textFill>
            <w14:solidFill>
              <w14:schemeClr w14:val="tx1"/>
            </w14:solidFill>
          </w14:textFill>
        </w:rPr>
      </w:pPr>
    </w:p>
    <w:p w14:paraId="7AD8C5A2">
      <w:pP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47C5735A">
      <w:pPr>
        <w:jc w:val="both"/>
        <w:rPr>
          <w:rFonts w:ascii="宋体" w:hAnsi="宋体" w:cs="宋体"/>
          <w:color w:val="000000" w:themeColor="text1"/>
          <w:highlight w:val="none"/>
          <w14:textFill>
            <w14:solidFill>
              <w14:schemeClr w14:val="tx1"/>
            </w14:solidFill>
          </w14:textFill>
        </w:rPr>
      </w:pPr>
    </w:p>
    <w:p w14:paraId="7022DE9E">
      <w:pPr>
        <w:pStyle w:val="2"/>
        <w:bidi w:val="0"/>
        <w:rPr>
          <w:rFonts w:hint="eastAsia"/>
          <w:lang w:eastAsia="zh-CN"/>
        </w:rPr>
      </w:pPr>
      <w:r>
        <w:rPr>
          <w:rFonts w:hint="eastAsia"/>
        </w:rPr>
        <w:t>一、</w:t>
      </w:r>
      <w:r>
        <w:rPr>
          <w:rFonts w:hint="eastAsia"/>
          <w:lang w:eastAsia="zh-CN"/>
        </w:rPr>
        <w:t>竞争性谈判</w:t>
      </w:r>
      <w:r>
        <w:rPr>
          <w:rFonts w:hint="eastAsia"/>
        </w:rPr>
        <w:t>报价</w:t>
      </w:r>
      <w:r>
        <w:rPr>
          <w:rFonts w:hint="eastAsia"/>
          <w:lang w:eastAsia="zh-CN"/>
        </w:rPr>
        <w:t>函</w:t>
      </w:r>
    </w:p>
    <w:p w14:paraId="40D24839">
      <w:pPr>
        <w:pStyle w:val="3"/>
        <w:bidi w:val="0"/>
      </w:pPr>
      <w:r>
        <w:rPr>
          <w:rFonts w:hint="eastAsia"/>
        </w:rPr>
        <w:t>(一)</w:t>
      </w:r>
      <w:r>
        <w:rPr>
          <w:rFonts w:hint="eastAsia"/>
          <w:lang w:eastAsia="zh-CN"/>
        </w:rPr>
        <w:t>报价</w:t>
      </w:r>
      <w:r>
        <w:rPr>
          <w:rFonts w:hint="eastAsia"/>
        </w:rPr>
        <w:t>函</w:t>
      </w:r>
    </w:p>
    <w:p w14:paraId="4E5B8C36">
      <w:pPr>
        <w:spacing w:line="440" w:lineRule="exact"/>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highlight w:val="none"/>
          <w:u w:val="none"/>
          <w14:textFill>
            <w14:solidFill>
              <w14:schemeClr w14:val="tx1"/>
            </w14:solidFill>
          </w14:textFill>
        </w:rPr>
        <w:t>致</w:t>
      </w:r>
      <w:r>
        <w:rPr>
          <w:rFonts w:hint="eastAsia" w:ascii="宋体" w:hAnsi="宋体" w:cs="宋体"/>
          <w:color w:val="000000" w:themeColor="text1"/>
          <w:szCs w:val="20"/>
          <w:highlight w:val="none"/>
          <w:u w:val="none"/>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w:t>
      </w:r>
    </w:p>
    <w:p w14:paraId="2937BB8E">
      <w:pPr>
        <w:spacing w:line="440" w:lineRule="exact"/>
        <w:ind w:firstLine="491" w:firstLineChars="205"/>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（供应商全称）</w:t>
      </w:r>
      <w:r>
        <w:rPr>
          <w:rFonts w:hint="eastAsia" w:ascii="宋体" w:hAnsi="宋体"/>
          <w:color w:val="000000" w:themeColor="text1"/>
          <w:highlight w:val="none"/>
          <w14:textFill>
            <w14:solidFill>
              <w14:schemeClr w14:val="tx1"/>
            </w14:solidFill>
          </w14:textFill>
        </w:rPr>
        <w:t xml:space="preserve"> 授权</w:t>
      </w:r>
      <w:r>
        <w:rPr>
          <w:rFonts w:hint="eastAsia" w:ascii="宋体" w:hAnsi="宋体"/>
          <w:color w:val="000000" w:themeColor="text1"/>
          <w:highlight w:val="none"/>
          <w:u w:val="single"/>
          <w14:textFill>
            <w14:solidFill>
              <w14:schemeClr w14:val="tx1"/>
            </w14:solidFill>
          </w14:textFill>
        </w:rPr>
        <w:t xml:space="preserve">（全权代表姓名、职务）     </w:t>
      </w:r>
      <w:r>
        <w:rPr>
          <w:rFonts w:hint="eastAsia" w:ascii="宋体" w:hAnsi="宋体"/>
          <w:color w:val="000000" w:themeColor="text1"/>
          <w:highlight w:val="none"/>
          <w14:textFill>
            <w14:solidFill>
              <w14:schemeClr w14:val="tx1"/>
            </w14:solidFill>
          </w14:textFill>
        </w:rPr>
        <w:t xml:space="preserve">为本公司合法代理人，参加贵方组织的 </w:t>
      </w:r>
      <w:r>
        <w:rPr>
          <w:rFonts w:hint="eastAsia" w:ascii="宋体" w:hAnsi="宋体"/>
          <w:color w:val="000000" w:themeColor="text1"/>
          <w:highlight w:val="none"/>
          <w:u w:val="single"/>
          <w14:textFill>
            <w14:solidFill>
              <w14:schemeClr w14:val="tx1"/>
            </w14:solidFill>
          </w14:textFill>
        </w:rPr>
        <w:t>（项目名称）</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活动，代表本公司处理</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活动中的一切事宜。</w:t>
      </w:r>
    </w:p>
    <w:p w14:paraId="432706D2">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1.按照</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文件规定，提交响应文件正本（）份及副本（）份、电子版（  ）份。</w:t>
      </w:r>
    </w:p>
    <w:p w14:paraId="172F97A8">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.据此函，承诺如下：</w:t>
      </w:r>
    </w:p>
    <w:p w14:paraId="7DBFBBEC">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我方已详细审查全部</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文件及有关的澄清/修改文件，完全理解和同意，并保证遵守</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文件有关条款规定。</w:t>
      </w:r>
    </w:p>
    <w:p w14:paraId="29B88780">
      <w:pPr>
        <w:spacing w:line="440" w:lineRule="exact"/>
        <w:ind w:left="-12" w:leftChars="-5" w:firstLine="491" w:firstLineChars="205"/>
        <w:rPr>
          <w:rFonts w:ascii="宋体" w:hAnsi="宋体" w:cs="宋体"/>
          <w:color w:val="000000" w:themeColor="text1"/>
          <w:highlight w:val="none"/>
          <w:u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2）我方</w:t>
      </w:r>
      <w:r>
        <w:rPr>
          <w:rFonts w:hint="eastAsia" w:ascii="宋体" w:hAnsi="宋体" w:cs="宋体"/>
          <w:color w:val="000000" w:themeColor="text1"/>
          <w:highlight w:val="none"/>
          <w:lang w:eastAsia="zh-CN"/>
          <w14:textFill>
            <w14:solidFill>
              <w14:schemeClr w14:val="tx1"/>
            </w14:solidFill>
          </w14:textFill>
        </w:rPr>
        <w:t>本次项目</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cs="宋体"/>
          <w:color w:val="000000" w:themeColor="text1"/>
          <w:highlight w:val="none"/>
          <w14:textFill>
            <w14:solidFill>
              <w14:schemeClr w14:val="tx1"/>
            </w14:solidFill>
          </w14:textFill>
        </w:rPr>
        <w:t>报价为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none"/>
          <w:lang w:val="en-US" w:eastAsia="zh-CN"/>
          <w14:textFill>
            <w14:solidFill>
              <w14:schemeClr w14:val="tx1"/>
            </w14:solidFill>
          </w14:textFill>
        </w:rPr>
        <w:t>元/方。</w:t>
      </w:r>
    </w:p>
    <w:p w14:paraId="1F289065">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本报价已经包含了所供产品及服务应纳的税金及</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文件规定的报价中应包含的其它费用。本报价在响应有效期内固定不变，并在合同有效期内不受利率波动的影响。</w:t>
      </w:r>
    </w:p>
    <w:p w14:paraId="061CCECB">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3）本响应文件自</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之日起</w:t>
      </w:r>
      <w:r>
        <w:rPr>
          <w:rFonts w:hint="eastAsia" w:ascii="宋体" w:hAnsi="宋体" w:cs="宋体"/>
          <w:color w:val="000000" w:themeColor="text1"/>
          <w:highlight w:val="none"/>
          <w:u w:val="singl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天内有效。</w:t>
      </w:r>
    </w:p>
    <w:p w14:paraId="1F7C1602">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hAnsi="宋体" w:cs="Arial"/>
          <w:color w:val="000000" w:themeColor="text1"/>
          <w:sz w:val="24"/>
          <w:highlight w:val="none"/>
          <w14:textFill>
            <w14:solidFill>
              <w14:schemeClr w14:val="tx1"/>
            </w14:solidFill>
          </w14:textFill>
        </w:rPr>
        <w:t>我方完全接受采购人最终选择供应商的权利；竞争性</w:t>
      </w:r>
      <w:r>
        <w:rPr>
          <w:rFonts w:hint="eastAsia" w:hAnsi="宋体" w:cs="Arial"/>
          <w:color w:val="000000" w:themeColor="text1"/>
          <w:sz w:val="24"/>
          <w:highlight w:val="none"/>
          <w:lang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时完全响应本项目</w:t>
      </w:r>
      <w:r>
        <w:rPr>
          <w:rFonts w:hint="eastAsia" w:hAnsi="宋体" w:cs="宋体"/>
          <w:color w:val="000000" w:themeColor="text1"/>
          <w:sz w:val="24"/>
          <w:highlight w:val="none"/>
          <w14:textFill>
            <w14:solidFill>
              <w14:schemeClr w14:val="tx1"/>
            </w14:solidFill>
          </w14:textFill>
        </w:rPr>
        <w:t>采购内容及服务要求</w:t>
      </w:r>
      <w:r>
        <w:rPr>
          <w:rFonts w:hint="eastAsia" w:hAnsi="宋体" w:cs="Arial"/>
          <w:color w:val="000000" w:themeColor="text1"/>
          <w:sz w:val="24"/>
          <w:highlight w:val="none"/>
          <w14:textFill>
            <w14:solidFill>
              <w14:schemeClr w14:val="tx1"/>
            </w14:solidFill>
          </w14:textFill>
        </w:rPr>
        <w:t>。</w:t>
      </w:r>
    </w:p>
    <w:p w14:paraId="2B156EBD">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5）保证在成交后忠实地执行与采购人所签署的合同，并承担合同规定的责任义务。</w:t>
      </w:r>
    </w:p>
    <w:p w14:paraId="7D184C7F">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6）本响应文件提供的报价、资格、技术、商务等文件均真实、有效、准确。若有违背，我方愿意承担由此而产生的一切后果。</w:t>
      </w:r>
    </w:p>
    <w:p w14:paraId="3504B63D">
      <w:pPr>
        <w:pageBreakBefore w:val="0"/>
        <w:kinsoku/>
        <w:wordWrap/>
        <w:overflowPunct/>
        <w:topLinePunct w:val="0"/>
        <w:bidi w:val="0"/>
        <w:snapToGrid w:val="0"/>
        <w:spacing w:line="500" w:lineRule="exact"/>
        <w:ind w:firstLine="601"/>
        <w:jc w:val="left"/>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7）</w:t>
      </w:r>
      <w:r>
        <w:rPr>
          <w:rFonts w:hint="eastAsia" w:ascii="宋体" w:hAnsi="宋体" w:eastAsia="宋体" w:cs="Arial"/>
          <w:color w:val="000000" w:themeColor="text1"/>
          <w:sz w:val="24"/>
          <w:szCs w:val="20"/>
          <w:highlight w:val="none"/>
          <w:lang w:eastAsia="zh-CN"/>
          <w14:textFill>
            <w14:solidFill>
              <w14:schemeClr w14:val="tx1"/>
            </w14:solidFill>
          </w14:textFill>
        </w:rPr>
        <w:t>我</w:t>
      </w:r>
      <w:r>
        <w:rPr>
          <w:rFonts w:hint="eastAsia" w:hAnsi="宋体" w:cs="Arial"/>
          <w:color w:val="000000" w:themeColor="text1"/>
          <w:sz w:val="24"/>
          <w:szCs w:val="20"/>
          <w:highlight w:val="none"/>
          <w:lang w:val="en-US" w:eastAsia="zh-CN"/>
          <w14:textFill>
            <w14:solidFill>
              <w14:schemeClr w14:val="tx1"/>
            </w14:solidFill>
          </w14:textFill>
        </w:rPr>
        <w:t>方</w:t>
      </w:r>
      <w:r>
        <w:rPr>
          <w:rFonts w:hint="eastAsia" w:ascii="宋体" w:hAnsi="宋体" w:eastAsia="宋体" w:cs="Arial"/>
          <w:color w:val="000000" w:themeColor="text1"/>
          <w:sz w:val="24"/>
          <w:szCs w:val="20"/>
          <w:highlight w:val="none"/>
          <w:lang w:val="en-US" w:eastAsia="zh-CN"/>
          <w14:textFill>
            <w14:solidFill>
              <w14:schemeClr w14:val="tx1"/>
            </w14:solidFill>
          </w14:textFill>
        </w:rPr>
        <w:t>郑重承诺，凡与我单位存在股权关联、实际控制、经营管理、财务控制等法定或约定关联关系的单位</w:t>
      </w:r>
      <w:r>
        <w:rPr>
          <w:rFonts w:hint="eastAsia" w:ascii="宋体" w:hAnsi="宋体" w:eastAsia="宋体" w:cs="Arial"/>
          <w:color w:val="000000" w:themeColor="text1"/>
          <w:sz w:val="24"/>
          <w:szCs w:val="20"/>
          <w:highlight w:val="none"/>
          <w14:textFill>
            <w14:solidFill>
              <w14:schemeClr w14:val="tx1"/>
            </w14:solidFill>
          </w14:textFill>
        </w:rPr>
        <w:t>，</w:t>
      </w:r>
      <w:r>
        <w:rPr>
          <w:rFonts w:hint="eastAsia" w:ascii="宋体" w:hAnsi="宋体" w:eastAsia="宋体" w:cs="Arial"/>
          <w:color w:val="000000" w:themeColor="text1"/>
          <w:sz w:val="24"/>
          <w:szCs w:val="20"/>
          <w:highlight w:val="none"/>
          <w:lang w:val="en-US" w:eastAsia="zh-CN"/>
          <w14:textFill>
            <w14:solidFill>
              <w14:schemeClr w14:val="tx1"/>
            </w14:solidFill>
          </w14:textFill>
        </w:rPr>
        <w:t>均未参与此次报价</w:t>
      </w:r>
      <w:r>
        <w:rPr>
          <w:rFonts w:hint="eastAsia" w:ascii="宋体" w:hAnsi="宋体" w:eastAsia="宋体" w:cs="Arial"/>
          <w:color w:val="000000" w:themeColor="text1"/>
          <w:sz w:val="24"/>
          <w:szCs w:val="20"/>
          <w:highlight w:val="none"/>
          <w14:textFill>
            <w14:solidFill>
              <w14:schemeClr w14:val="tx1"/>
            </w14:solidFill>
          </w14:textFill>
        </w:rPr>
        <w:t>。如经查实，承诺内容存在虚假，</w:t>
      </w:r>
      <w:r>
        <w:rPr>
          <w:rFonts w:hint="eastAsia" w:ascii="宋体" w:hAnsi="宋体" w:eastAsia="宋体" w:cs="Arial"/>
          <w:color w:val="000000" w:themeColor="text1"/>
          <w:sz w:val="24"/>
          <w:szCs w:val="20"/>
          <w:highlight w:val="none"/>
          <w:lang w:eastAsia="zh-CN"/>
          <w14:textFill>
            <w14:solidFill>
              <w14:schemeClr w14:val="tx1"/>
            </w14:solidFill>
          </w14:textFill>
        </w:rPr>
        <w:t>我</w:t>
      </w:r>
      <w:r>
        <w:rPr>
          <w:rFonts w:hint="eastAsia" w:hAnsi="宋体" w:cs="Arial"/>
          <w:color w:val="000000" w:themeColor="text1"/>
          <w:sz w:val="24"/>
          <w:szCs w:val="20"/>
          <w:highlight w:val="none"/>
          <w:lang w:val="en-US" w:eastAsia="zh-CN"/>
          <w14:textFill>
            <w14:solidFill>
              <w14:schemeClr w14:val="tx1"/>
            </w14:solidFill>
          </w14:textFill>
        </w:rPr>
        <w:t>方</w:t>
      </w:r>
      <w:r>
        <w:rPr>
          <w:rFonts w:hint="eastAsia" w:ascii="宋体" w:hAnsi="宋体" w:eastAsia="宋体" w:cs="Arial"/>
          <w:color w:val="000000" w:themeColor="text1"/>
          <w:sz w:val="24"/>
          <w:szCs w:val="20"/>
          <w:highlight w:val="none"/>
          <w14:textFill>
            <w14:solidFill>
              <w14:schemeClr w14:val="tx1"/>
            </w14:solidFill>
          </w14:textFill>
        </w:rPr>
        <w:t>自愿接受取消报价资格/中标资格、解除已签订合同（如有），并赔偿采购单位因此遭受的全部损失等一切相应法律后果。</w:t>
      </w:r>
    </w:p>
    <w:p w14:paraId="467C4AC6">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8</w:t>
      </w:r>
      <w:r>
        <w:rPr>
          <w:rFonts w:hint="eastAsia" w:hAnsi="宋体" w:cs="Arial"/>
          <w:color w:val="000000" w:themeColor="text1"/>
          <w:sz w:val="24"/>
          <w:highlight w:val="none"/>
          <w14:textFill>
            <w14:solidFill>
              <w14:schemeClr w14:val="tx1"/>
            </w14:solidFill>
          </w14:textFill>
        </w:rPr>
        <w:t>）我方理解本次采购活动是参照相关法律法规开展的企业采购活动。</w:t>
      </w:r>
    </w:p>
    <w:p w14:paraId="1888E516">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9</w:t>
      </w:r>
      <w:r>
        <w:rPr>
          <w:rFonts w:hint="eastAsia" w:hAnsi="宋体" w:cs="Arial"/>
          <w:color w:val="000000" w:themeColor="text1"/>
          <w:sz w:val="24"/>
          <w:highlight w:val="none"/>
          <w14:textFill>
            <w14:solidFill>
              <w14:schemeClr w14:val="tx1"/>
            </w14:solidFill>
          </w14:textFill>
        </w:rPr>
        <w:t>）我们郑重声明：我公司符合相关法律法规规定的参加本次采购活动应当具备的条件：具有健全的财务会计制度、依法缴纳税收和社会保障资金、参加本次采购活动之前的3年内，在经营活动中无重大违法活动。</w:t>
      </w:r>
    </w:p>
    <w:p w14:paraId="748EFC0C">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p>
    <w:p w14:paraId="5EDFF7D7">
      <w:pPr>
        <w:spacing w:line="440" w:lineRule="exact"/>
        <w:ind w:right="480"/>
        <w:rPr>
          <w:rFonts w:ascii="宋体" w:hAnsi="宋体" w:cs="宋体"/>
          <w:color w:val="000000" w:themeColor="text1"/>
          <w:highlight w:val="none"/>
          <w14:textFill>
            <w14:solidFill>
              <w14:schemeClr w14:val="tx1"/>
            </w14:solidFill>
          </w14:textFill>
        </w:rPr>
      </w:pPr>
    </w:p>
    <w:p w14:paraId="6B40515B">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pPr>
    </w:p>
    <w:p w14:paraId="6F14FECA">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供应商名称（盖章）：XXXXXXX有限公司</w:t>
      </w:r>
    </w:p>
    <w:p w14:paraId="3141F267">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法定代表人或授权代表（签字）：                </w:t>
      </w:r>
    </w:p>
    <w:p w14:paraId="787954B2">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000000" w:themeColor="text1"/>
          <w:highlight w:val="none"/>
          <w14:textFill>
            <w14:solidFill>
              <w14:schemeClr w14:val="tx1"/>
            </w14:solidFill>
          </w14:textFill>
        </w:rPr>
        <w:t>日期：年月日</w:t>
      </w:r>
    </w:p>
    <w:p w14:paraId="3AB42285">
      <w:pPr>
        <w:pStyle w:val="3"/>
        <w:numPr>
          <w:ilvl w:val="0"/>
          <w:numId w:val="5"/>
        </w:numPr>
        <w:bidi w:val="0"/>
        <w:rPr>
          <w:rFonts w:hint="eastAsia"/>
        </w:rPr>
      </w:pPr>
      <w:r>
        <w:rPr>
          <w:rFonts w:hint="eastAsia"/>
        </w:rPr>
        <w:t>报价一览表</w:t>
      </w:r>
    </w:p>
    <w:p w14:paraId="4D2BD093">
      <w:pPr>
        <w:pStyle w:val="43"/>
        <w:jc w:val="center"/>
        <w:rPr>
          <w:rFonts w:hint="eastAsia"/>
          <w:color w:val="000000" w:themeColor="text1"/>
          <w:highlight w:val="none"/>
          <w14:textFill>
            <w14:solidFill>
              <w14:schemeClr w14:val="tx1"/>
            </w14:solidFill>
          </w14:textFill>
        </w:rPr>
      </w:pPr>
      <w:r>
        <w:rPr>
          <w:rFonts w:hint="eastAsia" w:ascii="宋体" w:hAnsi="宋体" w:eastAsia="宋体"/>
          <w:color w:val="000000" w:themeColor="text1"/>
          <w:highlight w:val="none"/>
          <w:lang w:bidi="ar"/>
          <w14:textFill>
            <w14:solidFill>
              <w14:schemeClr w14:val="tx1"/>
            </w14:solidFill>
          </w14:textFill>
        </w:rPr>
        <w:t>（可根据项目情况自行拟定）</w:t>
      </w:r>
    </w:p>
    <w:p w14:paraId="3EA37962">
      <w:pPr>
        <w:pStyle w:val="15"/>
        <w:numPr>
          <w:ilvl w:val="0"/>
          <w:numId w:val="0"/>
        </w:numPr>
        <w:rPr>
          <w:color w:val="000000" w:themeColor="text1"/>
          <w:highlight w:val="none"/>
          <w14:textFill>
            <w14:solidFill>
              <w14:schemeClr w14:val="tx1"/>
            </w14:solidFill>
          </w14:textFill>
        </w:rPr>
      </w:pPr>
    </w:p>
    <w:p w14:paraId="3C4BBA52">
      <w:pPr>
        <w:pStyle w:val="16"/>
        <w:spacing w:line="240" w:lineRule="auto"/>
        <w:ind w:firstLine="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项目名称：                                                                      项目编号： </w:t>
      </w:r>
    </w:p>
    <w:tbl>
      <w:tblPr>
        <w:tblStyle w:val="34"/>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317"/>
        <w:gridCol w:w="2052"/>
        <w:gridCol w:w="3307"/>
        <w:gridCol w:w="2375"/>
        <w:gridCol w:w="2107"/>
      </w:tblGrid>
      <w:tr w14:paraId="79EF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417" w:type="dxa"/>
            <w:vAlign w:val="center"/>
          </w:tcPr>
          <w:p w14:paraId="576BD473">
            <w:pPr>
              <w:spacing w:line="240" w:lineRule="atLeast"/>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采购内容</w:t>
            </w:r>
          </w:p>
        </w:tc>
        <w:tc>
          <w:tcPr>
            <w:tcW w:w="2317" w:type="dxa"/>
            <w:vAlign w:val="center"/>
          </w:tcPr>
          <w:p w14:paraId="6B6562CE">
            <w:pPr>
              <w:spacing w:line="240" w:lineRule="atLeast"/>
              <w:jc w:val="center"/>
              <w:rPr>
                <w:rFonts w:hint="default" w:ascii="宋体" w:hAnsi="宋体" w:cs="宋体"/>
                <w:b/>
                <w:bCs/>
                <w:color w:val="000000" w:themeColor="text1"/>
                <w:highlight w:val="none"/>
                <w:lang w:val="en-US"/>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规格型号</w:t>
            </w:r>
          </w:p>
        </w:tc>
        <w:tc>
          <w:tcPr>
            <w:tcW w:w="2052" w:type="dxa"/>
            <w:vAlign w:val="center"/>
          </w:tcPr>
          <w:p w14:paraId="4F155C12">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数量</w:t>
            </w:r>
          </w:p>
        </w:tc>
        <w:tc>
          <w:tcPr>
            <w:tcW w:w="3307" w:type="dxa"/>
            <w:vAlign w:val="center"/>
          </w:tcPr>
          <w:p w14:paraId="0241B73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单价报价</w:t>
            </w:r>
          </w:p>
        </w:tc>
        <w:tc>
          <w:tcPr>
            <w:tcW w:w="2375" w:type="dxa"/>
            <w:vAlign w:val="center"/>
          </w:tcPr>
          <w:p w14:paraId="41813C0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金额</w:t>
            </w:r>
          </w:p>
        </w:tc>
        <w:tc>
          <w:tcPr>
            <w:tcW w:w="2107" w:type="dxa"/>
            <w:vAlign w:val="center"/>
          </w:tcPr>
          <w:p w14:paraId="08D1471D">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备注</w:t>
            </w:r>
          </w:p>
        </w:tc>
      </w:tr>
      <w:tr w14:paraId="0FA2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17" w:type="dxa"/>
            <w:vAlign w:val="center"/>
          </w:tcPr>
          <w:p w14:paraId="67A9416F">
            <w:pPr>
              <w:spacing w:line="240" w:lineRule="atLeast"/>
              <w:jc w:val="center"/>
              <w:rPr>
                <w:rFonts w:hint="eastAsia" w:ascii="宋体" w:hAnsi="宋体" w:eastAsia="宋体" w:cs="宋体"/>
                <w:color w:val="000000" w:themeColor="text1"/>
                <w:highlight w:val="none"/>
                <w:lang w:eastAsia="zh-CN"/>
                <w14:textFill>
                  <w14:solidFill>
                    <w14:schemeClr w14:val="tx1"/>
                  </w14:solidFill>
                </w14:textFill>
              </w:rPr>
            </w:pPr>
          </w:p>
        </w:tc>
        <w:tc>
          <w:tcPr>
            <w:tcW w:w="2317" w:type="dxa"/>
            <w:vAlign w:val="center"/>
          </w:tcPr>
          <w:p w14:paraId="5BC7992C">
            <w:pPr>
              <w:spacing w:line="240" w:lineRule="atLeast"/>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052" w:type="dxa"/>
            <w:vAlign w:val="center"/>
          </w:tcPr>
          <w:p w14:paraId="5D77FA1A">
            <w:pPr>
              <w:spacing w:line="240" w:lineRule="atLeast"/>
              <w:jc w:val="center"/>
              <w:rPr>
                <w:rFonts w:ascii="宋体" w:hAnsi="宋体" w:cs="宋体"/>
                <w:color w:val="000000" w:themeColor="text1"/>
                <w:highlight w:val="none"/>
                <w14:textFill>
                  <w14:solidFill>
                    <w14:schemeClr w14:val="tx1"/>
                  </w14:solidFill>
                </w14:textFill>
              </w:rPr>
            </w:pPr>
          </w:p>
        </w:tc>
        <w:tc>
          <w:tcPr>
            <w:tcW w:w="3307" w:type="dxa"/>
            <w:vAlign w:val="center"/>
          </w:tcPr>
          <w:p w14:paraId="01B34325">
            <w:pPr>
              <w:spacing w:line="240" w:lineRule="atLeast"/>
              <w:jc w:val="cente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pPr>
          </w:p>
        </w:tc>
        <w:tc>
          <w:tcPr>
            <w:tcW w:w="2375" w:type="dxa"/>
            <w:vAlign w:val="center"/>
          </w:tcPr>
          <w:p w14:paraId="5FA6656E">
            <w:pPr>
              <w:spacing w:line="240" w:lineRule="atLeast"/>
              <w:jc w:val="center"/>
              <w:rPr>
                <w:rFonts w:ascii="宋体" w:hAnsi="宋体" w:cs="宋体"/>
                <w:color w:val="000000" w:themeColor="text1"/>
                <w:highlight w:val="none"/>
                <w14:textFill>
                  <w14:solidFill>
                    <w14:schemeClr w14:val="tx1"/>
                  </w14:solidFill>
                </w14:textFill>
              </w:rPr>
            </w:pPr>
          </w:p>
        </w:tc>
        <w:tc>
          <w:tcPr>
            <w:tcW w:w="2107" w:type="dxa"/>
            <w:vAlign w:val="center"/>
          </w:tcPr>
          <w:p w14:paraId="0FD8B993">
            <w:pPr>
              <w:spacing w:line="240" w:lineRule="atLeast"/>
              <w:jc w:val="center"/>
              <w:rPr>
                <w:rFonts w:ascii="宋体" w:hAnsi="宋体" w:cs="宋体"/>
                <w:color w:val="000000" w:themeColor="text1"/>
                <w:highlight w:val="none"/>
                <w14:textFill>
                  <w14:solidFill>
                    <w14:schemeClr w14:val="tx1"/>
                  </w14:solidFill>
                </w14:textFill>
              </w:rPr>
            </w:pPr>
          </w:p>
        </w:tc>
      </w:tr>
      <w:tr w14:paraId="78A0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34" w:type="dxa"/>
            <w:gridSpan w:val="2"/>
            <w:vAlign w:val="center"/>
          </w:tcPr>
          <w:p w14:paraId="1774412E">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服务期</w:t>
            </w:r>
          </w:p>
        </w:tc>
        <w:tc>
          <w:tcPr>
            <w:tcW w:w="9841" w:type="dxa"/>
            <w:gridSpan w:val="4"/>
            <w:shd w:val="clear" w:color="auto" w:fill="auto"/>
          </w:tcPr>
          <w:p w14:paraId="69F5C840">
            <w:pPr>
              <w:jc w:val="center"/>
              <w:rPr>
                <w:color w:val="000000" w:themeColor="text1"/>
                <w:highlight w:val="none"/>
                <w14:textFill>
                  <w14:solidFill>
                    <w14:schemeClr w14:val="tx1"/>
                  </w14:solidFill>
                </w14:textFill>
              </w:rPr>
            </w:pPr>
          </w:p>
        </w:tc>
      </w:tr>
      <w:tr w14:paraId="6BF9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734" w:type="dxa"/>
            <w:gridSpan w:val="2"/>
            <w:vAlign w:val="center"/>
          </w:tcPr>
          <w:p w14:paraId="25C2F6D6">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cs="宋体"/>
                <w:color w:val="000000" w:themeColor="text1"/>
                <w:highlight w:val="none"/>
                <w14:textFill>
                  <w14:solidFill>
                    <w14:schemeClr w14:val="tx1"/>
                  </w14:solidFill>
                </w14:textFill>
              </w:rPr>
              <w:t>报价</w:t>
            </w:r>
          </w:p>
        </w:tc>
        <w:tc>
          <w:tcPr>
            <w:tcW w:w="9841" w:type="dxa"/>
            <w:gridSpan w:val="4"/>
            <w:shd w:val="clear" w:color="auto" w:fill="auto"/>
            <w:vAlign w:val="center"/>
          </w:tcPr>
          <w:p w14:paraId="2315D671">
            <w:p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lang w:val="en-US" w:eastAsia="zh-CN"/>
                <w14:textFill>
                  <w14:solidFill>
                    <w14:schemeClr w14:val="tx1"/>
                  </w14:solidFill>
                </w14:textFill>
              </w:rPr>
              <w:t xml:space="preserve">            元                        </w:t>
            </w:r>
            <w:r>
              <w:rPr>
                <w:rFonts w:hint="eastAsia"/>
                <w:color w:val="000000" w:themeColor="text1"/>
                <w:highlight w:val="none"/>
                <w14:textFill>
                  <w14:solidFill>
                    <w14:schemeClr w14:val="tx1"/>
                  </w14:solidFill>
                </w14:textFill>
              </w:rPr>
              <w:t>小写：</w:t>
            </w:r>
            <w:r>
              <w:rPr>
                <w:rFonts w:hint="eastAsia"/>
                <w:color w:val="000000" w:themeColor="text1"/>
                <w:highlight w:val="none"/>
                <w:lang w:val="en-US" w:eastAsia="zh-CN"/>
                <w14:textFill>
                  <w14:solidFill>
                    <w14:schemeClr w14:val="tx1"/>
                  </w14:solidFill>
                </w14:textFill>
              </w:rPr>
              <w:t xml:space="preserve">     元</w:t>
            </w:r>
          </w:p>
        </w:tc>
      </w:tr>
      <w:tr w14:paraId="1CDB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734" w:type="dxa"/>
            <w:gridSpan w:val="2"/>
            <w:vAlign w:val="center"/>
          </w:tcPr>
          <w:p w14:paraId="1DADFAD4">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声明</w:t>
            </w:r>
          </w:p>
        </w:tc>
        <w:tc>
          <w:tcPr>
            <w:tcW w:w="9841" w:type="dxa"/>
            <w:gridSpan w:val="4"/>
            <w:shd w:val="clear" w:color="auto" w:fill="auto"/>
            <w:vAlign w:val="center"/>
          </w:tcPr>
          <w:p w14:paraId="6674D4FE">
            <w:pPr>
              <w:jc w:val="center"/>
              <w:rPr>
                <w:color w:val="000000" w:themeColor="text1"/>
                <w:highlight w:val="none"/>
                <w14:textFill>
                  <w14:solidFill>
                    <w14:schemeClr w14:val="tx1"/>
                  </w14:solidFill>
                </w14:textFill>
              </w:rPr>
            </w:pPr>
          </w:p>
        </w:tc>
      </w:tr>
    </w:tbl>
    <w:p w14:paraId="1F3BBA8A">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注：1.报价总金额应与“</w:t>
      </w:r>
      <w:r>
        <w:rPr>
          <w:rFonts w:hint="eastAsia" w:ascii="宋体" w:hAnsi="宋体" w:cs="宋体"/>
          <w:color w:val="000000" w:themeColor="text1"/>
          <w:highlight w:val="none"/>
          <w:lang w:eastAsia="zh-CN"/>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函”中报价一致，如不一致，以报价一览表总金额大写为准。</w:t>
      </w:r>
    </w:p>
    <w:p w14:paraId="28AE02C9">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2.有关报价优惠折扣、</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文件允许的备选方案均应载明。</w:t>
      </w:r>
    </w:p>
    <w:p w14:paraId="059354A2">
      <w:pPr>
        <w:ind w:firstLine="480" w:firstLineChars="200"/>
        <w:rPr>
          <w:rFonts w:hint="eastAsia" w:ascii="宋体" w:hAnsi="宋体" w:cs="宋体"/>
          <w:iCs/>
          <w:color w:val="000000" w:themeColor="text1"/>
          <w:highlight w:val="none"/>
          <w14:textFill>
            <w14:solidFill>
              <w14:schemeClr w14:val="tx1"/>
            </w14:solidFill>
          </w14:textFill>
        </w:rPr>
      </w:pPr>
      <w:r>
        <w:rPr>
          <w:rFonts w:hint="eastAsia" w:ascii="宋体" w:hAnsi="宋体" w:cs="宋体"/>
          <w:iCs/>
          <w:color w:val="000000" w:themeColor="text1"/>
          <w:highlight w:val="none"/>
          <w14:textFill>
            <w14:solidFill>
              <w14:schemeClr w14:val="tx1"/>
            </w14:solidFill>
          </w14:textFill>
        </w:rPr>
        <w:t>3.“报价一览表”为多页的，每页均需盖供应商印章。</w:t>
      </w:r>
    </w:p>
    <w:p w14:paraId="0CDDC784">
      <w:pPr>
        <w:ind w:firstLine="480" w:firstLineChars="200"/>
        <w:rPr>
          <w:rFonts w:hint="default" w:ascii="宋体" w:hAnsi="宋体" w:eastAsia="宋体" w:cs="宋体"/>
          <w:iCs/>
          <w:color w:val="000000" w:themeColor="text1"/>
          <w:highlight w:val="none"/>
          <w:lang w:val="en-US" w:eastAsia="zh-CN"/>
          <w14:textFill>
            <w14:solidFill>
              <w14:schemeClr w14:val="tx1"/>
            </w14:solidFill>
          </w14:textFill>
        </w:rPr>
      </w:pPr>
      <w:r>
        <w:rPr>
          <w:rFonts w:hint="eastAsia" w:ascii="宋体" w:hAnsi="宋体" w:cs="宋体"/>
          <w:iCs/>
          <w:color w:val="000000" w:themeColor="text1"/>
          <w:highlight w:val="none"/>
          <w:lang w:val="en-US" w:eastAsia="zh-CN"/>
          <w14:textFill>
            <w14:solidFill>
              <w14:schemeClr w14:val="tx1"/>
            </w14:solidFill>
          </w14:textFill>
        </w:rPr>
        <w:t>4.</w:t>
      </w:r>
      <w:r>
        <w:rPr>
          <w:rFonts w:hint="eastAsia" w:hAnsi="宋体" w:cs="Arial"/>
          <w:color w:val="000000" w:themeColor="text1"/>
          <w:sz w:val="24"/>
          <w:highlight w:val="none"/>
          <w:lang w:val="en-US" w:eastAsia="zh-CN"/>
          <w14:textFill>
            <w14:solidFill>
              <w14:schemeClr w14:val="tx1"/>
            </w14:solidFill>
          </w14:textFill>
        </w:rPr>
        <w:t>报价单价含货款、运费、包装费、装卸费等。</w:t>
      </w:r>
    </w:p>
    <w:p w14:paraId="086F886E">
      <w:pPr>
        <w:adjustRightInd w:val="0"/>
        <w:ind w:right="960" w:firstLine="480" w:firstLineChars="20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供应商名称（盖章）：XXXXXXX有限公司</w:t>
      </w:r>
    </w:p>
    <w:p w14:paraId="196377F2">
      <w:pPr>
        <w:wordWrap w:val="0"/>
        <w:adjustRightInd w:val="0"/>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法定代表人或授权代表（签字）：                </w:t>
      </w:r>
    </w:p>
    <w:p w14:paraId="1A027A97">
      <w:pPr>
        <w:wordWrap w:val="0"/>
        <w:ind w:left="-12" w:leftChars="-5" w:right="960" w:firstLine="491" w:firstLineChars="20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日期：         </w:t>
      </w:r>
    </w:p>
    <w:p w14:paraId="1992A540">
      <w:pPr>
        <w:wordWrap w:val="0"/>
        <w:ind w:left="-12" w:leftChars="-5" w:firstLine="491" w:firstLineChars="205"/>
        <w:jc w:val="right"/>
        <w:rPr>
          <w:rFonts w:ascii="宋体" w:hAnsi="宋体" w:cs="宋体"/>
          <w:color w:val="000000" w:themeColor="text1"/>
          <w:highlight w:val="none"/>
          <w14:textFill>
            <w14:solidFill>
              <w14:schemeClr w14:val="tx1"/>
            </w14:solidFill>
          </w14:textFill>
        </w:rPr>
      </w:pPr>
    </w:p>
    <w:p w14:paraId="2D6FDBE8">
      <w:pPr>
        <w:wordWrap w:val="0"/>
        <w:ind w:left="-12" w:leftChars="-5" w:right="720" w:firstLine="491" w:firstLineChars="205"/>
        <w:jc w:val="right"/>
        <w:rPr>
          <w:rFonts w:ascii="宋体" w:hAnsi="宋体" w:cs="宋体"/>
          <w:color w:val="000000" w:themeColor="text1"/>
          <w:highlight w:val="none"/>
          <w14:textFill>
            <w14:solidFill>
              <w14:schemeClr w14:val="tx1"/>
            </w14:solidFill>
          </w14:textFill>
        </w:rPr>
        <w:sectPr>
          <w:pgSz w:w="16840" w:h="11907" w:orient="landscape"/>
          <w:pgMar w:top="1588" w:right="1304" w:bottom="1588" w:left="1304" w:header="720" w:footer="720" w:gutter="0"/>
          <w:pgBorders>
            <w:top w:val="none" w:sz="0" w:space="0"/>
            <w:left w:val="none" w:sz="0" w:space="0"/>
            <w:bottom w:val="none" w:sz="0" w:space="0"/>
            <w:right w:val="none" w:sz="0" w:space="0"/>
          </w:pgBorders>
          <w:pgNumType w:fmt="decimal"/>
          <w:cols w:space="720" w:num="1"/>
          <w:docGrid w:linePitch="285" w:charSpace="0"/>
        </w:sectPr>
      </w:pPr>
    </w:p>
    <w:p w14:paraId="48F41169">
      <w:pPr>
        <w:pStyle w:val="2"/>
        <w:bidi w:val="0"/>
      </w:pPr>
      <w:r>
        <w:rPr>
          <w:rFonts w:hint="eastAsia"/>
        </w:rPr>
        <w:t>二、资格文件</w:t>
      </w:r>
    </w:p>
    <w:p w14:paraId="357A1B83">
      <w:pPr>
        <w:pStyle w:val="3"/>
        <w:bidi w:val="0"/>
      </w:pPr>
      <w:r>
        <w:rPr>
          <w:rFonts w:hint="eastAsia"/>
        </w:rPr>
        <w:t>（一）一般资格</w:t>
      </w:r>
    </w:p>
    <w:p w14:paraId="7562230A">
      <w:pPr>
        <w:pStyle w:val="4"/>
        <w:bidi w:val="0"/>
        <w:jc w:val="left"/>
      </w:pPr>
      <w:r>
        <w:rPr>
          <w:rFonts w:hint="eastAsia"/>
        </w:rPr>
        <w:t>1.供应商基本情况表（盖章）</w:t>
      </w:r>
    </w:p>
    <w:p w14:paraId="15A0CB2E">
      <w:pPr>
        <w:spacing w:line="580" w:lineRule="exact"/>
        <w:ind w:left="-12" w:leftChars="-5" w:firstLine="10" w:firstLineChars="3"/>
        <w:jc w:val="center"/>
        <w:rPr>
          <w:rFonts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供应商基本情况表</w:t>
      </w:r>
    </w:p>
    <w:tbl>
      <w:tblPr>
        <w:tblStyle w:val="34"/>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14:paraId="4D77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75CB1EB0">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供应商名称</w:t>
            </w:r>
          </w:p>
        </w:tc>
        <w:tc>
          <w:tcPr>
            <w:tcW w:w="6886" w:type="dxa"/>
            <w:gridSpan w:val="3"/>
            <w:vAlign w:val="center"/>
          </w:tcPr>
          <w:p w14:paraId="2174393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1E79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25AB0536">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注册地址</w:t>
            </w:r>
          </w:p>
        </w:tc>
        <w:tc>
          <w:tcPr>
            <w:tcW w:w="3059" w:type="dxa"/>
            <w:vAlign w:val="center"/>
          </w:tcPr>
          <w:p w14:paraId="7D398031">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p>
        </w:tc>
        <w:tc>
          <w:tcPr>
            <w:tcW w:w="1843" w:type="dxa"/>
            <w:vAlign w:val="center"/>
          </w:tcPr>
          <w:p w14:paraId="1E30CD84">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邮政编码</w:t>
            </w:r>
          </w:p>
        </w:tc>
        <w:tc>
          <w:tcPr>
            <w:tcW w:w="1984" w:type="dxa"/>
            <w:vAlign w:val="center"/>
          </w:tcPr>
          <w:p w14:paraId="08F41EBA">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p>
        </w:tc>
      </w:tr>
      <w:tr w14:paraId="1C63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03486BB9">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w:t>
            </w:r>
          </w:p>
        </w:tc>
        <w:tc>
          <w:tcPr>
            <w:tcW w:w="3059" w:type="dxa"/>
            <w:vAlign w:val="center"/>
          </w:tcPr>
          <w:p w14:paraId="6CC3DD7A">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217E3695">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电话</w:t>
            </w:r>
          </w:p>
        </w:tc>
        <w:tc>
          <w:tcPr>
            <w:tcW w:w="1984" w:type="dxa"/>
            <w:vAlign w:val="center"/>
          </w:tcPr>
          <w:p w14:paraId="51E3C776">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01BF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221D580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传真</w:t>
            </w:r>
          </w:p>
        </w:tc>
        <w:tc>
          <w:tcPr>
            <w:tcW w:w="3059" w:type="dxa"/>
            <w:vAlign w:val="center"/>
          </w:tcPr>
          <w:p w14:paraId="4C9C609B">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46ECE16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网址</w:t>
            </w:r>
          </w:p>
        </w:tc>
        <w:tc>
          <w:tcPr>
            <w:tcW w:w="1984" w:type="dxa"/>
            <w:vAlign w:val="center"/>
          </w:tcPr>
          <w:p w14:paraId="75D9819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3EB3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43" w:type="dxa"/>
            <w:vAlign w:val="center"/>
          </w:tcPr>
          <w:p w14:paraId="42F37499">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联系人</w:t>
            </w:r>
          </w:p>
        </w:tc>
        <w:tc>
          <w:tcPr>
            <w:tcW w:w="3059" w:type="dxa"/>
            <w:vAlign w:val="center"/>
          </w:tcPr>
          <w:p w14:paraId="761915B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3C2DDD4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电话</w:t>
            </w:r>
          </w:p>
        </w:tc>
        <w:tc>
          <w:tcPr>
            <w:tcW w:w="1984" w:type="dxa"/>
            <w:vAlign w:val="center"/>
          </w:tcPr>
          <w:p w14:paraId="6D328B6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0532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072C6E68">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成立时间</w:t>
            </w:r>
          </w:p>
        </w:tc>
        <w:tc>
          <w:tcPr>
            <w:tcW w:w="3059" w:type="dxa"/>
            <w:vAlign w:val="center"/>
          </w:tcPr>
          <w:p w14:paraId="75C4DC0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55F8785A">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eastAsia="zh-CN"/>
                <w14:textFill>
                  <w14:solidFill>
                    <w14:schemeClr w14:val="tx1"/>
                  </w14:solidFill>
                </w14:textFill>
              </w:rPr>
              <w:t>员工</w:t>
            </w:r>
            <w:r>
              <w:rPr>
                <w:rFonts w:hint="eastAsia" w:hAnsi="宋体" w:cs="Arial"/>
                <w:color w:val="000000" w:themeColor="text1"/>
                <w:sz w:val="24"/>
                <w:highlight w:val="none"/>
                <w14:textFill>
                  <w14:solidFill>
                    <w14:schemeClr w14:val="tx1"/>
                  </w14:solidFill>
                </w14:textFill>
              </w:rPr>
              <w:t>人数</w:t>
            </w:r>
          </w:p>
        </w:tc>
        <w:tc>
          <w:tcPr>
            <w:tcW w:w="1984" w:type="dxa"/>
            <w:vAlign w:val="center"/>
          </w:tcPr>
          <w:p w14:paraId="28D535D8">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5650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26AA9C04">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营业执照号</w:t>
            </w:r>
          </w:p>
        </w:tc>
        <w:tc>
          <w:tcPr>
            <w:tcW w:w="6886" w:type="dxa"/>
            <w:gridSpan w:val="3"/>
            <w:vAlign w:val="center"/>
          </w:tcPr>
          <w:p w14:paraId="60A8CB43">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p>
        </w:tc>
      </w:tr>
      <w:tr w14:paraId="3D9B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14:paraId="7A1B06BB">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注册资金</w:t>
            </w:r>
          </w:p>
        </w:tc>
        <w:tc>
          <w:tcPr>
            <w:tcW w:w="6886" w:type="dxa"/>
            <w:gridSpan w:val="3"/>
            <w:vAlign w:val="center"/>
          </w:tcPr>
          <w:p w14:paraId="03608C42">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p>
        </w:tc>
      </w:tr>
      <w:tr w14:paraId="123A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2D7A1F0A">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开户银行</w:t>
            </w:r>
          </w:p>
        </w:tc>
        <w:tc>
          <w:tcPr>
            <w:tcW w:w="6886" w:type="dxa"/>
            <w:gridSpan w:val="3"/>
            <w:vAlign w:val="center"/>
          </w:tcPr>
          <w:p w14:paraId="2EED99DC">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p>
        </w:tc>
      </w:tr>
      <w:tr w14:paraId="3BD8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6B8BA040">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账号</w:t>
            </w:r>
          </w:p>
        </w:tc>
        <w:tc>
          <w:tcPr>
            <w:tcW w:w="6886" w:type="dxa"/>
            <w:gridSpan w:val="3"/>
            <w:vAlign w:val="center"/>
          </w:tcPr>
          <w:p w14:paraId="0A88F645">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p>
        </w:tc>
      </w:tr>
      <w:tr w14:paraId="5E84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1315A11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经营范围</w:t>
            </w:r>
          </w:p>
        </w:tc>
        <w:tc>
          <w:tcPr>
            <w:tcW w:w="6886" w:type="dxa"/>
            <w:gridSpan w:val="3"/>
            <w:vAlign w:val="center"/>
          </w:tcPr>
          <w:p w14:paraId="172705C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097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5A430B6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备  注</w:t>
            </w:r>
          </w:p>
        </w:tc>
        <w:tc>
          <w:tcPr>
            <w:tcW w:w="6886" w:type="dxa"/>
            <w:gridSpan w:val="3"/>
          </w:tcPr>
          <w:p w14:paraId="771177E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bl>
    <w:p w14:paraId="46381289">
      <w:pPr>
        <w:spacing w:before="312" w:beforeLines="100" w:after="156" w:afterLines="50"/>
        <w:ind w:firstLine="48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p>
    <w:p w14:paraId="0259D869">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.法人或者其他组织的营业执照等证明文件，自然人的身份证明</w:t>
      </w:r>
      <w:r>
        <w:rPr>
          <w:rFonts w:hint="eastAsia" w:hAnsi="宋体" w:cs="Arial"/>
          <w:color w:val="000000" w:themeColor="text1"/>
          <w:sz w:val="24"/>
          <w:highlight w:val="none"/>
          <w14:textFill>
            <w14:solidFill>
              <w14:schemeClr w14:val="tx1"/>
            </w14:solidFill>
          </w14:textFill>
        </w:rPr>
        <w:t>提供法人或其他组织的营业执照等证明文件，或自然人身份证明；</w:t>
      </w:r>
      <w:r>
        <w:rPr>
          <w:rFonts w:hint="eastAsia" w:ascii="宋体" w:hAnsi="宋体" w:cs="宋体"/>
          <w:color w:val="000000" w:themeColor="text1"/>
          <w:highlight w:val="none"/>
          <w14:textFill>
            <w14:solidFill>
              <w14:schemeClr w14:val="tx1"/>
            </w14:solidFill>
          </w14:textFill>
        </w:rPr>
        <w:t>（具体要求详见初步审查表）</w:t>
      </w:r>
    </w:p>
    <w:p w14:paraId="3863F4C8">
      <w:pPr>
        <w:spacing w:before="312" w:beforeLines="100" w:after="156" w:afterLines="50"/>
        <w:ind w:firstLine="480" w:firstLineChars="200"/>
        <w:rPr>
          <w:rFonts w:hint="eastAsia" w:hAnsi="宋体" w:cs="Arial"/>
          <w:color w:val="000000" w:themeColor="text1"/>
          <w:sz w:val="24"/>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财务状况报告，依法缴纳税收和社会保障资金的相关材料：</w:t>
      </w:r>
    </w:p>
    <w:p w14:paraId="1EAF061F">
      <w:pPr>
        <w:pStyle w:val="16"/>
        <w:pageBreakBefore w:val="0"/>
        <w:kinsoku/>
        <w:wordWrap/>
        <w:overflowPunct/>
        <w:topLinePunct w:val="0"/>
        <w:bidi w:val="0"/>
        <w:spacing w:after="0" w:line="500" w:lineRule="exact"/>
        <w:ind w:left="0" w:leftChars="0" w:firstLine="720" w:firstLineChars="300"/>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财务状况报告：即为2024年度经会计师事务所出具的财务审计报告，或投标人财务出具的2025年1月至今任意一月财务报表，或开户银行出具的近六个月内的资信证明均可；如为新成立公司须提供银行出具的资信证明；</w:t>
      </w:r>
    </w:p>
    <w:p w14:paraId="1B53EE66">
      <w:pPr>
        <w:pStyle w:val="16"/>
        <w:pageBreakBefore w:val="0"/>
        <w:kinsoku/>
        <w:wordWrap/>
        <w:overflowPunct/>
        <w:topLinePunct w:val="0"/>
        <w:bidi w:val="0"/>
        <w:spacing w:after="0" w:line="500" w:lineRule="exact"/>
        <w:ind w:left="0" w:leftChars="0" w:firstLine="480" w:firstLineChars="200"/>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依法缴纳税收和社会保障资金：提供2025年1月至今任一月的税票及社保缴纳打印清单等证明材料复印件均可；如为新成立公司需提供情况说明，证明情况</w:t>
      </w:r>
      <w:r>
        <w:rPr>
          <w:rFonts w:hint="eastAsia" w:hAnsi="宋体" w:cs="Times"/>
          <w:color w:val="000000" w:themeColor="text1"/>
          <w:sz w:val="24"/>
          <w:highlight w:val="none"/>
          <w14:textFill>
            <w14:solidFill>
              <w14:schemeClr w14:val="tx1"/>
            </w14:solidFill>
          </w14:textFill>
        </w:rPr>
        <w:t>；</w:t>
      </w:r>
      <w:r>
        <w:rPr>
          <w:rFonts w:hint="eastAsia" w:hAnsi="宋体" w:cs="Times"/>
          <w:color w:val="000000" w:themeColor="text1"/>
          <w:sz w:val="24"/>
          <w:highlight w:val="none"/>
          <w:lang w:eastAsia="zh-CN"/>
          <w14:textFill>
            <w14:solidFill>
              <w14:schemeClr w14:val="tx1"/>
            </w14:solidFill>
          </w14:textFill>
        </w:rPr>
        <w:t>（</w:t>
      </w:r>
      <w:r>
        <w:rPr>
          <w:rFonts w:hint="eastAsia" w:hAnsi="宋体" w:cs="Times"/>
          <w:color w:val="000000" w:themeColor="text1"/>
          <w:sz w:val="24"/>
          <w:highlight w:val="none"/>
          <w14:textFill>
            <w14:solidFill>
              <w14:schemeClr w14:val="tx1"/>
            </w14:solidFill>
          </w14:textFill>
        </w:rPr>
        <w:t>依法免税或不需要缴纳社会保障资金的需提供证明文件</w:t>
      </w:r>
      <w:r>
        <w:rPr>
          <w:rFonts w:hint="eastAsia" w:hAnsi="宋体" w:cs="Times"/>
          <w:color w:val="000000" w:themeColor="text1"/>
          <w:sz w:val="24"/>
          <w:highlight w:val="none"/>
          <w:lang w:eastAsia="zh-CN"/>
          <w14:textFill>
            <w14:solidFill>
              <w14:schemeClr w14:val="tx1"/>
            </w14:solidFill>
          </w14:textFill>
        </w:rPr>
        <w:t>）。</w:t>
      </w:r>
    </w:p>
    <w:p w14:paraId="50AEC223">
      <w:pPr>
        <w:spacing w:before="312" w:beforeLines="100" w:after="156" w:afterLines="50"/>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参加采购活动前3年内在经营活动中没有重大违法记录的书面声明（具体要求详见初步审查表）</w:t>
      </w:r>
    </w:p>
    <w:p w14:paraId="4ED8DBEB">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特殊行业资质或要求（具体要求详见初步审查表）</w:t>
      </w:r>
    </w:p>
    <w:p w14:paraId="44569D04">
      <w:pPr>
        <w:pStyle w:val="16"/>
        <w:pageBreakBefore w:val="0"/>
        <w:numPr>
          <w:ilvl w:val="0"/>
          <w:numId w:val="6"/>
        </w:numPr>
        <w:kinsoku/>
        <w:wordWrap/>
        <w:overflowPunct/>
        <w:topLinePunct w:val="0"/>
        <w:bidi w:val="0"/>
        <w:spacing w:after="0" w:line="500" w:lineRule="exact"/>
        <w:ind w:leftChars="0"/>
        <w:rPr>
          <w:rFonts w:hAnsi="宋体" w:cs="Arial"/>
          <w:color w:val="000000" w:themeColor="text1"/>
          <w:sz w:val="24"/>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法律、行政法规规定的其他条件：</w:t>
      </w:r>
    </w:p>
    <w:p w14:paraId="0995C8AF">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未列入失信被执行人、重大税收违法案件当事人名单、政府采购严重违法失信行为记录名单的证明材料：</w:t>
      </w:r>
    </w:p>
    <w:p w14:paraId="6CD484E5">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①“信用中国”网站（www.creditchina.gov.cn）（输入网址、输入公司名称、点击公司名称即出现查询结果）；</w:t>
      </w:r>
    </w:p>
    <w:p w14:paraId="3542CAC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②中国政府采购网（www.ccgp.gov.cn）（输入网址、点击“政府采购严重违法失信行为记录名单”、输入竞争性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单位名称、点击“查找”，即出现查询结果。</w:t>
      </w:r>
    </w:p>
    <w:p w14:paraId="105F3D5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查询截止时点：协商前30天任一时间；</w:t>
      </w:r>
    </w:p>
    <w:p w14:paraId="788002E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drawing>
          <wp:anchor distT="0" distB="0" distL="0" distR="0" simplePos="0" relativeHeight="251660288"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2"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000000" w:themeColor="text1"/>
          <w:sz w:val="24"/>
          <w:highlight w:val="none"/>
          <w14:textFill>
            <w14:solidFill>
              <w14:schemeClr w14:val="tx1"/>
            </w14:solidFill>
          </w14:textFill>
        </w:rPr>
        <w:t>信用信息查询记录和证据留存方式：采购人提供查询记录截图或下载信用信息（承诺函或截图）（采购人对提供截图或下载信息的真实性负责）。示例：</w:t>
      </w:r>
    </w:p>
    <w:p w14:paraId="32CEFA90">
      <w:pPr>
        <w:pStyle w:val="17"/>
        <w:pageBreakBefore w:val="0"/>
        <w:kinsoku/>
        <w:wordWrap/>
        <w:overflowPunct/>
        <w:topLinePunct w:val="0"/>
        <w:bidi w:val="0"/>
        <w:spacing w:line="500" w:lineRule="exact"/>
        <w:ind w:firstLine="0"/>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741045</wp:posOffset>
            </wp:positionH>
            <wp:positionV relativeFrom="paragraph">
              <wp:posOffset>55245</wp:posOffset>
            </wp:positionV>
            <wp:extent cx="4306570" cy="2993390"/>
            <wp:effectExtent l="0" t="0" r="17780" b="1651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cstate="print"/>
                    <a:stretch>
                      <a:fillRect/>
                    </a:stretch>
                  </pic:blipFill>
                  <pic:spPr>
                    <a:xfrm>
                      <a:off x="0" y="0"/>
                      <a:ext cx="4306570" cy="2993390"/>
                    </a:xfrm>
                    <a:prstGeom prst="rect">
                      <a:avLst/>
                    </a:prstGeom>
                    <a:noFill/>
                    <a:ln>
                      <a:noFill/>
                    </a:ln>
                  </pic:spPr>
                </pic:pic>
              </a:graphicData>
            </a:graphic>
          </wp:anchor>
        </w:drawing>
      </w:r>
    </w:p>
    <w:p w14:paraId="498DBB34">
      <w:pPr>
        <w:rPr>
          <w:rFonts w:ascii="宋体" w:hAnsi="宋体" w:cs="宋体"/>
          <w:color w:val="000000" w:themeColor="text1"/>
          <w:highlight w:val="none"/>
          <w14:textFill>
            <w14:solidFill>
              <w14:schemeClr w14:val="tx1"/>
            </w14:solidFill>
          </w14:textFill>
        </w:rPr>
      </w:pPr>
    </w:p>
    <w:p w14:paraId="12140228">
      <w:pPr>
        <w:spacing w:line="240" w:lineRule="auto"/>
        <w:ind w:firstLine="562" w:firstLineChars="0"/>
        <w:jc w:val="center"/>
        <w:rPr>
          <w:rFonts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无重大违法记录的声明函</w:t>
      </w:r>
    </w:p>
    <w:p w14:paraId="29DA5453">
      <w:pPr>
        <w:spacing w:line="440" w:lineRule="exact"/>
        <w:ind w:firstLine="480" w:firstLineChars="0"/>
        <w:rPr>
          <w:rFonts w:ascii="宋体" w:hAnsi="宋体" w:eastAsia="宋体" w:cs="宋体"/>
          <w:color w:val="000000" w:themeColor="text1"/>
          <w:kern w:val="0"/>
          <w:szCs w:val="21"/>
          <w:highlight w:val="none"/>
          <w14:textFill>
            <w14:solidFill>
              <w14:schemeClr w14:val="tx1"/>
            </w14:solidFill>
          </w14:textFill>
        </w:rPr>
      </w:pPr>
    </w:p>
    <w:p w14:paraId="0561806B">
      <w:pPr>
        <w:spacing w:line="440" w:lineRule="exact"/>
        <w:ind w:firstLine="0" w:firstLineChars="0"/>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（采购人</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7C61F7CD">
      <w:pPr>
        <w:spacing w:line="440" w:lineRule="exact"/>
        <w:ind w:firstLine="480" w:firstLineChars="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（供应商全称）            </w:t>
      </w:r>
      <w:r>
        <w:rPr>
          <w:rFonts w:hint="eastAsia" w:ascii="宋体" w:hAnsi="宋体" w:eastAsia="宋体" w:cs="宋体"/>
          <w:color w:val="000000" w:themeColor="text1"/>
          <w:kern w:val="0"/>
          <w:szCs w:val="21"/>
          <w:highlight w:val="none"/>
          <w14:textFill>
            <w14:solidFill>
              <w14:schemeClr w14:val="tx1"/>
            </w14:solidFill>
          </w14:textFill>
        </w:rPr>
        <w:t>，参加贵单位组织的项目编号为：，项目名称：的采购活动，在此郑重声明：我单位在参加本项目采购活动前3年内在经营活动中未因违法经营受到刑事处罚或者责令停产停业、吊销许可证或者执照、较大数额罚款等行政处罚。</w:t>
      </w:r>
    </w:p>
    <w:p w14:paraId="053F4E37">
      <w:pPr>
        <w:spacing w:line="440" w:lineRule="exact"/>
        <w:ind w:firstLine="480" w:firstLineChars="0"/>
        <w:rPr>
          <w:rFonts w:ascii="宋体" w:hAnsi="宋体" w:eastAsia="宋体" w:cs="宋体"/>
          <w:color w:val="000000" w:themeColor="text1"/>
          <w:kern w:val="0"/>
          <w:szCs w:val="21"/>
          <w:highlight w:val="none"/>
          <w14:textFill>
            <w14:solidFill>
              <w14:schemeClr w14:val="tx1"/>
            </w14:solidFill>
          </w14:textFill>
        </w:rPr>
      </w:pPr>
    </w:p>
    <w:p w14:paraId="0E3366B8">
      <w:pPr>
        <w:spacing w:line="440" w:lineRule="exact"/>
        <w:ind w:firstLine="480" w:firstLineChars="0"/>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竞标供应商：（盖章）</w:t>
      </w:r>
    </w:p>
    <w:p w14:paraId="423CDB82">
      <w:pPr>
        <w:spacing w:before="312" w:beforeLines="100" w:after="156" w:afterLines="50"/>
        <w:ind w:firstLine="643" w:firstLineChars="268"/>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声明时间：</w:t>
      </w:r>
    </w:p>
    <w:p w14:paraId="2D0086C4">
      <w:pPr>
        <w:rPr>
          <w:rFonts w:ascii="宋体" w:hAnsi="宋体" w:cs="宋体"/>
          <w:color w:val="000000" w:themeColor="text1"/>
          <w:highlight w:val="none"/>
          <w14:textFill>
            <w14:solidFill>
              <w14:schemeClr w14:val="tx1"/>
            </w14:solidFill>
          </w14:textFill>
        </w:rPr>
      </w:pPr>
    </w:p>
    <w:p w14:paraId="3130CF4A">
      <w:pPr>
        <w:rPr>
          <w:rFonts w:ascii="宋体" w:hAnsi="宋体" w:cs="宋体"/>
          <w:color w:val="000000" w:themeColor="text1"/>
          <w:highlight w:val="none"/>
          <w14:textFill>
            <w14:solidFill>
              <w14:schemeClr w14:val="tx1"/>
            </w14:solidFill>
          </w14:textFill>
        </w:rPr>
      </w:pPr>
    </w:p>
    <w:p w14:paraId="488B7BF8">
      <w:pPr>
        <w:rPr>
          <w:rFonts w:ascii="宋体" w:hAnsi="宋体" w:cs="宋体"/>
          <w:color w:val="000000" w:themeColor="text1"/>
          <w:highlight w:val="none"/>
          <w14:textFill>
            <w14:solidFill>
              <w14:schemeClr w14:val="tx1"/>
            </w14:solidFill>
          </w14:textFill>
        </w:rPr>
      </w:pPr>
    </w:p>
    <w:p w14:paraId="090C62E3">
      <w:pPr>
        <w:rPr>
          <w:rFonts w:ascii="宋体" w:hAnsi="宋体" w:cs="宋体"/>
          <w:color w:val="000000" w:themeColor="text1"/>
          <w:highlight w:val="none"/>
          <w14:textFill>
            <w14:solidFill>
              <w14:schemeClr w14:val="tx1"/>
            </w14:solidFill>
          </w14:textFill>
        </w:rPr>
      </w:pPr>
    </w:p>
    <w:p w14:paraId="57602F89">
      <w:pPr>
        <w:rPr>
          <w:rFonts w:ascii="宋体" w:hAnsi="宋体" w:cs="宋体"/>
          <w:color w:val="000000" w:themeColor="text1"/>
          <w:highlight w:val="none"/>
          <w14:textFill>
            <w14:solidFill>
              <w14:schemeClr w14:val="tx1"/>
            </w14:solidFill>
          </w14:textFill>
        </w:rPr>
      </w:pPr>
    </w:p>
    <w:p w14:paraId="66005F89">
      <w:pPr>
        <w:rPr>
          <w:rFonts w:ascii="宋体" w:hAnsi="宋体" w:cs="宋体"/>
          <w:color w:val="000000" w:themeColor="text1"/>
          <w:highlight w:val="none"/>
          <w14:textFill>
            <w14:solidFill>
              <w14:schemeClr w14:val="tx1"/>
            </w14:solidFill>
          </w14:textFill>
        </w:rPr>
      </w:pPr>
    </w:p>
    <w:p w14:paraId="5EC6E532">
      <w:pPr>
        <w:rPr>
          <w:rFonts w:ascii="宋体" w:hAnsi="宋体" w:cs="宋体"/>
          <w:color w:val="000000" w:themeColor="text1"/>
          <w:highlight w:val="none"/>
          <w14:textFill>
            <w14:solidFill>
              <w14:schemeClr w14:val="tx1"/>
            </w14:solidFill>
          </w14:textFill>
        </w:rPr>
      </w:pPr>
    </w:p>
    <w:p w14:paraId="4102499D">
      <w:pPr>
        <w:rPr>
          <w:rFonts w:ascii="宋体" w:hAnsi="宋体" w:cs="宋体"/>
          <w:color w:val="000000" w:themeColor="text1"/>
          <w:highlight w:val="none"/>
          <w14:textFill>
            <w14:solidFill>
              <w14:schemeClr w14:val="tx1"/>
            </w14:solidFill>
          </w14:textFill>
        </w:rPr>
      </w:pPr>
    </w:p>
    <w:p w14:paraId="12AB59A0">
      <w:pPr>
        <w:rPr>
          <w:rFonts w:ascii="宋体" w:hAnsi="宋体" w:cs="宋体"/>
          <w:color w:val="000000" w:themeColor="text1"/>
          <w:highlight w:val="none"/>
          <w14:textFill>
            <w14:solidFill>
              <w14:schemeClr w14:val="tx1"/>
            </w14:solidFill>
          </w14:textFill>
        </w:rPr>
      </w:pPr>
    </w:p>
    <w:p w14:paraId="5B2F086C">
      <w:pPr>
        <w:spacing w:line="440" w:lineRule="exact"/>
        <w:ind w:firstLine="480" w:firstLine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8</w:t>
      </w:r>
      <w:r>
        <w:rPr>
          <w:rFonts w:hint="eastAsia" w:ascii="宋体" w:hAnsi="宋体" w:eastAsia="宋体" w:cs="宋体"/>
          <w:color w:val="000000" w:themeColor="text1"/>
          <w:kern w:val="0"/>
          <w:highlight w:val="none"/>
          <w14:textFill>
            <w14:solidFill>
              <w14:schemeClr w14:val="tx1"/>
            </w14:solidFill>
          </w14:textFill>
        </w:rPr>
        <w:t>.具备法律、行政法规规定的其他条件的证明材料</w:t>
      </w:r>
    </w:p>
    <w:p w14:paraId="72759DD6">
      <w:pPr>
        <w:spacing w:line="440" w:lineRule="exact"/>
        <w:ind w:firstLine="196" w:firstLineChars="82"/>
        <w:rPr>
          <w:rFonts w:hint="eastAsia" w:ascii="宋体" w:hAnsi="宋体" w:cs="宋体"/>
          <w:color w:val="000000" w:themeColor="text1"/>
          <w:highlight w:val="none"/>
          <w14:textFill>
            <w14:solidFill>
              <w14:schemeClr w14:val="tx1"/>
            </w14:solidFill>
          </w14:textFill>
        </w:rPr>
      </w:pPr>
    </w:p>
    <w:p w14:paraId="69009BBF">
      <w:pPr>
        <w:spacing w:line="440" w:lineRule="exact"/>
        <w:ind w:firstLine="436" w:firstLineChars="181"/>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供应商信用记录承诺书</w:t>
      </w:r>
    </w:p>
    <w:p w14:paraId="4520F87A">
      <w:pPr>
        <w:spacing w:line="440" w:lineRule="exact"/>
        <w:ind w:firstLine="480"/>
        <w:rPr>
          <w:rFonts w:hint="eastAsia" w:ascii="宋体" w:hAnsi="宋体" w:eastAsia="宋体" w:cs="宋体"/>
          <w:color w:val="000000" w:themeColor="text1"/>
          <w:highlight w:val="none"/>
          <w14:textFill>
            <w14:solidFill>
              <w14:schemeClr w14:val="tx1"/>
            </w14:solidFill>
          </w14:textFill>
        </w:rPr>
      </w:pPr>
    </w:p>
    <w:p w14:paraId="23C10513">
      <w:pPr>
        <w:spacing w:line="440" w:lineRule="exact"/>
        <w:ind w:firstLine="723"/>
        <w:jc w:val="center"/>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承 诺 函</w:t>
      </w:r>
    </w:p>
    <w:p w14:paraId="2AA1C4C9">
      <w:pPr>
        <w:spacing w:line="440" w:lineRule="exact"/>
        <w:ind w:firstLine="0" w:firstLineChars="0"/>
        <w:rPr>
          <w:rFonts w:hint="eastAsia" w:ascii="宋体" w:hAnsi="宋体" w:eastAsia="宋体" w:cs="宋体"/>
          <w:color w:val="000000" w:themeColor="text1"/>
          <w:highlight w:val="none"/>
          <w14:textFill>
            <w14:solidFill>
              <w14:schemeClr w14:val="tx1"/>
            </w14:solidFill>
          </w14:textFill>
        </w:rPr>
      </w:pPr>
    </w:p>
    <w:p w14:paraId="61180BB4">
      <w:pPr>
        <w:spacing w:line="440" w:lineRule="exact"/>
        <w:ind w:firstLine="0" w:firstLineChars="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（采购人）     </w:t>
      </w:r>
    </w:p>
    <w:p w14:paraId="3B9D6898">
      <w:pPr>
        <w:spacing w:line="440" w:lineRule="exact"/>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（供应商全称）            </w:t>
      </w:r>
      <w:r>
        <w:rPr>
          <w:rFonts w:hint="eastAsia" w:ascii="宋体" w:hAnsi="宋体" w:eastAsia="宋体" w:cs="宋体"/>
          <w:color w:val="000000" w:themeColor="text1"/>
          <w:highlight w:val="none"/>
          <w14:textFill>
            <w14:solidFill>
              <w14:schemeClr w14:val="tx1"/>
            </w14:solidFill>
          </w14:textFill>
        </w:rPr>
        <w:t>参加贵单位组织的交易编号为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的政府采购活动，在此郑重承诺年 月 日在“信用中国”网站（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p w14:paraId="09ECBD4C">
      <w:pPr>
        <w:spacing w:line="440" w:lineRule="exact"/>
        <w:ind w:firstLine="480"/>
        <w:rPr>
          <w:rFonts w:ascii="宋体" w:hAnsi="宋体" w:eastAsia="宋体" w:cs="宋体"/>
          <w:color w:val="000000" w:themeColor="text1"/>
          <w:highlight w:val="none"/>
          <w14:textFill>
            <w14:solidFill>
              <w14:schemeClr w14:val="tx1"/>
            </w14:solidFill>
          </w14:textFill>
        </w:rPr>
      </w:pPr>
    </w:p>
    <w:p w14:paraId="5ACD087D">
      <w:pPr>
        <w:spacing w:line="440" w:lineRule="exact"/>
        <w:ind w:firstLine="480"/>
        <w:rPr>
          <w:rFonts w:ascii="宋体" w:hAnsi="宋体" w:eastAsia="宋体" w:cs="宋体"/>
          <w:color w:val="000000" w:themeColor="text1"/>
          <w:highlight w:val="none"/>
          <w14:textFill>
            <w14:solidFill>
              <w14:schemeClr w14:val="tx1"/>
            </w14:solidFill>
          </w14:textFill>
        </w:rPr>
      </w:pPr>
    </w:p>
    <w:p w14:paraId="7CE71CB7">
      <w:pPr>
        <w:spacing w:line="440" w:lineRule="exact"/>
        <w:ind w:firstLine="4756" w:firstLineChars="198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承诺单位（公章）：</w:t>
      </w:r>
    </w:p>
    <w:p w14:paraId="1523D8D9">
      <w:pPr>
        <w:spacing w:line="440" w:lineRule="exact"/>
        <w:ind w:firstLine="4320" w:firstLineChars="18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签署日期：   年   月  日</w:t>
      </w:r>
    </w:p>
    <w:p w14:paraId="0374C956">
      <w:pPr>
        <w:spacing w:line="440" w:lineRule="exact"/>
        <w:ind w:firstLine="482"/>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 xml:space="preserve"> </w:t>
      </w:r>
    </w:p>
    <w:p w14:paraId="5D17EA29">
      <w:pPr>
        <w:pStyle w:val="43"/>
        <w:rPr>
          <w:rFonts w:ascii="宋体" w:hAnsi="宋体" w:cs="宋体"/>
          <w:color w:val="000000" w:themeColor="text1"/>
          <w:highlight w:val="none"/>
          <w14:textFill>
            <w14:solidFill>
              <w14:schemeClr w14:val="tx1"/>
            </w14:solidFill>
          </w14:textFill>
        </w:rPr>
      </w:pPr>
    </w:p>
    <w:p w14:paraId="182B57DF">
      <w:pPr>
        <w:rPr>
          <w:color w:val="000000" w:themeColor="text1"/>
          <w:highlight w:val="none"/>
          <w14:textFill>
            <w14:solidFill>
              <w14:schemeClr w14:val="tx1"/>
            </w14:solidFill>
          </w14:textFill>
        </w:rPr>
      </w:pPr>
    </w:p>
    <w:p w14:paraId="5586DFC3">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409B0088">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9.授权委托书</w:t>
      </w:r>
    </w:p>
    <w:p w14:paraId="30DB687C">
      <w:pPr>
        <w:pStyle w:val="16"/>
        <w:pageBreakBefore w:val="0"/>
        <w:kinsoku/>
        <w:wordWrap/>
        <w:overflowPunct/>
        <w:topLinePunct w:val="0"/>
        <w:bidi w:val="0"/>
        <w:spacing w:after="0" w:line="500" w:lineRule="exact"/>
        <w:ind w:left="0" w:leftChars="0"/>
        <w:rPr>
          <w:rFonts w:hint="eastAsia" w:hAnsi="宋体" w:cs="Arial"/>
          <w:color w:val="000000" w:themeColor="text1"/>
          <w:sz w:val="32"/>
          <w:szCs w:val="22"/>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（1）法人授权委托书（如为授权代表参与项目提供此委托）</w:t>
      </w:r>
    </w:p>
    <w:p w14:paraId="3B6D4BF8">
      <w:pPr>
        <w:pStyle w:val="16"/>
        <w:pageBreakBefore w:val="0"/>
        <w:kinsoku/>
        <w:wordWrap/>
        <w:overflowPunct/>
        <w:topLinePunct w:val="0"/>
        <w:bidi w:val="0"/>
        <w:spacing w:after="0" w:line="500" w:lineRule="exact"/>
        <w:ind w:left="0" w:leftChars="0"/>
        <w:jc w:val="center"/>
        <w:rPr>
          <w:rFonts w:hint="eastAsia" w:hAnsi="宋体" w:cs="Arial"/>
          <w:color w:val="000000" w:themeColor="text1"/>
          <w:sz w:val="32"/>
          <w:szCs w:val="22"/>
          <w:highlight w:val="none"/>
          <w14:textFill>
            <w14:solidFill>
              <w14:schemeClr w14:val="tx1"/>
            </w14:solidFill>
          </w14:textFill>
        </w:rPr>
      </w:pPr>
    </w:p>
    <w:p w14:paraId="56B78961">
      <w:pPr>
        <w:pStyle w:val="16"/>
        <w:pageBreakBefore w:val="0"/>
        <w:kinsoku/>
        <w:wordWrap/>
        <w:overflowPunct/>
        <w:topLinePunct w:val="0"/>
        <w:bidi w:val="0"/>
        <w:spacing w:after="0" w:line="500" w:lineRule="exact"/>
        <w:ind w:left="0" w:leftChars="0"/>
        <w:jc w:val="center"/>
        <w:rPr>
          <w:rFonts w:hAnsi="宋体" w:cs="Arial"/>
          <w:color w:val="000000" w:themeColor="text1"/>
          <w:sz w:val="32"/>
          <w:szCs w:val="22"/>
          <w:highlight w:val="none"/>
          <w14:textFill>
            <w14:solidFill>
              <w14:schemeClr w14:val="tx1"/>
            </w14:solidFill>
          </w14:textFill>
        </w:rPr>
      </w:pPr>
      <w:r>
        <w:rPr>
          <w:rFonts w:hint="eastAsia" w:hAnsi="宋体" w:cs="Arial"/>
          <w:color w:val="000000" w:themeColor="text1"/>
          <w:sz w:val="32"/>
          <w:szCs w:val="22"/>
          <w:highlight w:val="none"/>
          <w14:textFill>
            <w14:solidFill>
              <w14:schemeClr w14:val="tx1"/>
            </w14:solidFill>
          </w14:textFill>
        </w:rPr>
        <w:t>法人授权委托书</w:t>
      </w:r>
    </w:p>
    <w:p w14:paraId="075513B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u w:val="single"/>
          <w14:textFill>
            <w14:solidFill>
              <w14:schemeClr w14:val="tx1"/>
            </w14:solidFill>
          </w14:textFill>
        </w:rPr>
        <w:t>致（采购人）</w:t>
      </w:r>
      <w:r>
        <w:rPr>
          <w:rFonts w:hint="eastAsia" w:hAnsi="宋体" w:cs="Arial"/>
          <w:color w:val="000000" w:themeColor="text1"/>
          <w:sz w:val="24"/>
          <w:highlight w:val="none"/>
          <w14:textFill>
            <w14:solidFill>
              <w14:schemeClr w14:val="tx1"/>
            </w14:solidFill>
          </w14:textFill>
        </w:rPr>
        <w:t>：</w:t>
      </w:r>
    </w:p>
    <w:p w14:paraId="66C2BD86">
      <w:pPr>
        <w:pStyle w:val="16"/>
        <w:pageBreakBefore w:val="0"/>
        <w:kinsoku/>
        <w:wordWrap/>
        <w:overflowPunct/>
        <w:topLinePunct w:val="0"/>
        <w:bidi w:val="0"/>
        <w:spacing w:after="0" w:line="500" w:lineRule="exact"/>
        <w:ind w:left="0" w:leftChars="0" w:firstLine="480" w:firstLineChars="200"/>
        <w:rPr>
          <w:color w:val="000000" w:themeColor="text1"/>
          <w:highlight w:val="none"/>
          <w14:textFill>
            <w14:solidFill>
              <w14:schemeClr w14:val="tx1"/>
            </w14:solidFill>
          </w14:textFill>
        </w:rPr>
      </w:pPr>
      <w:r>
        <w:rPr>
          <w:rFonts w:hint="eastAsia" w:hAnsi="宋体" w:cs="Arial"/>
          <w:color w:val="000000" w:themeColor="text1"/>
          <w:sz w:val="24"/>
          <w:highlight w:val="none"/>
          <w:u w:val="single"/>
          <w14:textFill>
            <w14:solidFill>
              <w14:schemeClr w14:val="tx1"/>
            </w14:solidFill>
          </w14:textFill>
        </w:rPr>
        <w:t xml:space="preserve">（供应商全称） </w:t>
      </w:r>
      <w:r>
        <w:rPr>
          <w:rFonts w:hint="eastAsia" w:hAnsi="宋体" w:cs="Arial"/>
          <w:color w:val="000000" w:themeColor="text1"/>
          <w:sz w:val="24"/>
          <w:highlight w:val="none"/>
          <w14:textFill>
            <w14:solidFill>
              <w14:schemeClr w14:val="tx1"/>
            </w14:solidFill>
          </w14:textFill>
        </w:rPr>
        <w:t>法定代表人</w:t>
      </w:r>
      <w:r>
        <w:rPr>
          <w:rFonts w:hint="eastAsia" w:hAnsi="宋体" w:cs="Arial"/>
          <w:color w:val="000000" w:themeColor="text1"/>
          <w:sz w:val="24"/>
          <w:highlight w:val="none"/>
          <w:u w:val="single"/>
          <w14:textFill>
            <w14:solidFill>
              <w14:schemeClr w14:val="tx1"/>
            </w14:solidFill>
          </w14:textFill>
        </w:rPr>
        <w:t xml:space="preserve"> 姓名 </w:t>
      </w:r>
      <w:r>
        <w:rPr>
          <w:rFonts w:hint="eastAsia" w:hAnsi="宋体" w:cs="Arial"/>
          <w:color w:val="000000" w:themeColor="text1"/>
          <w:sz w:val="24"/>
          <w:highlight w:val="none"/>
          <w14:textFill>
            <w14:solidFill>
              <w14:schemeClr w14:val="tx1"/>
            </w14:solidFill>
          </w14:textFill>
        </w:rPr>
        <w:t>授权</w:t>
      </w:r>
      <w:r>
        <w:rPr>
          <w:rFonts w:hint="eastAsia" w:hAnsi="宋体" w:cs="Arial"/>
          <w:color w:val="000000" w:themeColor="text1"/>
          <w:sz w:val="24"/>
          <w:highlight w:val="none"/>
          <w:u w:val="single"/>
          <w14:textFill>
            <w14:solidFill>
              <w14:schemeClr w14:val="tx1"/>
            </w14:solidFill>
          </w14:textFill>
        </w:rPr>
        <w:t xml:space="preserve"> 被授权人姓名</w:t>
      </w:r>
      <w:r>
        <w:rPr>
          <w:rFonts w:hint="eastAsia" w:hAnsi="宋体" w:cs="Arial"/>
          <w:color w:val="000000" w:themeColor="text1"/>
          <w:sz w:val="24"/>
          <w:highlight w:val="none"/>
          <w14:textFill>
            <w14:solidFill>
              <w14:schemeClr w14:val="tx1"/>
            </w14:solidFill>
          </w14:textFill>
        </w:rPr>
        <w:t>（身份证号码</w:t>
      </w:r>
      <w:r>
        <w:rPr>
          <w:rFonts w:hint="eastAsia" w:hAnsi="宋体" w:cs="Arial"/>
          <w:color w:val="000000" w:themeColor="text1"/>
          <w:sz w:val="24"/>
          <w:highlight w:val="none"/>
          <w:lang w:eastAsia="zh-CN"/>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为本公司合法代理人，参加贵方组织的</w:t>
      </w:r>
      <w:r>
        <w:rPr>
          <w:rFonts w:hint="eastAsia" w:hAnsi="宋体" w:cs="Arial"/>
          <w:color w:val="000000" w:themeColor="text1"/>
          <w:sz w:val="24"/>
          <w:highlight w:val="none"/>
          <w:u w:val="single"/>
          <w14:textFill>
            <w14:solidFill>
              <w14:schemeClr w14:val="tx1"/>
            </w14:solidFill>
          </w14:textFill>
        </w:rPr>
        <w:t>项目名称</w:t>
      </w:r>
      <w:r>
        <w:rPr>
          <w:rFonts w:hint="eastAsia" w:hAnsi="宋体" w:cs="Arial"/>
          <w:color w:val="000000" w:themeColor="text1"/>
          <w:sz w:val="24"/>
          <w:highlight w:val="none"/>
          <w14:textFill>
            <w14:solidFill>
              <w14:schemeClr w14:val="tx1"/>
            </w14:solidFill>
          </w14:textFill>
        </w:rPr>
        <w:t>的竞争性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w:t>
      </w:r>
      <w:r>
        <w:rPr>
          <w:rFonts w:hint="eastAsia" w:hAnsi="宋体" w:cs="Arial"/>
          <w:color w:val="000000" w:themeColor="text1"/>
          <w:sz w:val="24"/>
          <w:highlight w:val="none"/>
          <w:lang w:eastAsia="zh-CN"/>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代表本公司处理竞争性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活动中的一切事宜。</w:t>
      </w:r>
    </w:p>
    <w:p w14:paraId="796B081D">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本授权委托书签章即生效，被委托人无转委托权。</w:t>
      </w:r>
    </w:p>
    <w:p w14:paraId="11EB8E3A">
      <w:pPr>
        <w:pStyle w:val="17"/>
        <w:pageBreakBefore w:val="0"/>
        <w:kinsoku/>
        <w:wordWrap/>
        <w:overflowPunct/>
        <w:topLinePunct w:val="0"/>
        <w:bidi w:val="0"/>
        <w:spacing w:line="500" w:lineRule="exact"/>
        <w:rPr>
          <w:color w:val="000000" w:themeColor="text1"/>
          <w:highlight w:val="none"/>
          <w14:textFill>
            <w14:solidFill>
              <w14:schemeClr w14:val="tx1"/>
            </w14:solidFill>
          </w14:textFill>
        </w:rPr>
      </w:pP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44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7DDDA89B">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eastAsia="zh-CN"/>
                <w14:textFill>
                  <w14:solidFill>
                    <w14:schemeClr w14:val="tx1"/>
                  </w14:solidFill>
                </w14:textFill>
              </w:rPr>
              <w:t>法定代表</w:t>
            </w:r>
            <w:r>
              <w:rPr>
                <w:rFonts w:hint="eastAsia" w:hAnsi="宋体" w:cs="Arial"/>
                <w:color w:val="000000" w:themeColor="text1"/>
                <w:sz w:val="24"/>
                <w:highlight w:val="none"/>
                <w14:textFill>
                  <w14:solidFill>
                    <w14:schemeClr w14:val="tx1"/>
                  </w14:solidFill>
                </w14:textFill>
              </w:rPr>
              <w:t>人身份证复印件</w:t>
            </w:r>
          </w:p>
          <w:p w14:paraId="75B982E9">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正面</w:t>
            </w:r>
          </w:p>
          <w:p w14:paraId="7A0205F5">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c>
          <w:tcPr>
            <w:tcW w:w="4512" w:type="dxa"/>
            <w:vAlign w:val="center"/>
          </w:tcPr>
          <w:p w14:paraId="41C21E7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被授权人身份证复印件</w:t>
            </w:r>
          </w:p>
          <w:p w14:paraId="047FFFD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正面</w:t>
            </w:r>
          </w:p>
          <w:p w14:paraId="4789244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r>
      <w:tr w14:paraId="3A89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6E2244B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eastAsia="zh-CN"/>
                <w14:textFill>
                  <w14:solidFill>
                    <w14:schemeClr w14:val="tx1"/>
                  </w14:solidFill>
                </w14:textFill>
              </w:rPr>
              <w:t>法定代表</w:t>
            </w:r>
            <w:r>
              <w:rPr>
                <w:rFonts w:hint="eastAsia" w:hAnsi="宋体" w:cs="Arial"/>
                <w:color w:val="000000" w:themeColor="text1"/>
                <w:sz w:val="24"/>
                <w:highlight w:val="none"/>
                <w14:textFill>
                  <w14:solidFill>
                    <w14:schemeClr w14:val="tx1"/>
                  </w14:solidFill>
                </w14:textFill>
              </w:rPr>
              <w:t>人身份证复印件</w:t>
            </w:r>
          </w:p>
          <w:p w14:paraId="3BE8A1A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反面</w:t>
            </w:r>
          </w:p>
          <w:p w14:paraId="5DD03C9B">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c>
          <w:tcPr>
            <w:tcW w:w="4512" w:type="dxa"/>
            <w:vAlign w:val="center"/>
          </w:tcPr>
          <w:p w14:paraId="73AF4E35">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被授权人身份证复印件</w:t>
            </w:r>
          </w:p>
          <w:p w14:paraId="238C77BA">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反面</w:t>
            </w:r>
          </w:p>
          <w:p w14:paraId="691DC6A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r>
    </w:tbl>
    <w:p w14:paraId="4C2257E6">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注：身份证复印件如为粘贴的，须在身份证复印件与本页接缝处加盖公章；</w:t>
      </w:r>
    </w:p>
    <w:p w14:paraId="06CA6E9B">
      <w:pPr>
        <w:pStyle w:val="16"/>
        <w:pageBreakBefore w:val="0"/>
        <w:kinsoku/>
        <w:wordWrap/>
        <w:overflowPunct/>
        <w:topLinePunct w:val="0"/>
        <w:bidi w:val="0"/>
        <w:spacing w:after="0" w:line="500" w:lineRule="exact"/>
        <w:ind w:left="0" w:leftChars="0"/>
        <w:rPr>
          <w:rFonts w:hint="eastAsia" w:hAnsi="宋体" w:cs="Arial"/>
          <w:color w:val="000000" w:themeColor="text1"/>
          <w:sz w:val="24"/>
          <w:highlight w:val="none"/>
          <w14:textFill>
            <w14:solidFill>
              <w14:schemeClr w14:val="tx1"/>
            </w14:solidFill>
          </w14:textFill>
        </w:rPr>
      </w:pPr>
    </w:p>
    <w:p w14:paraId="1AB288B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法定代表人（签字或盖章）：                        被授权代表签字：</w:t>
      </w:r>
    </w:p>
    <w:p w14:paraId="38F411F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供应商（公章）：                                  年   月   日 </w:t>
      </w:r>
    </w:p>
    <w:p w14:paraId="4DCD7FF5">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4F5DAF9A">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3B4F357C">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76B62630">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0C6F53A3">
      <w:pPr>
        <w:pStyle w:val="11"/>
        <w:pageBreakBefore w:val="0"/>
        <w:kinsoku/>
        <w:wordWrap/>
        <w:overflowPunct/>
        <w:topLinePunct w:val="0"/>
        <w:bidi w:val="0"/>
        <w:spacing w:line="500" w:lineRule="exact"/>
        <w:ind w:left="0" w:leftChars="0" w:firstLine="0" w:firstLineChars="0"/>
        <w:rPr>
          <w:rFonts w:hint="eastAsia" w:hAnsi="宋体" w:cs="Arial"/>
          <w:color w:val="000000" w:themeColor="text1"/>
          <w:sz w:val="24"/>
          <w:highlight w:val="none"/>
          <w14:textFill>
            <w14:solidFill>
              <w14:schemeClr w14:val="tx1"/>
            </w14:solidFill>
          </w14:textFill>
        </w:rPr>
      </w:pPr>
    </w:p>
    <w:p w14:paraId="36FA535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（2）法人代表身份证明（如为法人代表参与项目提供此证明）</w:t>
      </w:r>
    </w:p>
    <w:p w14:paraId="1B95282B">
      <w:pPr>
        <w:pStyle w:val="16"/>
        <w:pageBreakBefore w:val="0"/>
        <w:kinsoku/>
        <w:wordWrap/>
        <w:overflowPunct/>
        <w:topLinePunct w:val="0"/>
        <w:bidi w:val="0"/>
        <w:spacing w:after="0" w:line="500" w:lineRule="exact"/>
        <w:ind w:left="0" w:leftChars="0"/>
        <w:jc w:val="center"/>
        <w:rPr>
          <w:rFonts w:hAnsi="宋体" w:cs="Arial"/>
          <w:color w:val="000000" w:themeColor="text1"/>
          <w:sz w:val="32"/>
          <w:szCs w:val="22"/>
          <w:highlight w:val="none"/>
          <w14:textFill>
            <w14:solidFill>
              <w14:schemeClr w14:val="tx1"/>
            </w14:solidFill>
          </w14:textFill>
        </w:rPr>
      </w:pPr>
      <w:r>
        <w:rPr>
          <w:rFonts w:hint="eastAsia" w:hAnsi="宋体" w:cs="Arial"/>
          <w:color w:val="000000" w:themeColor="text1"/>
          <w:sz w:val="32"/>
          <w:szCs w:val="22"/>
          <w:highlight w:val="none"/>
          <w14:textFill>
            <w14:solidFill>
              <w14:schemeClr w14:val="tx1"/>
            </w14:solidFill>
          </w14:textFill>
        </w:rPr>
        <w:t>法人代表身份证明</w:t>
      </w:r>
    </w:p>
    <w:p w14:paraId="2DF8AD45">
      <w:pPr>
        <w:pStyle w:val="17"/>
        <w:pageBreakBefore w:val="0"/>
        <w:kinsoku/>
        <w:wordWrap/>
        <w:overflowPunct/>
        <w:topLinePunct w:val="0"/>
        <w:bidi w:val="0"/>
        <w:spacing w:line="500" w:lineRule="exact"/>
        <w:rPr>
          <w:color w:val="000000" w:themeColor="text1"/>
          <w:highlight w:val="none"/>
          <w14:textFill>
            <w14:solidFill>
              <w14:schemeClr w14:val="tx1"/>
            </w14:solidFill>
          </w14:textFill>
        </w:rPr>
      </w:pPr>
    </w:p>
    <w:p w14:paraId="45488BD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w:t>
      </w:r>
      <w:r>
        <w:rPr>
          <w:rFonts w:hint="eastAsia" w:hAnsi="宋体" w:cs="Arial"/>
          <w:color w:val="000000" w:themeColor="text1"/>
          <w:sz w:val="24"/>
          <w:highlight w:val="none"/>
          <w:u w:val="single"/>
          <w14:textFill>
            <w14:solidFill>
              <w14:schemeClr w14:val="tx1"/>
            </w14:solidFill>
          </w14:textFill>
        </w:rPr>
        <w:t>（采购人）</w:t>
      </w:r>
      <w:r>
        <w:rPr>
          <w:rFonts w:hint="eastAsia" w:hAnsi="宋体" w:cs="Arial"/>
          <w:color w:val="000000" w:themeColor="text1"/>
          <w:sz w:val="24"/>
          <w:highlight w:val="none"/>
          <w14:textFill>
            <w14:solidFill>
              <w14:schemeClr w14:val="tx1"/>
            </w14:solidFill>
          </w14:textFill>
        </w:rPr>
        <w:t>：</w:t>
      </w:r>
    </w:p>
    <w:p w14:paraId="3EB6451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u w:val="single"/>
          <w14:textFill>
            <w14:solidFill>
              <w14:schemeClr w14:val="tx1"/>
            </w14:solidFill>
          </w14:textFill>
        </w:rPr>
        <w:t xml:space="preserve">（供应商全称） </w:t>
      </w:r>
      <w:r>
        <w:rPr>
          <w:rFonts w:hint="eastAsia" w:hAnsi="宋体" w:cs="Arial"/>
          <w:color w:val="000000" w:themeColor="text1"/>
          <w:sz w:val="24"/>
          <w:highlight w:val="none"/>
          <w14:textFill>
            <w14:solidFill>
              <w14:schemeClr w14:val="tx1"/>
            </w14:solidFill>
          </w14:textFill>
        </w:rPr>
        <w:t>法定代表人</w:t>
      </w:r>
      <w:r>
        <w:rPr>
          <w:rFonts w:hint="eastAsia" w:hAnsi="宋体" w:cs="Arial"/>
          <w:color w:val="000000" w:themeColor="text1"/>
          <w:sz w:val="24"/>
          <w:highlight w:val="none"/>
          <w:u w:val="single"/>
          <w14:textFill>
            <w14:solidFill>
              <w14:schemeClr w14:val="tx1"/>
            </w14:solidFill>
          </w14:textFill>
        </w:rPr>
        <w:t xml:space="preserve"> 姓名</w:t>
      </w:r>
      <w:r>
        <w:rPr>
          <w:rFonts w:hint="eastAsia" w:hAnsi="宋体" w:cs="Arial"/>
          <w:color w:val="000000" w:themeColor="text1"/>
          <w:sz w:val="24"/>
          <w:highlight w:val="none"/>
          <w14:textFill>
            <w14:solidFill>
              <w14:schemeClr w14:val="tx1"/>
            </w14:solidFill>
          </w14:textFill>
        </w:rPr>
        <w:t>（身份证号码：），参加贵方组织的</w:t>
      </w:r>
      <w:r>
        <w:rPr>
          <w:rFonts w:hint="eastAsia" w:hAnsi="宋体" w:cs="Arial"/>
          <w:color w:val="000000" w:themeColor="text1"/>
          <w:sz w:val="24"/>
          <w:highlight w:val="none"/>
          <w:u w:val="single"/>
          <w14:textFill>
            <w14:solidFill>
              <w14:schemeClr w14:val="tx1"/>
            </w14:solidFill>
          </w14:textFill>
        </w:rPr>
        <w:t>项目名称</w:t>
      </w:r>
      <w:r>
        <w:rPr>
          <w:rFonts w:hint="eastAsia" w:hAnsi="宋体" w:cs="Arial"/>
          <w:color w:val="000000" w:themeColor="text1"/>
          <w:sz w:val="24"/>
          <w:highlight w:val="none"/>
          <w14:textFill>
            <w14:solidFill>
              <w14:schemeClr w14:val="tx1"/>
            </w14:solidFill>
          </w14:textFill>
        </w:rPr>
        <w:t>的竞争性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活动，代表本公司处理竞争性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活动中的一切事宜。</w:t>
      </w:r>
    </w:p>
    <w:p w14:paraId="1715F3B9">
      <w:pPr>
        <w:pStyle w:val="17"/>
        <w:pageBreakBefore w:val="0"/>
        <w:kinsoku/>
        <w:wordWrap/>
        <w:overflowPunct/>
        <w:topLinePunct w:val="0"/>
        <w:bidi w:val="0"/>
        <w:spacing w:line="500" w:lineRule="exact"/>
        <w:rPr>
          <w:color w:val="000000" w:themeColor="text1"/>
          <w:highlight w:val="none"/>
          <w14:textFill>
            <w14:solidFill>
              <w14:schemeClr w14:val="tx1"/>
            </w14:solidFill>
          </w14:textFill>
        </w:rPr>
      </w:pP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08A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336A9A1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法定代表人身份证复印件</w:t>
            </w:r>
          </w:p>
          <w:p w14:paraId="432FE34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正面</w:t>
            </w:r>
          </w:p>
          <w:p w14:paraId="113A15BB">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c>
          <w:tcPr>
            <w:tcW w:w="4512" w:type="dxa"/>
            <w:vAlign w:val="center"/>
          </w:tcPr>
          <w:p w14:paraId="4493B299">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法定代表人身份证复印件</w:t>
            </w:r>
          </w:p>
          <w:p w14:paraId="37531FE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反面</w:t>
            </w:r>
          </w:p>
          <w:p w14:paraId="754B965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r>
    </w:tbl>
    <w:p w14:paraId="5DC8ED7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注：身份证复印件如为粘贴的，须在身份证复印件与本页接缝处加盖公章；</w:t>
      </w:r>
    </w:p>
    <w:p w14:paraId="78EB29D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p w14:paraId="566B9F1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法定代表人（签字或盖章）：                    </w:t>
      </w:r>
    </w:p>
    <w:p w14:paraId="59B3761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供应商（公章）： </w:t>
      </w:r>
    </w:p>
    <w:p w14:paraId="4D6C3E8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年   月   日 </w:t>
      </w:r>
    </w:p>
    <w:p w14:paraId="536AC005">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p>
    <w:p w14:paraId="2EFBCEC1">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528EF4DC">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1AE978E5">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36AE0916">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3FEF8254">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6771073D">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5343695C">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147C9F3D">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4E9CDB1A">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0D8682A2">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17170A86">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333200DC">
      <w:pPr>
        <w:spacing w:line="440" w:lineRule="exact"/>
        <w:rPr>
          <w:color w:val="000000" w:themeColor="text1"/>
          <w:highlight w:val="none"/>
          <w14:textFill>
            <w14:solidFill>
              <w14:schemeClr w14:val="tx1"/>
            </w14:solidFill>
          </w14:textFill>
        </w:rPr>
      </w:pPr>
    </w:p>
    <w:p w14:paraId="08ACD919">
      <w:pPr>
        <w:spacing w:before="312" w:beforeLines="100" w:after="156" w:afterLines="50"/>
        <w:ind w:firstLine="643" w:firstLineChars="268"/>
        <w:rPr>
          <w:rFonts w:hint="eastAsia" w:ascii="宋体" w:hAnsi="宋体" w:cs="宋体"/>
          <w:color w:val="000000" w:themeColor="text1"/>
          <w:highlight w:val="none"/>
          <w14:textFill>
            <w14:solidFill>
              <w14:schemeClr w14:val="tx1"/>
            </w14:solidFill>
          </w14:textFill>
        </w:rPr>
      </w:pPr>
    </w:p>
    <w:p w14:paraId="40D2FC4E">
      <w:pPr>
        <w:spacing w:line="440" w:lineRule="exact"/>
        <w:rPr>
          <w:rFonts w:hint="eastAsia" w:ascii="宋体" w:hAnsi="宋体" w:eastAsia="宋体" w:cs="宋体"/>
          <w:color w:val="000000" w:themeColor="text1"/>
          <w:highlight w:val="none"/>
          <w14:textFill>
            <w14:solidFill>
              <w14:schemeClr w14:val="tx1"/>
            </w14:solidFill>
          </w14:textFill>
        </w:rPr>
      </w:pPr>
    </w:p>
    <w:p w14:paraId="366CEFD9">
      <w:pPr>
        <w:pStyle w:val="19"/>
        <w:spacing w:before="156" w:beforeLines="50" w:after="156" w:afterLines="50"/>
        <w:ind w:firstLine="437"/>
        <w:rPr>
          <w:rFonts w:hint="eastAsia" w:ascii="黑体" w:hAnsi="黑体" w:eastAsia="黑体" w:cs="宋体"/>
          <w:color w:val="000000" w:themeColor="text1"/>
          <w:sz w:val="24"/>
          <w:szCs w:val="24"/>
          <w:highlight w:val="none"/>
          <w14:textFill>
            <w14:solidFill>
              <w14:schemeClr w14:val="tx1"/>
            </w14:solidFill>
          </w14:textFill>
        </w:rPr>
      </w:pPr>
      <w:r>
        <w:rPr>
          <w:rFonts w:hint="eastAsia" w:ascii="黑体" w:hAnsi="黑体" w:eastAsia="黑体" w:cs="宋体"/>
          <w:color w:val="000000" w:themeColor="text1"/>
          <w:sz w:val="24"/>
          <w:szCs w:val="24"/>
          <w:highlight w:val="none"/>
          <w:lang w:val="en-US" w:eastAsia="zh-CN"/>
          <w14:textFill>
            <w14:solidFill>
              <w14:schemeClr w14:val="tx1"/>
            </w14:solidFill>
          </w14:textFill>
        </w:rPr>
        <w:t>三</w:t>
      </w:r>
      <w:r>
        <w:rPr>
          <w:rFonts w:hint="eastAsia" w:ascii="黑体" w:hAnsi="黑体" w:eastAsia="黑体" w:cs="宋体"/>
          <w:color w:val="000000" w:themeColor="text1"/>
          <w:sz w:val="24"/>
          <w:szCs w:val="24"/>
          <w:highlight w:val="none"/>
          <w14:textFill>
            <w14:solidFill>
              <w14:schemeClr w14:val="tx1"/>
            </w14:solidFill>
          </w14:textFill>
        </w:rPr>
        <w:t>、商务文件</w:t>
      </w:r>
    </w:p>
    <w:p w14:paraId="5AB57F9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（一）商务文件内容</w:t>
      </w:r>
    </w:p>
    <w:p w14:paraId="68C8A01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1.商务偏离表或书面承诺满足竞争性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文件商务条款</w:t>
      </w:r>
    </w:p>
    <w:p w14:paraId="154AAF01">
      <w:pPr>
        <w:pStyle w:val="19"/>
        <w:spacing w:line="440" w:lineRule="exact"/>
        <w:ind w:firstLine="437"/>
        <w:rPr>
          <w:rFonts w:hAnsi="宋体" w:cs="宋体"/>
          <w:color w:val="000000" w:themeColor="text1"/>
          <w:sz w:val="24"/>
          <w:szCs w:val="24"/>
          <w:highlight w:val="none"/>
          <w14:textFill>
            <w14:solidFill>
              <w14:schemeClr w14:val="tx1"/>
            </w14:solidFill>
          </w14:textFill>
        </w:rPr>
      </w:pPr>
    </w:p>
    <w:p w14:paraId="06A0B9EB">
      <w:pPr>
        <w:pStyle w:val="19"/>
        <w:spacing w:line="440" w:lineRule="exact"/>
        <w:ind w:firstLine="437"/>
        <w:rPr>
          <w:rFonts w:hAnsi="宋体" w:cs="宋体"/>
          <w:color w:val="000000" w:themeColor="text1"/>
          <w:sz w:val="24"/>
          <w:szCs w:val="24"/>
          <w:highlight w:val="none"/>
          <w14:textFill>
            <w14:solidFill>
              <w14:schemeClr w14:val="tx1"/>
            </w14:solidFill>
          </w14:textFill>
        </w:rPr>
      </w:pPr>
    </w:p>
    <w:p w14:paraId="5FC0D7BA">
      <w:pPr>
        <w:spacing w:line="580" w:lineRule="exact"/>
        <w:ind w:left="-10" w:firstLine="11"/>
        <w:jc w:val="center"/>
        <w:rPr>
          <w:rFonts w:ascii="宋体" w:hAnsi="宋体" w:cs="宋体"/>
          <w:color w:val="000000" w:themeColor="text1"/>
          <w:sz w:val="36"/>
          <w:szCs w:val="36"/>
          <w:highlight w:val="none"/>
          <w14:textFill>
            <w14:solidFill>
              <w14:schemeClr w14:val="tx1"/>
            </w14:solidFill>
          </w14:textFill>
        </w:rPr>
      </w:pPr>
      <w:bookmarkStart w:id="215" w:name="_Toc406671158"/>
      <w:bookmarkStart w:id="216" w:name="_Toc406670787"/>
      <w:r>
        <w:rPr>
          <w:rFonts w:hint="eastAsia" w:ascii="宋体" w:hAnsi="宋体" w:cs="宋体"/>
          <w:color w:val="000000" w:themeColor="text1"/>
          <w:sz w:val="36"/>
          <w:szCs w:val="36"/>
          <w:highlight w:val="none"/>
          <w:lang w:eastAsia="zh-CN"/>
          <w14:textFill>
            <w14:solidFill>
              <w14:schemeClr w14:val="tx1"/>
            </w14:solidFill>
          </w14:textFill>
        </w:rPr>
        <w:t>商务</w:t>
      </w:r>
      <w:r>
        <w:rPr>
          <w:rFonts w:hint="eastAsia" w:ascii="宋体" w:hAnsi="宋体" w:cs="宋体"/>
          <w:color w:val="000000" w:themeColor="text1"/>
          <w:sz w:val="36"/>
          <w:szCs w:val="36"/>
          <w:highlight w:val="none"/>
          <w14:textFill>
            <w14:solidFill>
              <w14:schemeClr w14:val="tx1"/>
            </w14:solidFill>
          </w14:textFill>
        </w:rPr>
        <w:t>偏离表</w:t>
      </w:r>
    </w:p>
    <w:p w14:paraId="631F8E29">
      <w:pPr>
        <w:pStyle w:val="19"/>
        <w:spacing w:beforeLines="100" w:afterLines="50"/>
        <w:ind w:firstLine="48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项目名称：                                  </w:t>
      </w:r>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5473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581DF115">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263" w:type="dxa"/>
            <w:vAlign w:val="center"/>
          </w:tcPr>
          <w:p w14:paraId="5FF72BE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商务</w:t>
            </w:r>
            <w:r>
              <w:rPr>
                <w:rFonts w:hint="eastAsia" w:ascii="宋体" w:hAnsi="宋体" w:cs="宋体"/>
                <w:color w:val="000000" w:themeColor="text1"/>
                <w:highlight w:val="none"/>
                <w14:textFill>
                  <w14:solidFill>
                    <w14:schemeClr w14:val="tx1"/>
                  </w14:solidFill>
                </w14:textFill>
              </w:rPr>
              <w:t>条款</w:t>
            </w:r>
          </w:p>
        </w:tc>
        <w:tc>
          <w:tcPr>
            <w:tcW w:w="2001" w:type="dxa"/>
            <w:vAlign w:val="center"/>
          </w:tcPr>
          <w:p w14:paraId="155145F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文件要求</w:t>
            </w:r>
          </w:p>
        </w:tc>
        <w:tc>
          <w:tcPr>
            <w:tcW w:w="2652" w:type="dxa"/>
            <w:vAlign w:val="center"/>
          </w:tcPr>
          <w:p w14:paraId="7C7F1F9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响应文件响应情况</w:t>
            </w:r>
          </w:p>
        </w:tc>
        <w:tc>
          <w:tcPr>
            <w:tcW w:w="1399" w:type="dxa"/>
            <w:vAlign w:val="center"/>
          </w:tcPr>
          <w:p w14:paraId="0732AD37">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w:t>
            </w:r>
          </w:p>
        </w:tc>
      </w:tr>
      <w:tr w14:paraId="58D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069B77C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263" w:type="dxa"/>
            <w:vAlign w:val="center"/>
          </w:tcPr>
          <w:p w14:paraId="3095BA5A">
            <w:pPr>
              <w:rPr>
                <w:rFonts w:ascii="宋体" w:hAnsi="宋体" w:cs="宋体"/>
                <w:color w:val="000000" w:themeColor="text1"/>
                <w:highlight w:val="none"/>
                <w14:textFill>
                  <w14:solidFill>
                    <w14:schemeClr w14:val="tx1"/>
                  </w14:solidFill>
                </w14:textFill>
              </w:rPr>
            </w:pPr>
          </w:p>
        </w:tc>
        <w:tc>
          <w:tcPr>
            <w:tcW w:w="2001" w:type="dxa"/>
            <w:vAlign w:val="center"/>
          </w:tcPr>
          <w:p w14:paraId="15DBE278">
            <w:pPr>
              <w:rPr>
                <w:rFonts w:ascii="宋体" w:hAnsi="宋体" w:cs="宋体"/>
                <w:color w:val="000000" w:themeColor="text1"/>
                <w:highlight w:val="none"/>
                <w14:textFill>
                  <w14:solidFill>
                    <w14:schemeClr w14:val="tx1"/>
                  </w14:solidFill>
                </w14:textFill>
              </w:rPr>
            </w:pPr>
          </w:p>
        </w:tc>
        <w:tc>
          <w:tcPr>
            <w:tcW w:w="2652" w:type="dxa"/>
            <w:vAlign w:val="center"/>
          </w:tcPr>
          <w:p w14:paraId="1182E72E">
            <w:pPr>
              <w:rPr>
                <w:rFonts w:ascii="宋体" w:hAnsi="宋体" w:cs="宋体"/>
                <w:color w:val="000000" w:themeColor="text1"/>
                <w:highlight w:val="none"/>
                <w14:textFill>
                  <w14:solidFill>
                    <w14:schemeClr w14:val="tx1"/>
                  </w14:solidFill>
                </w14:textFill>
              </w:rPr>
            </w:pPr>
          </w:p>
        </w:tc>
        <w:tc>
          <w:tcPr>
            <w:tcW w:w="1399" w:type="dxa"/>
            <w:vAlign w:val="center"/>
          </w:tcPr>
          <w:p w14:paraId="0D31C517">
            <w:pPr>
              <w:rPr>
                <w:rFonts w:ascii="宋体" w:hAnsi="宋体" w:cs="宋体"/>
                <w:color w:val="000000" w:themeColor="text1"/>
                <w:highlight w:val="none"/>
                <w14:textFill>
                  <w14:solidFill>
                    <w14:schemeClr w14:val="tx1"/>
                  </w14:solidFill>
                </w14:textFill>
              </w:rPr>
            </w:pPr>
          </w:p>
        </w:tc>
      </w:tr>
      <w:tr w14:paraId="21B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3FFC490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263" w:type="dxa"/>
            <w:vAlign w:val="center"/>
          </w:tcPr>
          <w:p w14:paraId="6E281CF3">
            <w:pPr>
              <w:rPr>
                <w:rFonts w:ascii="宋体" w:hAnsi="宋体" w:cs="宋体"/>
                <w:color w:val="000000" w:themeColor="text1"/>
                <w:highlight w:val="none"/>
                <w14:textFill>
                  <w14:solidFill>
                    <w14:schemeClr w14:val="tx1"/>
                  </w14:solidFill>
                </w14:textFill>
              </w:rPr>
            </w:pPr>
          </w:p>
        </w:tc>
        <w:tc>
          <w:tcPr>
            <w:tcW w:w="2001" w:type="dxa"/>
            <w:vAlign w:val="center"/>
          </w:tcPr>
          <w:p w14:paraId="3EB1FFCA">
            <w:pPr>
              <w:rPr>
                <w:rFonts w:ascii="宋体" w:hAnsi="宋体" w:cs="宋体"/>
                <w:color w:val="000000" w:themeColor="text1"/>
                <w:highlight w:val="none"/>
                <w14:textFill>
                  <w14:solidFill>
                    <w14:schemeClr w14:val="tx1"/>
                  </w14:solidFill>
                </w14:textFill>
              </w:rPr>
            </w:pPr>
          </w:p>
        </w:tc>
        <w:tc>
          <w:tcPr>
            <w:tcW w:w="2652" w:type="dxa"/>
            <w:vAlign w:val="center"/>
          </w:tcPr>
          <w:p w14:paraId="53D93467">
            <w:pPr>
              <w:rPr>
                <w:rFonts w:ascii="宋体" w:hAnsi="宋体" w:cs="宋体"/>
                <w:color w:val="000000" w:themeColor="text1"/>
                <w:highlight w:val="none"/>
                <w14:textFill>
                  <w14:solidFill>
                    <w14:schemeClr w14:val="tx1"/>
                  </w14:solidFill>
                </w14:textFill>
              </w:rPr>
            </w:pPr>
          </w:p>
        </w:tc>
        <w:tc>
          <w:tcPr>
            <w:tcW w:w="1399" w:type="dxa"/>
            <w:vAlign w:val="center"/>
          </w:tcPr>
          <w:p w14:paraId="6B88AB57">
            <w:pPr>
              <w:rPr>
                <w:rFonts w:ascii="宋体" w:hAnsi="宋体" w:cs="宋体"/>
                <w:color w:val="000000" w:themeColor="text1"/>
                <w:highlight w:val="none"/>
                <w14:textFill>
                  <w14:solidFill>
                    <w14:schemeClr w14:val="tx1"/>
                  </w14:solidFill>
                </w14:textFill>
              </w:rPr>
            </w:pPr>
          </w:p>
        </w:tc>
      </w:tr>
      <w:tr w14:paraId="10BB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418ECEF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263" w:type="dxa"/>
            <w:vAlign w:val="center"/>
          </w:tcPr>
          <w:p w14:paraId="657F2CFC">
            <w:pPr>
              <w:rPr>
                <w:rFonts w:ascii="宋体" w:hAnsi="宋体" w:cs="宋体"/>
                <w:color w:val="000000" w:themeColor="text1"/>
                <w:highlight w:val="none"/>
                <w14:textFill>
                  <w14:solidFill>
                    <w14:schemeClr w14:val="tx1"/>
                  </w14:solidFill>
                </w14:textFill>
              </w:rPr>
            </w:pPr>
          </w:p>
        </w:tc>
        <w:tc>
          <w:tcPr>
            <w:tcW w:w="2001" w:type="dxa"/>
            <w:vAlign w:val="center"/>
          </w:tcPr>
          <w:p w14:paraId="35BB5D4E">
            <w:pPr>
              <w:rPr>
                <w:rFonts w:ascii="宋体" w:hAnsi="宋体" w:cs="宋体"/>
                <w:color w:val="000000" w:themeColor="text1"/>
                <w:highlight w:val="none"/>
                <w14:textFill>
                  <w14:solidFill>
                    <w14:schemeClr w14:val="tx1"/>
                  </w14:solidFill>
                </w14:textFill>
              </w:rPr>
            </w:pPr>
          </w:p>
        </w:tc>
        <w:tc>
          <w:tcPr>
            <w:tcW w:w="2652" w:type="dxa"/>
            <w:vAlign w:val="center"/>
          </w:tcPr>
          <w:p w14:paraId="688A5BBF">
            <w:pPr>
              <w:rPr>
                <w:rFonts w:ascii="宋体" w:hAnsi="宋体" w:cs="宋体"/>
                <w:color w:val="000000" w:themeColor="text1"/>
                <w:highlight w:val="none"/>
                <w14:textFill>
                  <w14:solidFill>
                    <w14:schemeClr w14:val="tx1"/>
                  </w14:solidFill>
                </w14:textFill>
              </w:rPr>
            </w:pPr>
          </w:p>
        </w:tc>
        <w:tc>
          <w:tcPr>
            <w:tcW w:w="1399" w:type="dxa"/>
            <w:vAlign w:val="center"/>
          </w:tcPr>
          <w:p w14:paraId="23777419">
            <w:pPr>
              <w:rPr>
                <w:rFonts w:ascii="宋体" w:hAnsi="宋体" w:cs="宋体"/>
                <w:color w:val="000000" w:themeColor="text1"/>
                <w:highlight w:val="none"/>
                <w14:textFill>
                  <w14:solidFill>
                    <w14:schemeClr w14:val="tx1"/>
                  </w14:solidFill>
                </w14:textFill>
              </w:rPr>
            </w:pPr>
          </w:p>
        </w:tc>
      </w:tr>
      <w:tr w14:paraId="432C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3AC5E32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263" w:type="dxa"/>
            <w:vAlign w:val="center"/>
          </w:tcPr>
          <w:p w14:paraId="0E3C6347">
            <w:pPr>
              <w:rPr>
                <w:rFonts w:ascii="宋体" w:hAnsi="宋体" w:cs="宋体"/>
                <w:color w:val="000000" w:themeColor="text1"/>
                <w:highlight w:val="none"/>
                <w14:textFill>
                  <w14:solidFill>
                    <w14:schemeClr w14:val="tx1"/>
                  </w14:solidFill>
                </w14:textFill>
              </w:rPr>
            </w:pPr>
          </w:p>
        </w:tc>
        <w:tc>
          <w:tcPr>
            <w:tcW w:w="2001" w:type="dxa"/>
            <w:vAlign w:val="center"/>
          </w:tcPr>
          <w:p w14:paraId="6E77C500">
            <w:pPr>
              <w:rPr>
                <w:rFonts w:ascii="宋体" w:hAnsi="宋体" w:cs="宋体"/>
                <w:color w:val="000000" w:themeColor="text1"/>
                <w:highlight w:val="none"/>
                <w14:textFill>
                  <w14:solidFill>
                    <w14:schemeClr w14:val="tx1"/>
                  </w14:solidFill>
                </w14:textFill>
              </w:rPr>
            </w:pPr>
          </w:p>
        </w:tc>
        <w:tc>
          <w:tcPr>
            <w:tcW w:w="2652" w:type="dxa"/>
            <w:vAlign w:val="center"/>
          </w:tcPr>
          <w:p w14:paraId="796DAF59">
            <w:pPr>
              <w:rPr>
                <w:rFonts w:ascii="宋体" w:hAnsi="宋体" w:cs="宋体"/>
                <w:color w:val="000000" w:themeColor="text1"/>
                <w:highlight w:val="none"/>
                <w14:textFill>
                  <w14:solidFill>
                    <w14:schemeClr w14:val="tx1"/>
                  </w14:solidFill>
                </w14:textFill>
              </w:rPr>
            </w:pPr>
          </w:p>
        </w:tc>
        <w:tc>
          <w:tcPr>
            <w:tcW w:w="1399" w:type="dxa"/>
            <w:vAlign w:val="center"/>
          </w:tcPr>
          <w:p w14:paraId="0FC4D48A">
            <w:pPr>
              <w:rPr>
                <w:rFonts w:ascii="宋体" w:hAnsi="宋体" w:cs="宋体"/>
                <w:color w:val="000000" w:themeColor="text1"/>
                <w:highlight w:val="none"/>
                <w14:textFill>
                  <w14:solidFill>
                    <w14:schemeClr w14:val="tx1"/>
                  </w14:solidFill>
                </w14:textFill>
              </w:rPr>
            </w:pPr>
          </w:p>
        </w:tc>
      </w:tr>
      <w:tr w14:paraId="70E2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0F7D4098">
            <w:pPr>
              <w:jc w:val="center"/>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w:t>
            </w:r>
          </w:p>
        </w:tc>
        <w:tc>
          <w:tcPr>
            <w:tcW w:w="2263" w:type="dxa"/>
            <w:vAlign w:val="center"/>
          </w:tcPr>
          <w:p w14:paraId="78EA97BE">
            <w:pPr>
              <w:rPr>
                <w:rFonts w:ascii="宋体" w:hAnsi="宋体" w:cs="宋体"/>
                <w:color w:val="000000" w:themeColor="text1"/>
                <w:highlight w:val="none"/>
                <w14:textFill>
                  <w14:solidFill>
                    <w14:schemeClr w14:val="tx1"/>
                  </w14:solidFill>
                </w14:textFill>
              </w:rPr>
            </w:pPr>
          </w:p>
        </w:tc>
        <w:tc>
          <w:tcPr>
            <w:tcW w:w="2001" w:type="dxa"/>
            <w:vAlign w:val="center"/>
          </w:tcPr>
          <w:p w14:paraId="6945F38C">
            <w:pPr>
              <w:rPr>
                <w:rFonts w:ascii="宋体" w:hAnsi="宋体" w:cs="宋体"/>
                <w:color w:val="000000" w:themeColor="text1"/>
                <w:highlight w:val="none"/>
                <w14:textFill>
                  <w14:solidFill>
                    <w14:schemeClr w14:val="tx1"/>
                  </w14:solidFill>
                </w14:textFill>
              </w:rPr>
            </w:pPr>
          </w:p>
        </w:tc>
        <w:tc>
          <w:tcPr>
            <w:tcW w:w="2652" w:type="dxa"/>
            <w:vAlign w:val="center"/>
          </w:tcPr>
          <w:p w14:paraId="4C944A8E">
            <w:pPr>
              <w:rPr>
                <w:rFonts w:ascii="宋体" w:hAnsi="宋体" w:cs="宋体"/>
                <w:color w:val="000000" w:themeColor="text1"/>
                <w:highlight w:val="none"/>
                <w14:textFill>
                  <w14:solidFill>
                    <w14:schemeClr w14:val="tx1"/>
                  </w14:solidFill>
                </w14:textFill>
              </w:rPr>
            </w:pPr>
          </w:p>
        </w:tc>
        <w:tc>
          <w:tcPr>
            <w:tcW w:w="1399" w:type="dxa"/>
            <w:vAlign w:val="center"/>
          </w:tcPr>
          <w:p w14:paraId="004133D1">
            <w:pPr>
              <w:rPr>
                <w:rFonts w:ascii="宋体" w:hAnsi="宋体" w:cs="宋体"/>
                <w:color w:val="000000" w:themeColor="text1"/>
                <w:highlight w:val="none"/>
                <w14:textFill>
                  <w14:solidFill>
                    <w14:schemeClr w14:val="tx1"/>
                  </w14:solidFill>
                </w14:textFill>
              </w:rPr>
            </w:pPr>
          </w:p>
        </w:tc>
      </w:tr>
    </w:tbl>
    <w:p w14:paraId="640130E3">
      <w:pPr>
        <w:ind w:firstLine="491" w:firstLineChars="205"/>
        <w:rPr>
          <w:rFonts w:ascii="宋体" w:hAnsi="宋体" w:cs="宋体"/>
          <w:color w:val="000000" w:themeColor="text1"/>
          <w:highlight w:val="none"/>
          <w14:textFill>
            <w14:solidFill>
              <w14:schemeClr w14:val="tx1"/>
            </w14:solidFill>
          </w14:textFill>
        </w:rPr>
      </w:pPr>
    </w:p>
    <w:p w14:paraId="2945B8DF">
      <w:pPr>
        <w:ind w:firstLine="491" w:firstLineChars="20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注：无论供应商递交的响应文件与</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eastAsia="宋体" w:cs="宋体"/>
          <w:color w:val="000000" w:themeColor="text1"/>
          <w:highlight w:val="none"/>
          <w14:textFill>
            <w14:solidFill>
              <w14:schemeClr w14:val="tx1"/>
            </w14:solidFill>
          </w14:textFill>
        </w:rPr>
        <w:t>文件技术条款的要求是否有偏离，均应逐条列在技术偏离表中。</w:t>
      </w:r>
    </w:p>
    <w:p w14:paraId="119AFADC">
      <w:pPr>
        <w:ind w:firstLine="491" w:firstLineChars="205"/>
        <w:rPr>
          <w:rFonts w:ascii="宋体" w:hAnsi="宋体" w:cs="宋体"/>
          <w:color w:val="000000" w:themeColor="text1"/>
          <w:highlight w:val="none"/>
          <w14:textFill>
            <w14:solidFill>
              <w14:schemeClr w14:val="tx1"/>
            </w14:solidFill>
          </w14:textFill>
        </w:rPr>
      </w:pPr>
    </w:p>
    <w:p w14:paraId="46E4C253">
      <w:pPr>
        <w:ind w:firstLine="491" w:firstLineChars="205"/>
        <w:rPr>
          <w:rFonts w:ascii="宋体" w:hAnsi="宋体" w:cs="宋体"/>
          <w:color w:val="000000" w:themeColor="text1"/>
          <w:highlight w:val="none"/>
          <w14:textFill>
            <w14:solidFill>
              <w14:schemeClr w14:val="tx1"/>
            </w14:solidFill>
          </w14:textFill>
        </w:rPr>
      </w:pPr>
    </w:p>
    <w:p w14:paraId="19FC992E">
      <w:pPr>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供应商名称（盖章）：XXXXXXX有限公司</w:t>
      </w:r>
    </w:p>
    <w:p w14:paraId="7DBB16A1">
      <w:pPr>
        <w:wordWrap w:val="0"/>
        <w:adjustRightInd w:val="0"/>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法定代表人或授权代表（签字）：</w:t>
      </w:r>
    </w:p>
    <w:p w14:paraId="336490FB">
      <w:pPr>
        <w:adjustRightInd w:val="0"/>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日期：年月日</w:t>
      </w:r>
    </w:p>
    <w:p w14:paraId="0721F6B1">
      <w:pPr>
        <w:pStyle w:val="19"/>
        <w:spacing w:line="440" w:lineRule="exact"/>
        <w:ind w:firstLine="480" w:firstLineChars="200"/>
        <w:rPr>
          <w:rFonts w:hAnsi="宋体" w:cs="宋体"/>
          <w:color w:val="000000" w:themeColor="text1"/>
          <w:sz w:val="24"/>
          <w:szCs w:val="24"/>
          <w:highlight w:val="none"/>
          <w14:textFill>
            <w14:solidFill>
              <w14:schemeClr w14:val="tx1"/>
            </w14:solidFill>
          </w14:textFill>
        </w:rPr>
      </w:pPr>
    </w:p>
    <w:p w14:paraId="4DD56993">
      <w:pPr>
        <w:widowControl w:val="0"/>
        <w:adjustRightInd w:val="0"/>
        <w:ind w:firstLine="482" w:firstLineChars="200"/>
        <w:rPr>
          <w:rFonts w:hint="eastAsia" w:ascii="宋体" w:hAnsi="宋体" w:cs="宋体"/>
          <w:b/>
          <w:color w:val="000000" w:themeColor="text1"/>
          <w:highlight w:val="none"/>
          <w14:textFill>
            <w14:solidFill>
              <w14:schemeClr w14:val="tx1"/>
            </w14:solidFill>
          </w14:textFill>
        </w:rPr>
      </w:pPr>
    </w:p>
    <w:p w14:paraId="23E60254">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或书面承诺：</w:t>
      </w:r>
    </w:p>
    <w:p w14:paraId="75C71DB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承诺内容可自拟，但必须明确满足采购文件商务要求，如有优于商务要求的分项，须明确提出。</w:t>
      </w:r>
    </w:p>
    <w:p w14:paraId="27C48994">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p w14:paraId="2C82B0F4">
      <w:pPr>
        <w:rPr>
          <w:rFonts w:hint="eastAsia" w:hAnsi="宋体" w:cs="Arial"/>
          <w:color w:val="000000" w:themeColor="text1"/>
          <w:sz w:val="24"/>
          <w:highlight w:val="none"/>
          <w:lang w:val="en-US" w:eastAsia="zh-CN"/>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br w:type="page"/>
      </w:r>
    </w:p>
    <w:p w14:paraId="6D493A8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2</w:t>
      </w:r>
      <w:r>
        <w:rPr>
          <w:rFonts w:hint="eastAsia" w:hAnsi="宋体" w:cs="Arial"/>
          <w:color w:val="000000" w:themeColor="text1"/>
          <w:sz w:val="24"/>
          <w:highlight w:val="none"/>
          <w14:textFill>
            <w14:solidFill>
              <w14:schemeClr w14:val="tx1"/>
            </w14:solidFill>
          </w14:textFill>
        </w:rPr>
        <w:t>.承诺书</w:t>
      </w:r>
    </w:p>
    <w:p w14:paraId="0629CDD9">
      <w:pPr>
        <w:widowControl w:val="0"/>
        <w:adjustRightInd w:val="0"/>
        <w:ind w:firstLine="482" w:firstLineChars="200"/>
        <w:rPr>
          <w:rFonts w:hint="eastAsia" w:ascii="宋体" w:hAnsi="宋体" w:cs="宋体"/>
          <w:b/>
          <w:color w:val="000000" w:themeColor="text1"/>
          <w:highlight w:val="none"/>
          <w14:textFill>
            <w14:solidFill>
              <w14:schemeClr w14:val="tx1"/>
            </w14:solidFill>
          </w14:textFill>
        </w:rPr>
      </w:pPr>
    </w:p>
    <w:p w14:paraId="0DED65B7">
      <w:pPr>
        <w:pageBreakBefore w:val="0"/>
        <w:kinsoku/>
        <w:wordWrap/>
        <w:overflowPunct/>
        <w:topLinePunct w:val="0"/>
        <w:bidi w:val="0"/>
        <w:spacing w:line="500" w:lineRule="exact"/>
        <w:ind w:firstLine="132" w:firstLineChars="55"/>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供应商声明书</w:t>
      </w:r>
    </w:p>
    <w:p w14:paraId="124E35E2">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2DAEC70E">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致：采购人</w:t>
      </w:r>
    </w:p>
    <w:p w14:paraId="093FAE86">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为响应贵阳市菜篮子集团有限公司</w:t>
      </w:r>
      <w:r>
        <w:rPr>
          <w:rFonts w:hint="eastAsia" w:hAnsi="宋体" w:cs="Arial"/>
          <w:color w:val="000000" w:themeColor="text1"/>
          <w:sz w:val="24"/>
          <w:highlight w:val="none"/>
          <w:lang w:eastAsia="zh-CN"/>
          <w14:textFill>
            <w14:solidFill>
              <w14:schemeClr w14:val="tx1"/>
            </w14:solidFill>
          </w14:textFill>
        </w:rPr>
        <w:t>羊昌菌棒厂</w:t>
      </w:r>
      <w:r>
        <w:rPr>
          <w:rFonts w:hint="eastAsia" w:hAnsi="宋体" w:cs="Arial"/>
          <w:color w:val="000000" w:themeColor="text1"/>
          <w:sz w:val="24"/>
          <w:highlight w:val="none"/>
          <w14:textFill>
            <w14:solidFill>
              <w14:schemeClr w14:val="tx1"/>
            </w14:solidFill>
          </w14:textFill>
        </w:rPr>
        <w:t>生产物资采购项目竞争性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，我方承诺：对从竞争性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活动中获得的采购人相关资料承担保密责任。</w:t>
      </w:r>
    </w:p>
    <w:p w14:paraId="74FDDA78">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我方（供应商名称）提供“响应文件”中的咨询服务，提交所有文件和全部说明均是真实和正确的，并愿意依法承担因提供虚假文件所导致的一切不良后果。</w:t>
      </w:r>
    </w:p>
    <w:p w14:paraId="57421020">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我公司认识到本次竞争性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行为是企业采购活动。已认真阅读竞争性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文件，并完全理解竞争性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文件的内容。</w:t>
      </w:r>
    </w:p>
    <w:p w14:paraId="30CCA481">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59639A32">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182EE951">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5CC0B77D">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供应商（法人公章）：</w:t>
      </w:r>
    </w:p>
    <w:p w14:paraId="225B77E5">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5021EC2D">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033B9E98">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03FD3DC0">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710EC1AA">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61686487">
      <w:pPr>
        <w:pageBreakBefore w:val="0"/>
        <w:kinsoku/>
        <w:wordWrap/>
        <w:overflowPunct/>
        <w:topLinePunct w:val="0"/>
        <w:bidi w:val="0"/>
        <w:spacing w:line="500" w:lineRule="exact"/>
        <w:ind w:firstLine="482" w:firstLineChars="200"/>
        <w:rPr>
          <w:rFonts w:hAnsi="宋体" w:cs="Arial"/>
          <w:b/>
          <w:bCs/>
          <w:color w:val="000000" w:themeColor="text1"/>
          <w:sz w:val="24"/>
          <w:highlight w:val="none"/>
          <w14:textFill>
            <w14:solidFill>
              <w14:schemeClr w14:val="tx1"/>
            </w14:solidFill>
          </w14:textFill>
        </w:rPr>
      </w:pPr>
      <w:r>
        <w:rPr>
          <w:rFonts w:hint="eastAsia" w:hAnsi="宋体" w:cs="Arial"/>
          <w:b/>
          <w:bCs/>
          <w:color w:val="000000" w:themeColor="text1"/>
          <w:sz w:val="24"/>
          <w:highlight w:val="none"/>
          <w14:textFill>
            <w14:solidFill>
              <w14:schemeClr w14:val="tx1"/>
            </w14:solidFill>
          </w14:textFill>
        </w:rPr>
        <w:t>注：未提供此声明书的作无效</w:t>
      </w:r>
      <w:r>
        <w:rPr>
          <w:rFonts w:hint="eastAsia" w:hAnsi="宋体" w:cs="Arial"/>
          <w:b/>
          <w:bCs/>
          <w:color w:val="000000" w:themeColor="text1"/>
          <w:sz w:val="24"/>
          <w:highlight w:val="none"/>
          <w:lang w:eastAsia="zh-CN"/>
          <w14:textFill>
            <w14:solidFill>
              <w14:schemeClr w14:val="tx1"/>
            </w14:solidFill>
          </w14:textFill>
        </w:rPr>
        <w:t>标</w:t>
      </w:r>
      <w:r>
        <w:rPr>
          <w:rFonts w:hint="eastAsia" w:hAnsi="宋体" w:cs="Arial"/>
          <w:b/>
          <w:bCs/>
          <w:color w:val="000000" w:themeColor="text1"/>
          <w:sz w:val="24"/>
          <w:highlight w:val="none"/>
          <w14:textFill>
            <w14:solidFill>
              <w14:schemeClr w14:val="tx1"/>
            </w14:solidFill>
          </w14:textFill>
        </w:rPr>
        <w:t>处理。</w:t>
      </w:r>
    </w:p>
    <w:p w14:paraId="0463CEB7">
      <w:pPr>
        <w:rPr>
          <w:rFonts w:hint="eastAsia" w:ascii="宋体" w:hAnsi="宋体" w:cs="宋体"/>
          <w:b/>
          <w:color w:val="000000" w:themeColor="text1"/>
          <w:highlight w:val="none"/>
          <w14:textFill>
            <w14:solidFill>
              <w14:schemeClr w14:val="tx1"/>
            </w14:solidFill>
          </w14:textFill>
        </w:rPr>
      </w:pPr>
    </w:p>
    <w:p w14:paraId="50F2A87D">
      <w:pPr>
        <w:rPr>
          <w:rFonts w:hint="eastAsia" w:ascii="宋体" w:hAnsi="宋体" w:cs="宋体"/>
          <w:b/>
          <w:color w:val="000000" w:themeColor="text1"/>
          <w:highlight w:val="none"/>
          <w14:textFill>
            <w14:solidFill>
              <w14:schemeClr w14:val="tx1"/>
            </w14:solidFill>
          </w14:textFill>
        </w:rPr>
      </w:pPr>
    </w:p>
    <w:p w14:paraId="67D5166E">
      <w:pPr>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br w:type="page"/>
      </w:r>
    </w:p>
    <w:p w14:paraId="0F834E17">
      <w:pPr>
        <w:pageBreakBefore w:val="0"/>
        <w:kinsoku/>
        <w:wordWrap/>
        <w:overflowPunct/>
        <w:topLinePunct w:val="0"/>
        <w:bidi w:val="0"/>
        <w:spacing w:line="500" w:lineRule="exact"/>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保密承诺函</w:t>
      </w:r>
    </w:p>
    <w:p w14:paraId="0F4B8B8F">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w:t>
      </w:r>
    </w:p>
    <w:p w14:paraId="12D2DF91">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本公司特承诺：</w:t>
      </w:r>
    </w:p>
    <w:p w14:paraId="5E78F6F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2CDAD7C2">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（一）除法律法规的规定之外，承诺对贵阳市菜篮子集团有限公司</w:t>
      </w:r>
      <w:r>
        <w:rPr>
          <w:rFonts w:hint="eastAsia" w:hAnsi="宋体" w:cs="Arial"/>
          <w:color w:val="000000" w:themeColor="text1"/>
          <w:sz w:val="24"/>
          <w:highlight w:val="none"/>
          <w:lang w:eastAsia="zh-CN"/>
          <w14:textFill>
            <w14:solidFill>
              <w14:schemeClr w14:val="tx1"/>
            </w14:solidFill>
          </w14:textFill>
        </w:rPr>
        <w:t>羊昌菌棒厂</w:t>
      </w:r>
      <w:r>
        <w:rPr>
          <w:rFonts w:hint="eastAsia" w:hAnsi="宋体" w:cs="Arial"/>
          <w:color w:val="000000" w:themeColor="text1"/>
          <w:sz w:val="24"/>
          <w:highlight w:val="none"/>
          <w14:textFill>
            <w14:solidFill>
              <w14:schemeClr w14:val="tx1"/>
            </w14:solidFill>
          </w14:textFill>
        </w:rPr>
        <w:t>生产物资采购项目竞争性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过程中获取和接触的客户资料保密；</w:t>
      </w:r>
    </w:p>
    <w:p w14:paraId="2DE4EF0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（二）承诺对本次竞争性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活动中了解到的委托方及相关信息负有保密义务，除国家法律规定，以及为竞争性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之目的向需要知悉此等保密信息的其负责人或雇员和/或供应商关联机构的人员（“人员”）因既定目的而披露之外，未经委托方及资料拥有人的同意，不得将需要保密的资料及相关机密对外泄露；</w:t>
      </w:r>
    </w:p>
    <w:p w14:paraId="669E211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（三）在进行项目服务过程中，相关人员只有根据工作安排及工作的需要，才能接触到需要保密的资料，其他人员均不得接触；</w:t>
      </w:r>
    </w:p>
    <w:p w14:paraId="314EE15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（四）对保密资料的借阅、复印、归还等均要符合业务约定书的约定或保密协议的约定；供应商在受本保密义务约束的前提下可保留保密信息之复印件以作为存档目的。</w:t>
      </w:r>
    </w:p>
    <w:p w14:paraId="00E5FE6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（五）除法律法规、专业准则的规定以及有权机构的要求外，未经受托人书面同意及本公司负责人批准同意，任何人均不得调阅本项目的保密档案。</w:t>
      </w:r>
    </w:p>
    <w:p w14:paraId="7460D567">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7B10408A">
      <w:pPr>
        <w:pageBreakBefore w:val="0"/>
        <w:kinsoku/>
        <w:wordWrap/>
        <w:overflowPunct/>
        <w:topLinePunct w:val="0"/>
        <w:bidi w:val="0"/>
        <w:spacing w:line="500" w:lineRule="exact"/>
        <w:ind w:firstLine="480" w:firstLineChars="200"/>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特此承诺</w:t>
      </w:r>
    </w:p>
    <w:p w14:paraId="1A6DE9AB">
      <w:pPr>
        <w:pageBreakBefore w:val="0"/>
        <w:kinsoku/>
        <w:wordWrap/>
        <w:overflowPunct/>
        <w:topLinePunct w:val="0"/>
        <w:bidi w:val="0"/>
        <w:spacing w:line="500" w:lineRule="exact"/>
        <w:ind w:firstLine="480" w:firstLineChars="200"/>
        <w:rPr>
          <w:rFonts w:hint="eastAsia" w:hAnsi="宋体" w:cs="Arial"/>
          <w:color w:val="000000" w:themeColor="text1"/>
          <w:sz w:val="24"/>
          <w:highlight w:val="none"/>
          <w14:textFill>
            <w14:solidFill>
              <w14:schemeClr w14:val="tx1"/>
            </w14:solidFill>
          </w14:textFill>
        </w:rPr>
      </w:pPr>
    </w:p>
    <w:p w14:paraId="6756C82A">
      <w:pPr>
        <w:pageBreakBefore w:val="0"/>
        <w:kinsoku/>
        <w:wordWrap/>
        <w:overflowPunct/>
        <w:topLinePunct w:val="0"/>
        <w:bidi w:val="0"/>
        <w:spacing w:line="500" w:lineRule="exact"/>
        <w:ind w:firstLine="480" w:firstLineChars="200"/>
        <w:rPr>
          <w:rFonts w:hint="eastAsia" w:hAnsi="宋体" w:cs="Arial"/>
          <w:color w:val="000000" w:themeColor="text1"/>
          <w:sz w:val="24"/>
          <w:highlight w:val="none"/>
          <w14:textFill>
            <w14:solidFill>
              <w14:schemeClr w14:val="tx1"/>
            </w14:solidFill>
          </w14:textFill>
        </w:rPr>
      </w:pPr>
    </w:p>
    <w:p w14:paraId="1B702DE2">
      <w:pPr>
        <w:pageBreakBefore w:val="0"/>
        <w:kinsoku/>
        <w:wordWrap/>
        <w:overflowPunct/>
        <w:topLinePunct w:val="0"/>
        <w:bidi w:val="0"/>
        <w:spacing w:line="500" w:lineRule="exact"/>
        <w:ind w:right="300" w:firstLine="600" w:firstLineChars="250"/>
        <w:jc w:val="right"/>
        <w:rPr>
          <w:rFonts w:hAnsi="宋体" w:cs="Arial"/>
          <w:color w:val="000000" w:themeColor="text1"/>
          <w:sz w:val="24"/>
          <w:highlight w:val="none"/>
          <w14:textFill>
            <w14:solidFill>
              <w14:schemeClr w14:val="tx1"/>
            </w14:solidFill>
          </w14:textFill>
        </w:rPr>
      </w:pPr>
    </w:p>
    <w:p w14:paraId="298850FD">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供应商（公章）：</w:t>
      </w:r>
    </w:p>
    <w:p w14:paraId="797BCAE9">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5CE63F8A">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1E23191B">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469FEA32">
      <w:pPr>
        <w:rPr>
          <w:rFonts w:hint="eastAsia" w:ascii="宋体" w:hAnsi="宋体" w:cs="宋体"/>
          <w:b/>
          <w:color w:val="000000" w:themeColor="text1"/>
          <w:highlight w:val="none"/>
          <w14:textFill>
            <w14:solidFill>
              <w14:schemeClr w14:val="tx1"/>
            </w14:solidFill>
          </w14:textFill>
        </w:rPr>
      </w:pPr>
    </w:p>
    <w:p w14:paraId="728F7B1A">
      <w:pPr>
        <w:rPr>
          <w:rFonts w:hint="eastAsia" w:ascii="宋体" w:hAnsi="宋体" w:cs="宋体"/>
          <w:b/>
          <w:color w:val="000000" w:themeColor="text1"/>
          <w:highlight w:val="none"/>
          <w14:textFill>
            <w14:solidFill>
              <w14:schemeClr w14:val="tx1"/>
            </w14:solidFill>
          </w14:textFill>
        </w:rPr>
      </w:pPr>
    </w:p>
    <w:p w14:paraId="4FDEC8BC">
      <w:pPr>
        <w:rPr>
          <w:rFonts w:hint="eastAsia" w:ascii="宋体" w:hAnsi="宋体" w:cs="宋体"/>
          <w:b/>
          <w:color w:val="000000" w:themeColor="text1"/>
          <w:highlight w:val="none"/>
          <w14:textFill>
            <w14:solidFill>
              <w14:schemeClr w14:val="tx1"/>
            </w14:solidFill>
          </w14:textFill>
        </w:rPr>
      </w:pPr>
    </w:p>
    <w:p w14:paraId="09D5E2B4">
      <w:pPr>
        <w:rPr>
          <w:rFonts w:hint="eastAsia" w:ascii="宋体" w:hAnsi="宋体" w:cs="宋体"/>
          <w:b/>
          <w:color w:val="000000" w:themeColor="text1"/>
          <w:highlight w:val="none"/>
          <w14:textFill>
            <w14:solidFill>
              <w14:schemeClr w14:val="tx1"/>
            </w14:solidFill>
          </w14:textFill>
        </w:rPr>
      </w:pPr>
    </w:p>
    <w:p w14:paraId="150F52F3">
      <w:pPr>
        <w:rPr>
          <w:rFonts w:hint="eastAsia" w:hAnsi="宋体" w:cs="Arial"/>
          <w:color w:val="000000" w:themeColor="text1"/>
          <w:sz w:val="24"/>
          <w:highlight w:val="none"/>
          <w:lang w:val="en-US" w:eastAsia="zh-CN"/>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br w:type="page"/>
      </w:r>
    </w:p>
    <w:p w14:paraId="6B2512A1">
      <w:pPr>
        <w:pageBreakBefore w:val="0"/>
        <w:numPr>
          <w:ilvl w:val="0"/>
          <w:numId w:val="0"/>
        </w:numPr>
        <w:kinsoku/>
        <w:wordWrap/>
        <w:overflowPunct/>
        <w:topLinePunct w:val="0"/>
        <w:autoSpaceDE w:val="0"/>
        <w:autoSpaceDN w:val="0"/>
        <w:bidi w:val="0"/>
        <w:adjustRightInd w:val="0"/>
        <w:snapToGrid w:val="0"/>
        <w:spacing w:line="500" w:lineRule="exact"/>
        <w:textAlignment w:val="baseline"/>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3.</w:t>
      </w:r>
      <w:r>
        <w:rPr>
          <w:rFonts w:hint="eastAsia" w:hAnsi="宋体" w:cs="Arial"/>
          <w:color w:val="000000" w:themeColor="text1"/>
          <w:sz w:val="24"/>
          <w:highlight w:val="none"/>
          <w14:textFill>
            <w14:solidFill>
              <w14:schemeClr w14:val="tx1"/>
            </w14:solidFill>
          </w14:textFill>
        </w:rPr>
        <w:t>相关承诺</w:t>
      </w:r>
    </w:p>
    <w:p w14:paraId="59622C88">
      <w:pPr>
        <w:pStyle w:val="11"/>
        <w:pageBreakBefore w:val="0"/>
        <w:numPr>
          <w:ilvl w:val="0"/>
          <w:numId w:val="0"/>
        </w:numPr>
        <w:kinsoku/>
        <w:wordWrap/>
        <w:overflowPunct/>
        <w:topLinePunct w:val="0"/>
        <w:bidi w:val="0"/>
        <w:spacing w:line="500" w:lineRule="exact"/>
        <w:ind w:left="120" w:leftChars="0"/>
        <w:rPr>
          <w:color w:val="000000" w:themeColor="text1"/>
          <w:highlight w:val="none"/>
          <w14:textFill>
            <w14:solidFill>
              <w14:schemeClr w14:val="tx1"/>
            </w14:solidFill>
          </w14:textFill>
        </w:rPr>
      </w:pPr>
    </w:p>
    <w:p w14:paraId="64E4FF75">
      <w:pPr>
        <w:pageBreakBefore w:val="0"/>
        <w:kinsoku/>
        <w:wordWrap/>
        <w:overflowPunct/>
        <w:topLinePunct w:val="0"/>
        <w:autoSpaceDE w:val="0"/>
        <w:autoSpaceDN w:val="0"/>
        <w:bidi w:val="0"/>
        <w:adjustRightInd w:val="0"/>
        <w:snapToGrid w:val="0"/>
        <w:spacing w:line="500" w:lineRule="exact"/>
        <w:jc w:val="center"/>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供应商承诺书</w:t>
      </w:r>
    </w:p>
    <w:p w14:paraId="2F4B3BC4">
      <w:pPr>
        <w:pageBreakBefore w:val="0"/>
        <w:kinsoku/>
        <w:wordWrap/>
        <w:overflowPunct/>
        <w:topLinePunct w:val="0"/>
        <w:bidi w:val="0"/>
        <w:spacing w:line="500" w:lineRule="exact"/>
        <w:rPr>
          <w:rFonts w:hAnsi="宋体" w:cs="宋体"/>
          <w:color w:val="000000" w:themeColor="text1"/>
          <w:highlight w:val="none"/>
          <w14:textFill>
            <w14:solidFill>
              <w14:schemeClr w14:val="tx1"/>
            </w14:solidFill>
          </w14:textFill>
        </w:rPr>
      </w:pPr>
    </w:p>
    <w:p w14:paraId="5DBD3FBF">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致：采购人</w:t>
      </w:r>
    </w:p>
    <w:p w14:paraId="43F14FA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我方承诺：完全接受采购人最终选择供应商的权利。</w:t>
      </w:r>
    </w:p>
    <w:p w14:paraId="7413A9AB">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6E98FDF8">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0F7B2EB5">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075AB1A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64A1A350">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供应商（公章）：</w:t>
      </w:r>
    </w:p>
    <w:p w14:paraId="0A0D6C0C">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40FA6D84">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776A6FAA">
      <w:pPr>
        <w:pageBreakBefore w:val="0"/>
        <w:kinsoku/>
        <w:wordWrap/>
        <w:overflowPunct/>
        <w:topLinePunct w:val="0"/>
        <w:autoSpaceDE w:val="0"/>
        <w:autoSpaceDN w:val="0"/>
        <w:bidi w:val="0"/>
        <w:adjustRightInd w:val="0"/>
        <w:snapToGrid w:val="0"/>
        <w:spacing w:line="500" w:lineRule="exact"/>
        <w:ind w:firstLine="480"/>
        <w:jc w:val="center"/>
        <w:textAlignment w:val="baseline"/>
        <w:rPr>
          <w:rFonts w:hAnsi="宋体" w:cs="Arial"/>
          <w:color w:val="000000" w:themeColor="text1"/>
          <w:sz w:val="24"/>
          <w:highlight w:val="none"/>
          <w14:textFill>
            <w14:solidFill>
              <w14:schemeClr w14:val="tx1"/>
            </w14:solidFill>
          </w14:textFill>
        </w:rPr>
      </w:pPr>
    </w:p>
    <w:p w14:paraId="6C1DB2B3">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7CFAFC70">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45542123">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b/>
          <w:bCs/>
          <w:color w:val="000000" w:themeColor="text1"/>
          <w:sz w:val="24"/>
          <w:highlight w:val="none"/>
          <w14:textFill>
            <w14:solidFill>
              <w14:schemeClr w14:val="tx1"/>
            </w14:solidFill>
          </w14:textFill>
        </w:rPr>
      </w:pPr>
      <w:r>
        <w:rPr>
          <w:rFonts w:hint="eastAsia" w:hAnsi="宋体" w:cs="Arial"/>
          <w:b/>
          <w:bCs/>
          <w:color w:val="000000" w:themeColor="text1"/>
          <w:sz w:val="24"/>
          <w:highlight w:val="none"/>
          <w14:textFill>
            <w14:solidFill>
              <w14:schemeClr w14:val="tx1"/>
            </w14:solidFill>
          </w14:textFill>
        </w:rPr>
        <w:t>注：未提供此承诺的作无效标处理。</w:t>
      </w:r>
    </w:p>
    <w:p w14:paraId="0E5DE68E">
      <w:pPr>
        <w:rPr>
          <w:rFonts w:hint="eastAsia" w:ascii="宋体" w:hAnsi="宋体" w:cs="宋体"/>
          <w:b/>
          <w:color w:val="000000" w:themeColor="text1"/>
          <w:highlight w:val="none"/>
          <w14:textFill>
            <w14:solidFill>
              <w14:schemeClr w14:val="tx1"/>
            </w14:solidFill>
          </w14:textFill>
        </w:rPr>
      </w:pPr>
    </w:p>
    <w:p w14:paraId="3D59F3E6">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45C33C68">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15EC9473">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69684692">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7169FA92">
      <w:pPr>
        <w:adjustRightInd w:val="0"/>
        <w:spacing w:line="440" w:lineRule="exact"/>
        <w:ind w:firstLine="0" w:firstLineChars="0"/>
        <w:rPr>
          <w:rFonts w:hint="eastAsia" w:ascii="宋体" w:hAnsi="宋体" w:cs="宋体"/>
          <w:color w:val="000000" w:themeColor="text1"/>
          <w:highlight w:val="none"/>
          <w14:textFill>
            <w14:solidFill>
              <w14:schemeClr w14:val="tx1"/>
            </w14:solidFill>
          </w14:textFill>
        </w:rPr>
      </w:pPr>
    </w:p>
    <w:p w14:paraId="69F0F1F0">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10C5A58F">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w:t>
      </w:r>
    </w:p>
    <w:p w14:paraId="68B8595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1.竞争性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文件中要求提交的资料未列出相应格式的，须自拟格式。</w:t>
      </w:r>
    </w:p>
    <w:p w14:paraId="72B9876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2.按竞争性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文件规定的内容要求，提供相应材料，材料模糊导致关键信息无法识别，导致评审</w:t>
      </w:r>
      <w:r>
        <w:rPr>
          <w:rFonts w:hint="eastAsia" w:hAnsi="宋体" w:cs="Arial"/>
          <w:color w:val="000000" w:themeColor="text1"/>
          <w:sz w:val="24"/>
          <w:highlight w:val="none"/>
          <w:lang w:eastAsia="zh-CN"/>
          <w14:textFill>
            <w14:solidFill>
              <w14:schemeClr w14:val="tx1"/>
            </w14:solidFill>
          </w14:textFill>
        </w:rPr>
        <w:t>人员</w:t>
      </w:r>
      <w:r>
        <w:rPr>
          <w:rFonts w:hint="eastAsia" w:hAnsi="宋体" w:cs="Arial"/>
          <w:color w:val="000000" w:themeColor="text1"/>
          <w:sz w:val="24"/>
          <w:highlight w:val="none"/>
          <w14:textFill>
            <w14:solidFill>
              <w14:schemeClr w14:val="tx1"/>
            </w14:solidFill>
          </w14:textFill>
        </w:rPr>
        <w:t>会判定响应文件为无效标等后果，由供应商自行承担。</w:t>
      </w:r>
    </w:p>
    <w:p w14:paraId="0BB4FBB6">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27520DB3">
      <w:pPr>
        <w:adjustRightInd w:val="0"/>
        <w:spacing w:line="440" w:lineRule="exact"/>
        <w:ind w:firstLine="0" w:firstLineChars="0"/>
        <w:rPr>
          <w:rFonts w:hint="eastAsia" w:ascii="宋体" w:hAnsi="宋体" w:cs="宋体"/>
          <w:color w:val="000000" w:themeColor="text1"/>
          <w:highlight w:val="none"/>
          <w14:textFill>
            <w14:solidFill>
              <w14:schemeClr w14:val="tx1"/>
            </w14:solidFill>
          </w14:textFill>
        </w:rPr>
      </w:pPr>
    </w:p>
    <w:p w14:paraId="67938615">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09BC2332">
      <w:pPr>
        <w:pageBreakBefore w:val="0"/>
        <w:kinsoku/>
        <w:wordWrap/>
        <w:overflowPunct/>
        <w:topLinePunct w:val="0"/>
        <w:autoSpaceDE w:val="0"/>
        <w:autoSpaceDN w:val="0"/>
        <w:bidi w:val="0"/>
        <w:adjustRightInd w:val="0"/>
        <w:snapToGrid w:val="0"/>
        <w:spacing w:line="500" w:lineRule="exact"/>
        <w:ind w:firstLine="4080" w:firstLineChars="170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供应商承诺书</w:t>
      </w:r>
    </w:p>
    <w:p w14:paraId="48CDB48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致：采购人</w:t>
      </w:r>
    </w:p>
    <w:p w14:paraId="2D9500D2">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我方承诺：完全响应本项目</w:t>
      </w:r>
      <w:r>
        <w:rPr>
          <w:rFonts w:hint="eastAsia" w:hAnsi="宋体" w:cs="宋体"/>
          <w:color w:val="000000" w:themeColor="text1"/>
          <w:sz w:val="24"/>
          <w:highlight w:val="none"/>
          <w14:textFill>
            <w14:solidFill>
              <w14:schemeClr w14:val="tx1"/>
            </w14:solidFill>
          </w14:textFill>
        </w:rPr>
        <w:t>采购内容及服务要求</w:t>
      </w:r>
      <w:r>
        <w:rPr>
          <w:rFonts w:hint="eastAsia" w:hAnsi="宋体" w:cs="Arial"/>
          <w:color w:val="000000" w:themeColor="text1"/>
          <w:sz w:val="24"/>
          <w:highlight w:val="none"/>
          <w14:textFill>
            <w14:solidFill>
              <w14:schemeClr w14:val="tx1"/>
            </w14:solidFill>
          </w14:textFill>
        </w:rPr>
        <w:t>。</w:t>
      </w:r>
    </w:p>
    <w:p w14:paraId="7276951D">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4C53AF72">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0060CAB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33763FB0">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54543AB8">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供应商（公章）：</w:t>
      </w:r>
    </w:p>
    <w:p w14:paraId="0F988DD2">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7C642E6D">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093CA52B">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545B47A7">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50D967D7">
      <w:pPr>
        <w:pageBreakBefore w:val="0"/>
        <w:kinsoku/>
        <w:wordWrap/>
        <w:overflowPunct/>
        <w:topLinePunct w:val="0"/>
        <w:autoSpaceDE w:val="0"/>
        <w:autoSpaceDN w:val="0"/>
        <w:bidi w:val="0"/>
        <w:adjustRightInd w:val="0"/>
        <w:snapToGrid w:val="0"/>
        <w:spacing w:line="500" w:lineRule="exact"/>
        <w:ind w:firstLine="480"/>
        <w:textAlignment w:val="baseline"/>
        <w:rPr>
          <w:rFonts w:hint="eastAsia"/>
          <w:color w:val="000000" w:themeColor="text1"/>
          <w:highlight w:val="none"/>
          <w:lang w:eastAsia="zh-CN"/>
          <w14:textFill>
            <w14:solidFill>
              <w14:schemeClr w14:val="tx1"/>
            </w14:solidFill>
          </w14:textFill>
        </w:rPr>
        <w:sectPr>
          <w:pgSz w:w="11906" w:h="16838"/>
          <w:pgMar w:top="1440" w:right="1080" w:bottom="1440" w:left="1080" w:header="851" w:footer="992" w:gutter="0"/>
          <w:cols w:space="720" w:num="1"/>
          <w:docGrid w:linePitch="312" w:charSpace="0"/>
        </w:sectPr>
      </w:pPr>
      <w:r>
        <w:rPr>
          <w:rFonts w:hint="eastAsia" w:hAnsi="宋体" w:cs="Arial"/>
          <w:b/>
          <w:bCs/>
          <w:color w:val="000000" w:themeColor="text1"/>
          <w:sz w:val="24"/>
          <w:highlight w:val="none"/>
          <w14:textFill>
            <w14:solidFill>
              <w14:schemeClr w14:val="tx1"/>
            </w14:solidFill>
          </w14:textFill>
        </w:rPr>
        <w:t>注：未提供此承诺的作无效标</w:t>
      </w:r>
    </w:p>
    <w:p w14:paraId="5D1EB99F">
      <w:pPr>
        <w:pageBreakBefore w:val="0"/>
        <w:kinsoku/>
        <w:wordWrap/>
        <w:overflowPunct/>
        <w:topLinePunct w:val="0"/>
        <w:autoSpaceDE/>
        <w:autoSpaceDN/>
        <w:bidi w:val="0"/>
        <w:adjustRightInd/>
        <w:spacing w:line="500" w:lineRule="exact"/>
        <w:ind w:left="0" w:leftChars="0" w:firstLine="0" w:firstLineChars="0"/>
        <w:jc w:val="center"/>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lang w:eastAsia="zh-CN"/>
          <w14:textFill>
            <w14:solidFill>
              <w14:schemeClr w14:val="tx1"/>
            </w14:solidFill>
          </w14:textFill>
        </w:rPr>
        <w:t>（</w:t>
      </w:r>
      <w:r>
        <w:rPr>
          <w:rFonts w:hint="eastAsia" w:ascii="仿宋" w:hAnsi="仿宋" w:eastAsia="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b/>
          <w:bCs/>
          <w:color w:val="000000" w:themeColor="text1"/>
          <w:sz w:val="28"/>
          <w:szCs w:val="28"/>
          <w:highlight w:val="none"/>
          <w:lang w:eastAsia="zh-CN"/>
          <w14:textFill>
            <w14:solidFill>
              <w14:schemeClr w14:val="tx1"/>
            </w14:solidFill>
          </w14:textFill>
        </w:rPr>
        <w:t>）其他</w:t>
      </w:r>
      <w:r>
        <w:rPr>
          <w:rFonts w:ascii="仿宋" w:hAnsi="仿宋" w:eastAsia="仿宋"/>
          <w:b/>
          <w:bCs/>
          <w:color w:val="000000" w:themeColor="text1"/>
          <w:sz w:val="28"/>
          <w:szCs w:val="28"/>
          <w:highlight w:val="none"/>
          <w14:textFill>
            <w14:solidFill>
              <w14:schemeClr w14:val="tx1"/>
            </w14:solidFill>
          </w14:textFill>
        </w:rPr>
        <w:t>材料</w:t>
      </w:r>
    </w:p>
    <w:p w14:paraId="5629611E">
      <w:pPr>
        <w:pStyle w:val="17"/>
        <w:pageBreakBefore w:val="0"/>
        <w:kinsoku/>
        <w:wordWrap/>
        <w:overflowPunct/>
        <w:topLinePunct w:val="0"/>
        <w:bidi w:val="0"/>
        <w:spacing w:line="500" w:lineRule="exact"/>
        <w:rPr>
          <w:rFonts w:hint="eastAsia" w:ascii="仿宋" w:hAnsi="仿宋" w:eastAsia="仿宋"/>
          <w:bCs/>
          <w:color w:val="000000" w:themeColor="text1"/>
          <w:sz w:val="28"/>
          <w:szCs w:val="28"/>
          <w:highlight w:val="none"/>
          <w:lang w:eastAsia="zh-CN"/>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w:t>
      </w:r>
      <w:r>
        <w:rPr>
          <w:rFonts w:ascii="仿宋" w:hAnsi="仿宋" w:eastAsia="仿宋"/>
          <w:bCs/>
          <w:color w:val="000000" w:themeColor="text1"/>
          <w:sz w:val="28"/>
          <w:szCs w:val="28"/>
          <w:highlight w:val="none"/>
          <w14:textFill>
            <w14:solidFill>
              <w14:schemeClr w14:val="tx1"/>
            </w14:solidFill>
          </w14:textFill>
        </w:rPr>
        <w:t>介绍及认为应提交或可以证明其能力或业绩的其他材料（格式自拟）</w:t>
      </w:r>
      <w:r>
        <w:rPr>
          <w:rFonts w:hint="eastAsia" w:ascii="仿宋" w:hAnsi="仿宋" w:eastAsia="仿宋"/>
          <w:bCs/>
          <w:color w:val="000000" w:themeColor="text1"/>
          <w:sz w:val="28"/>
          <w:szCs w:val="28"/>
          <w:highlight w:val="none"/>
          <w:lang w:eastAsia="zh-CN"/>
          <w14:textFill>
            <w14:solidFill>
              <w14:schemeClr w14:val="tx1"/>
            </w14:solidFill>
          </w14:textFill>
        </w:rPr>
        <w:t>。</w:t>
      </w:r>
    </w:p>
    <w:p w14:paraId="1209CA8B">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00B8E73F">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4A9DEFC4">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0ECCF0F5">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060B4AF0">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bookmarkEnd w:id="215"/>
    <w:bookmarkEnd w:id="216"/>
    <w:p w14:paraId="3DE406AE">
      <w:pPr>
        <w:pStyle w:val="12"/>
        <w:rPr>
          <w:color w:val="000000" w:themeColor="text1"/>
          <w:highlight w:val="none"/>
          <w14:textFill>
            <w14:solidFill>
              <w14:schemeClr w14:val="tx1"/>
            </w14:solidFill>
          </w14:textFill>
        </w:rPr>
      </w:pPr>
    </w:p>
    <w:sectPr>
      <w:footerReference r:id="rId6" w:type="even"/>
      <w:pgSz w:w="11906" w:h="16838"/>
      <w:pgMar w:top="1531" w:right="1418" w:bottom="1361"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A644">
    <w:pPr>
      <w:pStyle w:val="22"/>
      <w:jc w:val="center"/>
    </w:pPr>
  </w:p>
  <w:p w14:paraId="28D1561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493D">
    <w:pPr>
      <w:pStyle w:val="22"/>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857E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7857E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E4A">
    <w:pPr>
      <w:pStyle w:val="22"/>
      <w:framePr w:wrap="around" w:vAnchor="text" w:hAnchor="margin" w:xAlign="right" w:y="1"/>
      <w:rPr>
        <w:rStyle w:val="38"/>
      </w:rPr>
    </w:pPr>
    <w:r>
      <w:fldChar w:fldCharType="begin"/>
    </w:r>
    <w:r>
      <w:rPr>
        <w:rStyle w:val="38"/>
      </w:rPr>
      <w:instrText xml:space="preserve">PAGE  </w:instrText>
    </w:r>
    <w:r>
      <w:fldChar w:fldCharType="separate"/>
    </w:r>
    <w:r>
      <w:rPr>
        <w:rStyle w:val="38"/>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BB71">
    <w:pPr>
      <w:pStyle w:val="23"/>
      <w:jc w:val="right"/>
    </w:pPr>
    <w:r>
      <w:rPr>
        <w:rFonts w:hint="eastAsia"/>
        <w:lang w:val="en-US" w:eastAsia="zh-CN"/>
      </w:rPr>
      <w:t>贵阳市菜篮子集团有限公司</w:t>
    </w:r>
    <w:r>
      <w:t>—</w:t>
    </w:r>
    <w:r>
      <w:rPr>
        <w:rFonts w:hint="eastAsia"/>
        <w:lang w:eastAsia="zh-CN"/>
      </w:rPr>
      <w:t>谈判</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pStyle w:val="99"/>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B"/>
    <w:multiLevelType w:val="multilevel"/>
    <w:tmpl w:val="0000000B"/>
    <w:lvl w:ilvl="0" w:tentative="0">
      <w:start w:val="1"/>
      <w:numFmt w:val="decimal"/>
      <w:pStyle w:val="119"/>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2"/>
    <w:multiLevelType w:val="multilevel"/>
    <w:tmpl w:val="00000012"/>
    <w:lvl w:ilvl="0" w:tentative="0">
      <w:start w:val="1"/>
      <w:numFmt w:val="bullet"/>
      <w:pStyle w:val="95"/>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E3A315D"/>
    <w:multiLevelType w:val="multilevel"/>
    <w:tmpl w:val="2E3A315D"/>
    <w:lvl w:ilvl="0" w:tentative="0">
      <w:start w:val="1"/>
      <w:numFmt w:val="japaneseCounting"/>
      <w:pStyle w:val="118"/>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916F267"/>
    <w:multiLevelType w:val="singleLevel"/>
    <w:tmpl w:val="4916F267"/>
    <w:lvl w:ilvl="0" w:tentative="0">
      <w:start w:val="2"/>
      <w:numFmt w:val="chineseCounting"/>
      <w:suff w:val="nothing"/>
      <w:lvlText w:val="（%1）"/>
      <w:lvlJc w:val="left"/>
      <w:rPr>
        <w:rFonts w:hint="eastAsia"/>
      </w:rPr>
    </w:lvl>
  </w:abstractNum>
  <w:abstractNum w:abstractNumId="5">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ZjVlOTYzYWI1YzA4MzVkNjRlMWYxMzlmODExMDAifQ=="/>
  </w:docVars>
  <w:rsids>
    <w:rsidRoot w:val="00172A27"/>
    <w:rsid w:val="000010CA"/>
    <w:rsid w:val="00006AF2"/>
    <w:rsid w:val="00006E7B"/>
    <w:rsid w:val="00007BD3"/>
    <w:rsid w:val="00010AA5"/>
    <w:rsid w:val="00011998"/>
    <w:rsid w:val="00014F5C"/>
    <w:rsid w:val="00016151"/>
    <w:rsid w:val="00024D05"/>
    <w:rsid w:val="00024F31"/>
    <w:rsid w:val="000266FC"/>
    <w:rsid w:val="00032E9A"/>
    <w:rsid w:val="0003621A"/>
    <w:rsid w:val="00040FC4"/>
    <w:rsid w:val="00046E53"/>
    <w:rsid w:val="0004753D"/>
    <w:rsid w:val="00051FCC"/>
    <w:rsid w:val="000538A1"/>
    <w:rsid w:val="000567DA"/>
    <w:rsid w:val="00062DE5"/>
    <w:rsid w:val="000630D0"/>
    <w:rsid w:val="0006514F"/>
    <w:rsid w:val="000705A7"/>
    <w:rsid w:val="0007147B"/>
    <w:rsid w:val="0007224A"/>
    <w:rsid w:val="000749C8"/>
    <w:rsid w:val="0007699F"/>
    <w:rsid w:val="000772E3"/>
    <w:rsid w:val="000825E0"/>
    <w:rsid w:val="0008337F"/>
    <w:rsid w:val="00083E41"/>
    <w:rsid w:val="00085AEB"/>
    <w:rsid w:val="00087959"/>
    <w:rsid w:val="00091A2C"/>
    <w:rsid w:val="00091BDB"/>
    <w:rsid w:val="0009489A"/>
    <w:rsid w:val="00095ADC"/>
    <w:rsid w:val="000A4D2D"/>
    <w:rsid w:val="000A7010"/>
    <w:rsid w:val="000B1874"/>
    <w:rsid w:val="000B47CB"/>
    <w:rsid w:val="000B773E"/>
    <w:rsid w:val="000C051C"/>
    <w:rsid w:val="000C0C39"/>
    <w:rsid w:val="000C5149"/>
    <w:rsid w:val="000C6FB4"/>
    <w:rsid w:val="000C70A8"/>
    <w:rsid w:val="000D18BD"/>
    <w:rsid w:val="000E12D2"/>
    <w:rsid w:val="000E1F4E"/>
    <w:rsid w:val="000E2645"/>
    <w:rsid w:val="000E32C6"/>
    <w:rsid w:val="000E5110"/>
    <w:rsid w:val="000E57F1"/>
    <w:rsid w:val="000E5D37"/>
    <w:rsid w:val="000E6491"/>
    <w:rsid w:val="000E7756"/>
    <w:rsid w:val="000F2581"/>
    <w:rsid w:val="000F3089"/>
    <w:rsid w:val="000F314A"/>
    <w:rsid w:val="000F3B47"/>
    <w:rsid w:val="000F551C"/>
    <w:rsid w:val="000F5A4D"/>
    <w:rsid w:val="0010114F"/>
    <w:rsid w:val="00102452"/>
    <w:rsid w:val="00105671"/>
    <w:rsid w:val="0010581E"/>
    <w:rsid w:val="00106D57"/>
    <w:rsid w:val="00107955"/>
    <w:rsid w:val="001167D7"/>
    <w:rsid w:val="00117EC4"/>
    <w:rsid w:val="001203F9"/>
    <w:rsid w:val="001223B3"/>
    <w:rsid w:val="001224DD"/>
    <w:rsid w:val="001251C8"/>
    <w:rsid w:val="00127554"/>
    <w:rsid w:val="001275DB"/>
    <w:rsid w:val="0013092B"/>
    <w:rsid w:val="00133255"/>
    <w:rsid w:val="00141087"/>
    <w:rsid w:val="00144EF2"/>
    <w:rsid w:val="001458C0"/>
    <w:rsid w:val="00145C52"/>
    <w:rsid w:val="0014785A"/>
    <w:rsid w:val="00147D18"/>
    <w:rsid w:val="0015259A"/>
    <w:rsid w:val="00154EA4"/>
    <w:rsid w:val="00155F23"/>
    <w:rsid w:val="001561E9"/>
    <w:rsid w:val="001577B2"/>
    <w:rsid w:val="00166BFA"/>
    <w:rsid w:val="00174BF9"/>
    <w:rsid w:val="0018284A"/>
    <w:rsid w:val="00186A65"/>
    <w:rsid w:val="00192463"/>
    <w:rsid w:val="00193787"/>
    <w:rsid w:val="001A19DC"/>
    <w:rsid w:val="001A2968"/>
    <w:rsid w:val="001A58A1"/>
    <w:rsid w:val="001B2A3C"/>
    <w:rsid w:val="001B4B06"/>
    <w:rsid w:val="001C4153"/>
    <w:rsid w:val="001C7540"/>
    <w:rsid w:val="001C7601"/>
    <w:rsid w:val="001D2D57"/>
    <w:rsid w:val="001D2F28"/>
    <w:rsid w:val="001D42A6"/>
    <w:rsid w:val="001D57E5"/>
    <w:rsid w:val="001D58BB"/>
    <w:rsid w:val="001D6131"/>
    <w:rsid w:val="001D795A"/>
    <w:rsid w:val="001E0054"/>
    <w:rsid w:val="001E0725"/>
    <w:rsid w:val="001E0A29"/>
    <w:rsid w:val="001E1AE7"/>
    <w:rsid w:val="001E3B73"/>
    <w:rsid w:val="001E66E6"/>
    <w:rsid w:val="001F2457"/>
    <w:rsid w:val="001F2B64"/>
    <w:rsid w:val="00203EC7"/>
    <w:rsid w:val="00212B81"/>
    <w:rsid w:val="00213D54"/>
    <w:rsid w:val="002147CA"/>
    <w:rsid w:val="002172C9"/>
    <w:rsid w:val="00220D0F"/>
    <w:rsid w:val="0022278E"/>
    <w:rsid w:val="0022452D"/>
    <w:rsid w:val="00224725"/>
    <w:rsid w:val="00226DDE"/>
    <w:rsid w:val="00231E3E"/>
    <w:rsid w:val="00235517"/>
    <w:rsid w:val="00243B7C"/>
    <w:rsid w:val="00245949"/>
    <w:rsid w:val="00245DC8"/>
    <w:rsid w:val="002520C1"/>
    <w:rsid w:val="00253481"/>
    <w:rsid w:val="002553AC"/>
    <w:rsid w:val="002553FC"/>
    <w:rsid w:val="00255624"/>
    <w:rsid w:val="00255F43"/>
    <w:rsid w:val="0025600E"/>
    <w:rsid w:val="0025629E"/>
    <w:rsid w:val="00261F8A"/>
    <w:rsid w:val="0026429B"/>
    <w:rsid w:val="0026522A"/>
    <w:rsid w:val="00270CB9"/>
    <w:rsid w:val="00273BCD"/>
    <w:rsid w:val="002752C0"/>
    <w:rsid w:val="00280A3B"/>
    <w:rsid w:val="00280BF5"/>
    <w:rsid w:val="0028434A"/>
    <w:rsid w:val="00284771"/>
    <w:rsid w:val="00292B17"/>
    <w:rsid w:val="002956B8"/>
    <w:rsid w:val="002B0423"/>
    <w:rsid w:val="002B04F6"/>
    <w:rsid w:val="002B1093"/>
    <w:rsid w:val="002B1568"/>
    <w:rsid w:val="002B2B91"/>
    <w:rsid w:val="002C1F44"/>
    <w:rsid w:val="002D1159"/>
    <w:rsid w:val="002D300A"/>
    <w:rsid w:val="002D6C2D"/>
    <w:rsid w:val="002D749C"/>
    <w:rsid w:val="002E547B"/>
    <w:rsid w:val="002E5604"/>
    <w:rsid w:val="002F0B56"/>
    <w:rsid w:val="002F19E2"/>
    <w:rsid w:val="002F1BA9"/>
    <w:rsid w:val="002F234A"/>
    <w:rsid w:val="002F27C3"/>
    <w:rsid w:val="002F3717"/>
    <w:rsid w:val="002F6220"/>
    <w:rsid w:val="002F6228"/>
    <w:rsid w:val="0030206F"/>
    <w:rsid w:val="0031491E"/>
    <w:rsid w:val="00317CA6"/>
    <w:rsid w:val="00320F37"/>
    <w:rsid w:val="00323A8B"/>
    <w:rsid w:val="00323E3F"/>
    <w:rsid w:val="00324CDF"/>
    <w:rsid w:val="00325C2A"/>
    <w:rsid w:val="00330AC3"/>
    <w:rsid w:val="00332345"/>
    <w:rsid w:val="00332FBF"/>
    <w:rsid w:val="003342DB"/>
    <w:rsid w:val="003365D0"/>
    <w:rsid w:val="00337015"/>
    <w:rsid w:val="00344930"/>
    <w:rsid w:val="00346FE6"/>
    <w:rsid w:val="00350D6A"/>
    <w:rsid w:val="00354C8F"/>
    <w:rsid w:val="0035532A"/>
    <w:rsid w:val="00356143"/>
    <w:rsid w:val="0036026A"/>
    <w:rsid w:val="00361604"/>
    <w:rsid w:val="00363211"/>
    <w:rsid w:val="00363464"/>
    <w:rsid w:val="003750FF"/>
    <w:rsid w:val="00376109"/>
    <w:rsid w:val="0037634D"/>
    <w:rsid w:val="00377848"/>
    <w:rsid w:val="00382740"/>
    <w:rsid w:val="003868D0"/>
    <w:rsid w:val="00387BDE"/>
    <w:rsid w:val="00390D7A"/>
    <w:rsid w:val="00391945"/>
    <w:rsid w:val="003925C1"/>
    <w:rsid w:val="00392823"/>
    <w:rsid w:val="00393097"/>
    <w:rsid w:val="003A57A2"/>
    <w:rsid w:val="003A7E22"/>
    <w:rsid w:val="003B27F2"/>
    <w:rsid w:val="003B2FDB"/>
    <w:rsid w:val="003B5994"/>
    <w:rsid w:val="003C58A6"/>
    <w:rsid w:val="003D6F5D"/>
    <w:rsid w:val="003E04CF"/>
    <w:rsid w:val="003E0E50"/>
    <w:rsid w:val="003E1BDA"/>
    <w:rsid w:val="003E5BFA"/>
    <w:rsid w:val="003E684F"/>
    <w:rsid w:val="003E6DCA"/>
    <w:rsid w:val="003F12A6"/>
    <w:rsid w:val="003F141A"/>
    <w:rsid w:val="003F2228"/>
    <w:rsid w:val="003F41A4"/>
    <w:rsid w:val="003F52B4"/>
    <w:rsid w:val="003F76F5"/>
    <w:rsid w:val="00401818"/>
    <w:rsid w:val="00414B96"/>
    <w:rsid w:val="00422024"/>
    <w:rsid w:val="004272C8"/>
    <w:rsid w:val="0042761C"/>
    <w:rsid w:val="004310A3"/>
    <w:rsid w:val="0043190D"/>
    <w:rsid w:val="004321EE"/>
    <w:rsid w:val="00434308"/>
    <w:rsid w:val="00435C2A"/>
    <w:rsid w:val="00437F83"/>
    <w:rsid w:val="00442C25"/>
    <w:rsid w:val="00445351"/>
    <w:rsid w:val="00450878"/>
    <w:rsid w:val="0045141E"/>
    <w:rsid w:val="00454DBE"/>
    <w:rsid w:val="00455D8D"/>
    <w:rsid w:val="00456CF1"/>
    <w:rsid w:val="00465CE8"/>
    <w:rsid w:val="00467ECE"/>
    <w:rsid w:val="00470524"/>
    <w:rsid w:val="0047098B"/>
    <w:rsid w:val="00474DFB"/>
    <w:rsid w:val="0047743F"/>
    <w:rsid w:val="0048238C"/>
    <w:rsid w:val="00482D0D"/>
    <w:rsid w:val="00490E73"/>
    <w:rsid w:val="004926EF"/>
    <w:rsid w:val="00493A69"/>
    <w:rsid w:val="00494762"/>
    <w:rsid w:val="0049670A"/>
    <w:rsid w:val="00497861"/>
    <w:rsid w:val="004A27E7"/>
    <w:rsid w:val="004A6B23"/>
    <w:rsid w:val="004B329E"/>
    <w:rsid w:val="004B60F2"/>
    <w:rsid w:val="004C6E7F"/>
    <w:rsid w:val="004C79BC"/>
    <w:rsid w:val="004D0642"/>
    <w:rsid w:val="004D1E2A"/>
    <w:rsid w:val="004D6900"/>
    <w:rsid w:val="004E2869"/>
    <w:rsid w:val="004F2C2C"/>
    <w:rsid w:val="004F423E"/>
    <w:rsid w:val="004F76E0"/>
    <w:rsid w:val="004F78ED"/>
    <w:rsid w:val="004F7B71"/>
    <w:rsid w:val="00500531"/>
    <w:rsid w:val="00502106"/>
    <w:rsid w:val="005064AC"/>
    <w:rsid w:val="00507DA1"/>
    <w:rsid w:val="00510CF4"/>
    <w:rsid w:val="00511C81"/>
    <w:rsid w:val="00521189"/>
    <w:rsid w:val="00522CF6"/>
    <w:rsid w:val="00523873"/>
    <w:rsid w:val="005247F9"/>
    <w:rsid w:val="005273F5"/>
    <w:rsid w:val="00530A1D"/>
    <w:rsid w:val="00532346"/>
    <w:rsid w:val="005409E7"/>
    <w:rsid w:val="00543B03"/>
    <w:rsid w:val="005469C6"/>
    <w:rsid w:val="005475BE"/>
    <w:rsid w:val="00547EEC"/>
    <w:rsid w:val="00547EED"/>
    <w:rsid w:val="0055038D"/>
    <w:rsid w:val="005504D9"/>
    <w:rsid w:val="00552C2B"/>
    <w:rsid w:val="0055349F"/>
    <w:rsid w:val="00557409"/>
    <w:rsid w:val="00561F31"/>
    <w:rsid w:val="00563011"/>
    <w:rsid w:val="005631A1"/>
    <w:rsid w:val="00564AFC"/>
    <w:rsid w:val="00565C87"/>
    <w:rsid w:val="005671C2"/>
    <w:rsid w:val="0056743F"/>
    <w:rsid w:val="00576A50"/>
    <w:rsid w:val="00576F6A"/>
    <w:rsid w:val="00585E4B"/>
    <w:rsid w:val="005865B0"/>
    <w:rsid w:val="005872E7"/>
    <w:rsid w:val="00590A93"/>
    <w:rsid w:val="005A077F"/>
    <w:rsid w:val="005A1E86"/>
    <w:rsid w:val="005A491F"/>
    <w:rsid w:val="005A6482"/>
    <w:rsid w:val="005B080E"/>
    <w:rsid w:val="005B13DF"/>
    <w:rsid w:val="005B3941"/>
    <w:rsid w:val="005B4243"/>
    <w:rsid w:val="005B4E32"/>
    <w:rsid w:val="005B7E8A"/>
    <w:rsid w:val="005C0CFE"/>
    <w:rsid w:val="005C334A"/>
    <w:rsid w:val="005C336E"/>
    <w:rsid w:val="005D7ECD"/>
    <w:rsid w:val="005E0521"/>
    <w:rsid w:val="005E0A89"/>
    <w:rsid w:val="005E1FD5"/>
    <w:rsid w:val="005E5BCD"/>
    <w:rsid w:val="005E7B34"/>
    <w:rsid w:val="005F13D3"/>
    <w:rsid w:val="005F20E8"/>
    <w:rsid w:val="005F2880"/>
    <w:rsid w:val="005F2CD7"/>
    <w:rsid w:val="005F2DDB"/>
    <w:rsid w:val="005F3B83"/>
    <w:rsid w:val="005F5AED"/>
    <w:rsid w:val="005F612B"/>
    <w:rsid w:val="005F668B"/>
    <w:rsid w:val="00602151"/>
    <w:rsid w:val="006066F9"/>
    <w:rsid w:val="00610C6B"/>
    <w:rsid w:val="0061193F"/>
    <w:rsid w:val="00614E24"/>
    <w:rsid w:val="006156BE"/>
    <w:rsid w:val="00617CFB"/>
    <w:rsid w:val="006205B1"/>
    <w:rsid w:val="006260A5"/>
    <w:rsid w:val="00626544"/>
    <w:rsid w:val="006315E6"/>
    <w:rsid w:val="00632065"/>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356E"/>
    <w:rsid w:val="0069502C"/>
    <w:rsid w:val="006A19C8"/>
    <w:rsid w:val="006A3BD6"/>
    <w:rsid w:val="006B044F"/>
    <w:rsid w:val="006B13B0"/>
    <w:rsid w:val="006B3976"/>
    <w:rsid w:val="006B4D4A"/>
    <w:rsid w:val="006B7347"/>
    <w:rsid w:val="006B7DB1"/>
    <w:rsid w:val="006C3DE6"/>
    <w:rsid w:val="006C3FE7"/>
    <w:rsid w:val="006C6FF7"/>
    <w:rsid w:val="006D5286"/>
    <w:rsid w:val="006E27C9"/>
    <w:rsid w:val="006E45E8"/>
    <w:rsid w:val="006E4E2B"/>
    <w:rsid w:val="006E5154"/>
    <w:rsid w:val="006E5CB6"/>
    <w:rsid w:val="006F4F33"/>
    <w:rsid w:val="006F73C1"/>
    <w:rsid w:val="006F7703"/>
    <w:rsid w:val="006F7CB4"/>
    <w:rsid w:val="00702CFF"/>
    <w:rsid w:val="00702D5C"/>
    <w:rsid w:val="00705649"/>
    <w:rsid w:val="00710049"/>
    <w:rsid w:val="00711AD9"/>
    <w:rsid w:val="00711AFE"/>
    <w:rsid w:val="00713E3E"/>
    <w:rsid w:val="007150FA"/>
    <w:rsid w:val="007202C9"/>
    <w:rsid w:val="00721F38"/>
    <w:rsid w:val="00722A08"/>
    <w:rsid w:val="00724F84"/>
    <w:rsid w:val="00733F63"/>
    <w:rsid w:val="007348F2"/>
    <w:rsid w:val="00736B6F"/>
    <w:rsid w:val="0073715A"/>
    <w:rsid w:val="007423AF"/>
    <w:rsid w:val="0074416A"/>
    <w:rsid w:val="007529CB"/>
    <w:rsid w:val="007537B7"/>
    <w:rsid w:val="00761D83"/>
    <w:rsid w:val="0076560A"/>
    <w:rsid w:val="00767E59"/>
    <w:rsid w:val="00770578"/>
    <w:rsid w:val="007818E2"/>
    <w:rsid w:val="0078410B"/>
    <w:rsid w:val="00790E4F"/>
    <w:rsid w:val="00793019"/>
    <w:rsid w:val="00793732"/>
    <w:rsid w:val="007953EE"/>
    <w:rsid w:val="00796560"/>
    <w:rsid w:val="007A16C0"/>
    <w:rsid w:val="007A2BF0"/>
    <w:rsid w:val="007A2E05"/>
    <w:rsid w:val="007A39D5"/>
    <w:rsid w:val="007A5787"/>
    <w:rsid w:val="007A785C"/>
    <w:rsid w:val="007A7FE0"/>
    <w:rsid w:val="007B1157"/>
    <w:rsid w:val="007B30C7"/>
    <w:rsid w:val="007B69CE"/>
    <w:rsid w:val="007C0F11"/>
    <w:rsid w:val="007C17FA"/>
    <w:rsid w:val="007D26AA"/>
    <w:rsid w:val="007D3950"/>
    <w:rsid w:val="007E075B"/>
    <w:rsid w:val="007E30DF"/>
    <w:rsid w:val="007E5042"/>
    <w:rsid w:val="007E6673"/>
    <w:rsid w:val="007F1AA7"/>
    <w:rsid w:val="007F4B81"/>
    <w:rsid w:val="007F51EF"/>
    <w:rsid w:val="00801DC2"/>
    <w:rsid w:val="008069AC"/>
    <w:rsid w:val="008075D0"/>
    <w:rsid w:val="00812E4A"/>
    <w:rsid w:val="0081533B"/>
    <w:rsid w:val="00815CBE"/>
    <w:rsid w:val="0081633B"/>
    <w:rsid w:val="0081704F"/>
    <w:rsid w:val="00817092"/>
    <w:rsid w:val="00821E2A"/>
    <w:rsid w:val="00830811"/>
    <w:rsid w:val="008314A5"/>
    <w:rsid w:val="008319AA"/>
    <w:rsid w:val="0083228B"/>
    <w:rsid w:val="008335C0"/>
    <w:rsid w:val="00835ADB"/>
    <w:rsid w:val="0083675B"/>
    <w:rsid w:val="00837710"/>
    <w:rsid w:val="0083774A"/>
    <w:rsid w:val="00837787"/>
    <w:rsid w:val="00837A65"/>
    <w:rsid w:val="008427FD"/>
    <w:rsid w:val="008457F0"/>
    <w:rsid w:val="00850B2E"/>
    <w:rsid w:val="008528D7"/>
    <w:rsid w:val="00852DE4"/>
    <w:rsid w:val="008605CB"/>
    <w:rsid w:val="00863014"/>
    <w:rsid w:val="008729A7"/>
    <w:rsid w:val="008804F0"/>
    <w:rsid w:val="008831E0"/>
    <w:rsid w:val="00885306"/>
    <w:rsid w:val="00885324"/>
    <w:rsid w:val="00886AB5"/>
    <w:rsid w:val="00887BB2"/>
    <w:rsid w:val="008939AF"/>
    <w:rsid w:val="00893EA7"/>
    <w:rsid w:val="008948A0"/>
    <w:rsid w:val="008A252F"/>
    <w:rsid w:val="008A2BCE"/>
    <w:rsid w:val="008A4C28"/>
    <w:rsid w:val="008A5BFF"/>
    <w:rsid w:val="008A5D05"/>
    <w:rsid w:val="008B02C4"/>
    <w:rsid w:val="008B7F6F"/>
    <w:rsid w:val="008C6E8D"/>
    <w:rsid w:val="008D0836"/>
    <w:rsid w:val="008D33A0"/>
    <w:rsid w:val="008D5666"/>
    <w:rsid w:val="008D62D3"/>
    <w:rsid w:val="008E29FA"/>
    <w:rsid w:val="008E3C41"/>
    <w:rsid w:val="008F15B3"/>
    <w:rsid w:val="008F545C"/>
    <w:rsid w:val="008F56B5"/>
    <w:rsid w:val="008F61AD"/>
    <w:rsid w:val="008F69B5"/>
    <w:rsid w:val="00900692"/>
    <w:rsid w:val="00904CD4"/>
    <w:rsid w:val="00907000"/>
    <w:rsid w:val="00907AC3"/>
    <w:rsid w:val="009137A1"/>
    <w:rsid w:val="009163DD"/>
    <w:rsid w:val="00922311"/>
    <w:rsid w:val="0092383A"/>
    <w:rsid w:val="00925D09"/>
    <w:rsid w:val="00927231"/>
    <w:rsid w:val="00931034"/>
    <w:rsid w:val="0093226C"/>
    <w:rsid w:val="009350BF"/>
    <w:rsid w:val="00935974"/>
    <w:rsid w:val="00935DEE"/>
    <w:rsid w:val="009407FA"/>
    <w:rsid w:val="00940A8A"/>
    <w:rsid w:val="009432DD"/>
    <w:rsid w:val="00944F55"/>
    <w:rsid w:val="00946EB4"/>
    <w:rsid w:val="00955A6B"/>
    <w:rsid w:val="00965EEB"/>
    <w:rsid w:val="00971173"/>
    <w:rsid w:val="009719E5"/>
    <w:rsid w:val="0097356C"/>
    <w:rsid w:val="00976354"/>
    <w:rsid w:val="009824BA"/>
    <w:rsid w:val="0098322C"/>
    <w:rsid w:val="009843B3"/>
    <w:rsid w:val="00984B2A"/>
    <w:rsid w:val="00985006"/>
    <w:rsid w:val="00986B96"/>
    <w:rsid w:val="00987EAD"/>
    <w:rsid w:val="00990090"/>
    <w:rsid w:val="00991EBE"/>
    <w:rsid w:val="00992804"/>
    <w:rsid w:val="009955A3"/>
    <w:rsid w:val="00995A7C"/>
    <w:rsid w:val="0099622E"/>
    <w:rsid w:val="0099625D"/>
    <w:rsid w:val="009A1FFB"/>
    <w:rsid w:val="009A2B81"/>
    <w:rsid w:val="009A60CC"/>
    <w:rsid w:val="009A66DF"/>
    <w:rsid w:val="009A7550"/>
    <w:rsid w:val="009A7E43"/>
    <w:rsid w:val="009B07EC"/>
    <w:rsid w:val="009B495A"/>
    <w:rsid w:val="009B734A"/>
    <w:rsid w:val="009C0C3D"/>
    <w:rsid w:val="009C15CF"/>
    <w:rsid w:val="009D09D5"/>
    <w:rsid w:val="009D2DFD"/>
    <w:rsid w:val="009E338F"/>
    <w:rsid w:val="009E400C"/>
    <w:rsid w:val="009E4B03"/>
    <w:rsid w:val="009E5722"/>
    <w:rsid w:val="009E629A"/>
    <w:rsid w:val="009F02CA"/>
    <w:rsid w:val="009F045A"/>
    <w:rsid w:val="009F45AA"/>
    <w:rsid w:val="009F474D"/>
    <w:rsid w:val="00A01377"/>
    <w:rsid w:val="00A0310B"/>
    <w:rsid w:val="00A05E0F"/>
    <w:rsid w:val="00A07224"/>
    <w:rsid w:val="00A07B04"/>
    <w:rsid w:val="00A10E20"/>
    <w:rsid w:val="00A1108F"/>
    <w:rsid w:val="00A262E3"/>
    <w:rsid w:val="00A269AC"/>
    <w:rsid w:val="00A27228"/>
    <w:rsid w:val="00A339C1"/>
    <w:rsid w:val="00A33A9D"/>
    <w:rsid w:val="00A34227"/>
    <w:rsid w:val="00A351A0"/>
    <w:rsid w:val="00A36B88"/>
    <w:rsid w:val="00A42583"/>
    <w:rsid w:val="00A50207"/>
    <w:rsid w:val="00A52A78"/>
    <w:rsid w:val="00A539EA"/>
    <w:rsid w:val="00A55174"/>
    <w:rsid w:val="00A5792D"/>
    <w:rsid w:val="00A668B0"/>
    <w:rsid w:val="00A74F26"/>
    <w:rsid w:val="00A7500F"/>
    <w:rsid w:val="00A82827"/>
    <w:rsid w:val="00A868DC"/>
    <w:rsid w:val="00A911AA"/>
    <w:rsid w:val="00A96DFB"/>
    <w:rsid w:val="00AA0A37"/>
    <w:rsid w:val="00AA459D"/>
    <w:rsid w:val="00AB513B"/>
    <w:rsid w:val="00AB5682"/>
    <w:rsid w:val="00AB5E00"/>
    <w:rsid w:val="00AB6097"/>
    <w:rsid w:val="00AB6778"/>
    <w:rsid w:val="00AC3A91"/>
    <w:rsid w:val="00AC44C0"/>
    <w:rsid w:val="00AD16D8"/>
    <w:rsid w:val="00AD1F0D"/>
    <w:rsid w:val="00AD3D20"/>
    <w:rsid w:val="00AD59BD"/>
    <w:rsid w:val="00AE0C64"/>
    <w:rsid w:val="00AE10CA"/>
    <w:rsid w:val="00AE1609"/>
    <w:rsid w:val="00AF0EAC"/>
    <w:rsid w:val="00B004FD"/>
    <w:rsid w:val="00B01D27"/>
    <w:rsid w:val="00B0303A"/>
    <w:rsid w:val="00B05E0E"/>
    <w:rsid w:val="00B0713A"/>
    <w:rsid w:val="00B1104B"/>
    <w:rsid w:val="00B17643"/>
    <w:rsid w:val="00B20F13"/>
    <w:rsid w:val="00B232E9"/>
    <w:rsid w:val="00B25053"/>
    <w:rsid w:val="00B26962"/>
    <w:rsid w:val="00B35BAF"/>
    <w:rsid w:val="00B40594"/>
    <w:rsid w:val="00B43096"/>
    <w:rsid w:val="00B43ED8"/>
    <w:rsid w:val="00B45354"/>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55EB"/>
    <w:rsid w:val="00B95CBC"/>
    <w:rsid w:val="00B960A0"/>
    <w:rsid w:val="00BA0851"/>
    <w:rsid w:val="00BA429A"/>
    <w:rsid w:val="00BB0AE4"/>
    <w:rsid w:val="00BB1EA3"/>
    <w:rsid w:val="00BB483B"/>
    <w:rsid w:val="00BB7F35"/>
    <w:rsid w:val="00BC2098"/>
    <w:rsid w:val="00BD1783"/>
    <w:rsid w:val="00BD5BEF"/>
    <w:rsid w:val="00BD5FBD"/>
    <w:rsid w:val="00BE2E8B"/>
    <w:rsid w:val="00BF0EBE"/>
    <w:rsid w:val="00BF68C1"/>
    <w:rsid w:val="00BF745B"/>
    <w:rsid w:val="00C00B10"/>
    <w:rsid w:val="00C02A2F"/>
    <w:rsid w:val="00C02DB1"/>
    <w:rsid w:val="00C11035"/>
    <w:rsid w:val="00C1697B"/>
    <w:rsid w:val="00C21899"/>
    <w:rsid w:val="00C21A65"/>
    <w:rsid w:val="00C32DD7"/>
    <w:rsid w:val="00C34C27"/>
    <w:rsid w:val="00C369A7"/>
    <w:rsid w:val="00C47AB8"/>
    <w:rsid w:val="00C50257"/>
    <w:rsid w:val="00C50FEF"/>
    <w:rsid w:val="00C62CC2"/>
    <w:rsid w:val="00C75873"/>
    <w:rsid w:val="00C80B17"/>
    <w:rsid w:val="00C81072"/>
    <w:rsid w:val="00C8459D"/>
    <w:rsid w:val="00C8527C"/>
    <w:rsid w:val="00C91709"/>
    <w:rsid w:val="00C93B92"/>
    <w:rsid w:val="00C93BB5"/>
    <w:rsid w:val="00C9430E"/>
    <w:rsid w:val="00C96EAE"/>
    <w:rsid w:val="00CA2DE1"/>
    <w:rsid w:val="00CA2E03"/>
    <w:rsid w:val="00CA4B63"/>
    <w:rsid w:val="00CA637C"/>
    <w:rsid w:val="00CB7C1C"/>
    <w:rsid w:val="00CC0F4D"/>
    <w:rsid w:val="00CC307A"/>
    <w:rsid w:val="00CC344D"/>
    <w:rsid w:val="00CC78FD"/>
    <w:rsid w:val="00CD0082"/>
    <w:rsid w:val="00CD6DA3"/>
    <w:rsid w:val="00CE6114"/>
    <w:rsid w:val="00CF423E"/>
    <w:rsid w:val="00D00ECD"/>
    <w:rsid w:val="00D041AD"/>
    <w:rsid w:val="00D06A13"/>
    <w:rsid w:val="00D13828"/>
    <w:rsid w:val="00D14859"/>
    <w:rsid w:val="00D15003"/>
    <w:rsid w:val="00D217BE"/>
    <w:rsid w:val="00D22645"/>
    <w:rsid w:val="00D23110"/>
    <w:rsid w:val="00D2512C"/>
    <w:rsid w:val="00D302EF"/>
    <w:rsid w:val="00D304C1"/>
    <w:rsid w:val="00D304EF"/>
    <w:rsid w:val="00D30AFB"/>
    <w:rsid w:val="00D30BC5"/>
    <w:rsid w:val="00D31D6F"/>
    <w:rsid w:val="00D323F3"/>
    <w:rsid w:val="00D364A8"/>
    <w:rsid w:val="00D37824"/>
    <w:rsid w:val="00D414CC"/>
    <w:rsid w:val="00D41F05"/>
    <w:rsid w:val="00D4410A"/>
    <w:rsid w:val="00D46922"/>
    <w:rsid w:val="00D520C7"/>
    <w:rsid w:val="00D5324F"/>
    <w:rsid w:val="00D536CD"/>
    <w:rsid w:val="00D5437B"/>
    <w:rsid w:val="00D60410"/>
    <w:rsid w:val="00D6253C"/>
    <w:rsid w:val="00D63170"/>
    <w:rsid w:val="00D67520"/>
    <w:rsid w:val="00D70CC7"/>
    <w:rsid w:val="00D70DBD"/>
    <w:rsid w:val="00D71EA3"/>
    <w:rsid w:val="00D75407"/>
    <w:rsid w:val="00D75DE3"/>
    <w:rsid w:val="00D7619D"/>
    <w:rsid w:val="00D8013C"/>
    <w:rsid w:val="00D806E6"/>
    <w:rsid w:val="00D82DC9"/>
    <w:rsid w:val="00D864CA"/>
    <w:rsid w:val="00D877F7"/>
    <w:rsid w:val="00D94633"/>
    <w:rsid w:val="00D97AE8"/>
    <w:rsid w:val="00DA04CA"/>
    <w:rsid w:val="00DA3311"/>
    <w:rsid w:val="00DA55BC"/>
    <w:rsid w:val="00DA5C52"/>
    <w:rsid w:val="00DA70B5"/>
    <w:rsid w:val="00DA7FC6"/>
    <w:rsid w:val="00DB050D"/>
    <w:rsid w:val="00DB07D6"/>
    <w:rsid w:val="00DB25D1"/>
    <w:rsid w:val="00DB3174"/>
    <w:rsid w:val="00DB73EA"/>
    <w:rsid w:val="00DC03CB"/>
    <w:rsid w:val="00DC1E37"/>
    <w:rsid w:val="00DC3F4A"/>
    <w:rsid w:val="00DC7117"/>
    <w:rsid w:val="00DD2173"/>
    <w:rsid w:val="00DD3745"/>
    <w:rsid w:val="00DD4227"/>
    <w:rsid w:val="00DE08BB"/>
    <w:rsid w:val="00DE2E64"/>
    <w:rsid w:val="00DE67C1"/>
    <w:rsid w:val="00DE794F"/>
    <w:rsid w:val="00DF01ED"/>
    <w:rsid w:val="00DF2124"/>
    <w:rsid w:val="00DF4A25"/>
    <w:rsid w:val="00DF4A58"/>
    <w:rsid w:val="00DF5B57"/>
    <w:rsid w:val="00DF736A"/>
    <w:rsid w:val="00DF7D12"/>
    <w:rsid w:val="00E01F80"/>
    <w:rsid w:val="00E02463"/>
    <w:rsid w:val="00E0408F"/>
    <w:rsid w:val="00E13310"/>
    <w:rsid w:val="00E24FC6"/>
    <w:rsid w:val="00E2761A"/>
    <w:rsid w:val="00E354CA"/>
    <w:rsid w:val="00E379A8"/>
    <w:rsid w:val="00E42DFF"/>
    <w:rsid w:val="00E4325A"/>
    <w:rsid w:val="00E4358F"/>
    <w:rsid w:val="00E47F66"/>
    <w:rsid w:val="00E5363F"/>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13F0"/>
    <w:rsid w:val="00EA1B4A"/>
    <w:rsid w:val="00EA2478"/>
    <w:rsid w:val="00EB438C"/>
    <w:rsid w:val="00EB4E8D"/>
    <w:rsid w:val="00EB5A6E"/>
    <w:rsid w:val="00EC2155"/>
    <w:rsid w:val="00EC2FC6"/>
    <w:rsid w:val="00EC4338"/>
    <w:rsid w:val="00EC46A6"/>
    <w:rsid w:val="00ED1A10"/>
    <w:rsid w:val="00ED2CC3"/>
    <w:rsid w:val="00EE20B7"/>
    <w:rsid w:val="00EF2559"/>
    <w:rsid w:val="00EF4492"/>
    <w:rsid w:val="00EF7DE9"/>
    <w:rsid w:val="00F0358A"/>
    <w:rsid w:val="00F04B5A"/>
    <w:rsid w:val="00F059C3"/>
    <w:rsid w:val="00F05FD1"/>
    <w:rsid w:val="00F06B7E"/>
    <w:rsid w:val="00F11FBC"/>
    <w:rsid w:val="00F12AB7"/>
    <w:rsid w:val="00F21A1F"/>
    <w:rsid w:val="00F2259C"/>
    <w:rsid w:val="00F259C6"/>
    <w:rsid w:val="00F27939"/>
    <w:rsid w:val="00F319E6"/>
    <w:rsid w:val="00F32CEF"/>
    <w:rsid w:val="00F33902"/>
    <w:rsid w:val="00F36EA8"/>
    <w:rsid w:val="00F37082"/>
    <w:rsid w:val="00F3769A"/>
    <w:rsid w:val="00F40B57"/>
    <w:rsid w:val="00F4118E"/>
    <w:rsid w:val="00F4339B"/>
    <w:rsid w:val="00F43DD7"/>
    <w:rsid w:val="00F43F0A"/>
    <w:rsid w:val="00F4798A"/>
    <w:rsid w:val="00F508DE"/>
    <w:rsid w:val="00F51DBC"/>
    <w:rsid w:val="00F526A4"/>
    <w:rsid w:val="00F539B3"/>
    <w:rsid w:val="00F6045D"/>
    <w:rsid w:val="00F63343"/>
    <w:rsid w:val="00F6435F"/>
    <w:rsid w:val="00F64658"/>
    <w:rsid w:val="00F65E5C"/>
    <w:rsid w:val="00F758CD"/>
    <w:rsid w:val="00F80724"/>
    <w:rsid w:val="00F81153"/>
    <w:rsid w:val="00F84D08"/>
    <w:rsid w:val="00F91BEB"/>
    <w:rsid w:val="00F924D3"/>
    <w:rsid w:val="00F94344"/>
    <w:rsid w:val="00F959CE"/>
    <w:rsid w:val="00FA1D25"/>
    <w:rsid w:val="00FA35F0"/>
    <w:rsid w:val="00FA7D5D"/>
    <w:rsid w:val="00FB066C"/>
    <w:rsid w:val="00FB2185"/>
    <w:rsid w:val="00FB3187"/>
    <w:rsid w:val="00FB6F30"/>
    <w:rsid w:val="00FB7255"/>
    <w:rsid w:val="00FC3C8E"/>
    <w:rsid w:val="00FD07F8"/>
    <w:rsid w:val="00FD4EC7"/>
    <w:rsid w:val="00FD57B3"/>
    <w:rsid w:val="00FD75B8"/>
    <w:rsid w:val="00FE0F72"/>
    <w:rsid w:val="00FE4F4A"/>
    <w:rsid w:val="00FF0EA2"/>
    <w:rsid w:val="00FF2D05"/>
    <w:rsid w:val="00FF3AB6"/>
    <w:rsid w:val="00FF4084"/>
    <w:rsid w:val="00FF7998"/>
    <w:rsid w:val="01216ADC"/>
    <w:rsid w:val="017C7B89"/>
    <w:rsid w:val="01A249C3"/>
    <w:rsid w:val="020015A1"/>
    <w:rsid w:val="02206E62"/>
    <w:rsid w:val="02210E88"/>
    <w:rsid w:val="022629B8"/>
    <w:rsid w:val="025330B4"/>
    <w:rsid w:val="025F28B4"/>
    <w:rsid w:val="02601107"/>
    <w:rsid w:val="02624152"/>
    <w:rsid w:val="026305F6"/>
    <w:rsid w:val="026738FE"/>
    <w:rsid w:val="026D1D30"/>
    <w:rsid w:val="02A1111E"/>
    <w:rsid w:val="02C60B85"/>
    <w:rsid w:val="02CC4135"/>
    <w:rsid w:val="03360A9D"/>
    <w:rsid w:val="03897487"/>
    <w:rsid w:val="03C30C20"/>
    <w:rsid w:val="03C52BEB"/>
    <w:rsid w:val="03D63D1F"/>
    <w:rsid w:val="03DA48E8"/>
    <w:rsid w:val="03EA05FE"/>
    <w:rsid w:val="03FA61DB"/>
    <w:rsid w:val="04015B65"/>
    <w:rsid w:val="04035DFD"/>
    <w:rsid w:val="0463522E"/>
    <w:rsid w:val="04A60FDD"/>
    <w:rsid w:val="0548762F"/>
    <w:rsid w:val="058F1702"/>
    <w:rsid w:val="05936715"/>
    <w:rsid w:val="059D3E1F"/>
    <w:rsid w:val="05B31180"/>
    <w:rsid w:val="05D610DF"/>
    <w:rsid w:val="064B0BBC"/>
    <w:rsid w:val="069B3E72"/>
    <w:rsid w:val="06AF407F"/>
    <w:rsid w:val="06BB2083"/>
    <w:rsid w:val="06FB39FC"/>
    <w:rsid w:val="06FF31F8"/>
    <w:rsid w:val="07833724"/>
    <w:rsid w:val="07B36565"/>
    <w:rsid w:val="07C82CA9"/>
    <w:rsid w:val="07E0574F"/>
    <w:rsid w:val="07E30350"/>
    <w:rsid w:val="07F603F1"/>
    <w:rsid w:val="08346591"/>
    <w:rsid w:val="08805332"/>
    <w:rsid w:val="08A22B86"/>
    <w:rsid w:val="08B80F70"/>
    <w:rsid w:val="08C277E1"/>
    <w:rsid w:val="08CA179D"/>
    <w:rsid w:val="08D85F8B"/>
    <w:rsid w:val="08F55D20"/>
    <w:rsid w:val="094B40B9"/>
    <w:rsid w:val="09622C8A"/>
    <w:rsid w:val="097B0AA7"/>
    <w:rsid w:val="098F5714"/>
    <w:rsid w:val="09A338AB"/>
    <w:rsid w:val="09B632C5"/>
    <w:rsid w:val="09CF1608"/>
    <w:rsid w:val="09D41DD9"/>
    <w:rsid w:val="09DF25C2"/>
    <w:rsid w:val="0A274E44"/>
    <w:rsid w:val="0A9909A3"/>
    <w:rsid w:val="0B1D330C"/>
    <w:rsid w:val="0B315BF5"/>
    <w:rsid w:val="0B4B1C27"/>
    <w:rsid w:val="0B4D1E43"/>
    <w:rsid w:val="0BBD7FE2"/>
    <w:rsid w:val="0BF7194A"/>
    <w:rsid w:val="0C1E1717"/>
    <w:rsid w:val="0C71781C"/>
    <w:rsid w:val="0CEA0E58"/>
    <w:rsid w:val="0D174814"/>
    <w:rsid w:val="0D1C2595"/>
    <w:rsid w:val="0D205F98"/>
    <w:rsid w:val="0D2941EA"/>
    <w:rsid w:val="0D2E109F"/>
    <w:rsid w:val="0D494F3E"/>
    <w:rsid w:val="0D55738B"/>
    <w:rsid w:val="0D9B0E39"/>
    <w:rsid w:val="0DCE08EE"/>
    <w:rsid w:val="0DE40111"/>
    <w:rsid w:val="0E4F0F4B"/>
    <w:rsid w:val="0E927B6D"/>
    <w:rsid w:val="0EA9088E"/>
    <w:rsid w:val="0EB46E08"/>
    <w:rsid w:val="0EEC24B8"/>
    <w:rsid w:val="0F0149CA"/>
    <w:rsid w:val="0F205179"/>
    <w:rsid w:val="0F3F7CF5"/>
    <w:rsid w:val="0F5367B7"/>
    <w:rsid w:val="0F5F5CA1"/>
    <w:rsid w:val="0F5F7E0B"/>
    <w:rsid w:val="0F864CED"/>
    <w:rsid w:val="0FB87AA7"/>
    <w:rsid w:val="0FC55BFF"/>
    <w:rsid w:val="0FC55D63"/>
    <w:rsid w:val="0FE06513"/>
    <w:rsid w:val="10101691"/>
    <w:rsid w:val="104650B3"/>
    <w:rsid w:val="104B091B"/>
    <w:rsid w:val="10625346"/>
    <w:rsid w:val="11140D0D"/>
    <w:rsid w:val="11380EA0"/>
    <w:rsid w:val="11640E28"/>
    <w:rsid w:val="116D4567"/>
    <w:rsid w:val="11C25AC1"/>
    <w:rsid w:val="11F56B53"/>
    <w:rsid w:val="11FF27F2"/>
    <w:rsid w:val="122664B5"/>
    <w:rsid w:val="12303925"/>
    <w:rsid w:val="125E7D6E"/>
    <w:rsid w:val="12772781"/>
    <w:rsid w:val="12902616"/>
    <w:rsid w:val="12972150"/>
    <w:rsid w:val="12C549B5"/>
    <w:rsid w:val="12DC5714"/>
    <w:rsid w:val="12E7762A"/>
    <w:rsid w:val="12F72695"/>
    <w:rsid w:val="131115F0"/>
    <w:rsid w:val="132B4CC0"/>
    <w:rsid w:val="132E255A"/>
    <w:rsid w:val="133D02AF"/>
    <w:rsid w:val="135875D7"/>
    <w:rsid w:val="136A10B9"/>
    <w:rsid w:val="13854144"/>
    <w:rsid w:val="13860B47"/>
    <w:rsid w:val="13A30F4A"/>
    <w:rsid w:val="13A32C34"/>
    <w:rsid w:val="13C06F2A"/>
    <w:rsid w:val="13C95DDF"/>
    <w:rsid w:val="13E64229"/>
    <w:rsid w:val="13FC6539"/>
    <w:rsid w:val="14072DAB"/>
    <w:rsid w:val="141379A2"/>
    <w:rsid w:val="147D6BCA"/>
    <w:rsid w:val="148A43E5"/>
    <w:rsid w:val="14AC2DB2"/>
    <w:rsid w:val="14D82634"/>
    <w:rsid w:val="14E20A97"/>
    <w:rsid w:val="14E7317F"/>
    <w:rsid w:val="151129CA"/>
    <w:rsid w:val="15113EE2"/>
    <w:rsid w:val="152139F9"/>
    <w:rsid w:val="154D1F1A"/>
    <w:rsid w:val="156E30E2"/>
    <w:rsid w:val="159647D0"/>
    <w:rsid w:val="15E72087"/>
    <w:rsid w:val="15EB16B5"/>
    <w:rsid w:val="160638CE"/>
    <w:rsid w:val="160F2114"/>
    <w:rsid w:val="162D33AE"/>
    <w:rsid w:val="162E4042"/>
    <w:rsid w:val="162F7EDB"/>
    <w:rsid w:val="164E081E"/>
    <w:rsid w:val="16571DC8"/>
    <w:rsid w:val="165A4C08"/>
    <w:rsid w:val="165B703F"/>
    <w:rsid w:val="165E095B"/>
    <w:rsid w:val="165E6EBB"/>
    <w:rsid w:val="166444E5"/>
    <w:rsid w:val="16A843D2"/>
    <w:rsid w:val="16AB6E58"/>
    <w:rsid w:val="17095714"/>
    <w:rsid w:val="17141571"/>
    <w:rsid w:val="17177DDE"/>
    <w:rsid w:val="179C58FE"/>
    <w:rsid w:val="17B77150"/>
    <w:rsid w:val="17F9141B"/>
    <w:rsid w:val="182F66A8"/>
    <w:rsid w:val="18A50F96"/>
    <w:rsid w:val="18A94431"/>
    <w:rsid w:val="18E831AB"/>
    <w:rsid w:val="190D49C0"/>
    <w:rsid w:val="191B07D5"/>
    <w:rsid w:val="191F64A1"/>
    <w:rsid w:val="192341E3"/>
    <w:rsid w:val="193B2A0D"/>
    <w:rsid w:val="19516536"/>
    <w:rsid w:val="1997145F"/>
    <w:rsid w:val="1A366198"/>
    <w:rsid w:val="1A4823E1"/>
    <w:rsid w:val="1A495ECC"/>
    <w:rsid w:val="1A912CA0"/>
    <w:rsid w:val="1A91517D"/>
    <w:rsid w:val="1A9D6753"/>
    <w:rsid w:val="1AEA4E70"/>
    <w:rsid w:val="1B2924DF"/>
    <w:rsid w:val="1B397CEE"/>
    <w:rsid w:val="1B48218D"/>
    <w:rsid w:val="1B652EEC"/>
    <w:rsid w:val="1BB84764"/>
    <w:rsid w:val="1BC22300"/>
    <w:rsid w:val="1C197B20"/>
    <w:rsid w:val="1C7B360B"/>
    <w:rsid w:val="1CAE2016"/>
    <w:rsid w:val="1CBF6A46"/>
    <w:rsid w:val="1CED6DD8"/>
    <w:rsid w:val="1CF739BD"/>
    <w:rsid w:val="1CF814E3"/>
    <w:rsid w:val="1CFC5477"/>
    <w:rsid w:val="1DCC675C"/>
    <w:rsid w:val="1DF24184"/>
    <w:rsid w:val="1E372EC4"/>
    <w:rsid w:val="1E39096C"/>
    <w:rsid w:val="1E5905ED"/>
    <w:rsid w:val="1EAE454F"/>
    <w:rsid w:val="1F030EE4"/>
    <w:rsid w:val="1F172AC9"/>
    <w:rsid w:val="1F3D5D67"/>
    <w:rsid w:val="1F4914FC"/>
    <w:rsid w:val="1F4D3D68"/>
    <w:rsid w:val="1F8777F1"/>
    <w:rsid w:val="1F8E612F"/>
    <w:rsid w:val="1FA1145E"/>
    <w:rsid w:val="1FA84AD3"/>
    <w:rsid w:val="1FC30418"/>
    <w:rsid w:val="203F072E"/>
    <w:rsid w:val="20480D0E"/>
    <w:rsid w:val="20702BF3"/>
    <w:rsid w:val="20847C5E"/>
    <w:rsid w:val="20946C3C"/>
    <w:rsid w:val="20BD224F"/>
    <w:rsid w:val="20CB5472"/>
    <w:rsid w:val="20F52909"/>
    <w:rsid w:val="21326499"/>
    <w:rsid w:val="21442F4C"/>
    <w:rsid w:val="218527F3"/>
    <w:rsid w:val="2186530F"/>
    <w:rsid w:val="21EB5ABA"/>
    <w:rsid w:val="220A457C"/>
    <w:rsid w:val="221A374B"/>
    <w:rsid w:val="22203DC6"/>
    <w:rsid w:val="22433200"/>
    <w:rsid w:val="226741B8"/>
    <w:rsid w:val="22B61403"/>
    <w:rsid w:val="22C02AA3"/>
    <w:rsid w:val="22D4654E"/>
    <w:rsid w:val="22DB544B"/>
    <w:rsid w:val="22E76571"/>
    <w:rsid w:val="232D1030"/>
    <w:rsid w:val="233A0AA7"/>
    <w:rsid w:val="234F5BD5"/>
    <w:rsid w:val="23573CAA"/>
    <w:rsid w:val="23723EEB"/>
    <w:rsid w:val="23921D4E"/>
    <w:rsid w:val="239A7744"/>
    <w:rsid w:val="23D40D77"/>
    <w:rsid w:val="240C7B89"/>
    <w:rsid w:val="24343749"/>
    <w:rsid w:val="24B25F36"/>
    <w:rsid w:val="24E3301F"/>
    <w:rsid w:val="24ED4CEE"/>
    <w:rsid w:val="25020D71"/>
    <w:rsid w:val="25051593"/>
    <w:rsid w:val="251F61A7"/>
    <w:rsid w:val="252202C3"/>
    <w:rsid w:val="25220DA5"/>
    <w:rsid w:val="25824F6F"/>
    <w:rsid w:val="25A246E2"/>
    <w:rsid w:val="2604539D"/>
    <w:rsid w:val="263410B9"/>
    <w:rsid w:val="26AE0B6A"/>
    <w:rsid w:val="26C50688"/>
    <w:rsid w:val="26EA27E4"/>
    <w:rsid w:val="26EA788C"/>
    <w:rsid w:val="27085D7B"/>
    <w:rsid w:val="271F0DE4"/>
    <w:rsid w:val="27717C74"/>
    <w:rsid w:val="27994BDF"/>
    <w:rsid w:val="27C25A3A"/>
    <w:rsid w:val="27EB411E"/>
    <w:rsid w:val="282B1738"/>
    <w:rsid w:val="282C42AE"/>
    <w:rsid w:val="28D42E04"/>
    <w:rsid w:val="293D4438"/>
    <w:rsid w:val="29491A44"/>
    <w:rsid w:val="294F2968"/>
    <w:rsid w:val="29523A0F"/>
    <w:rsid w:val="295250E0"/>
    <w:rsid w:val="296879F1"/>
    <w:rsid w:val="29757803"/>
    <w:rsid w:val="297B3A9A"/>
    <w:rsid w:val="298B3FCA"/>
    <w:rsid w:val="2A21651D"/>
    <w:rsid w:val="2A2B2EF8"/>
    <w:rsid w:val="2A41146C"/>
    <w:rsid w:val="2A5E32CD"/>
    <w:rsid w:val="2A740EB2"/>
    <w:rsid w:val="2A750617"/>
    <w:rsid w:val="2A765873"/>
    <w:rsid w:val="2A8C715D"/>
    <w:rsid w:val="2AB96610"/>
    <w:rsid w:val="2AE65071"/>
    <w:rsid w:val="2B3468C8"/>
    <w:rsid w:val="2B5608B4"/>
    <w:rsid w:val="2BE05F64"/>
    <w:rsid w:val="2C0065D2"/>
    <w:rsid w:val="2C0275AF"/>
    <w:rsid w:val="2C0D6BE1"/>
    <w:rsid w:val="2C2E653B"/>
    <w:rsid w:val="2C6127AA"/>
    <w:rsid w:val="2C693D4F"/>
    <w:rsid w:val="2C8608B9"/>
    <w:rsid w:val="2D093B30"/>
    <w:rsid w:val="2DC915F3"/>
    <w:rsid w:val="2E194ADC"/>
    <w:rsid w:val="2E46470C"/>
    <w:rsid w:val="2E8B5892"/>
    <w:rsid w:val="2EAD65D1"/>
    <w:rsid w:val="2F200202"/>
    <w:rsid w:val="2F2876F6"/>
    <w:rsid w:val="2F490B7B"/>
    <w:rsid w:val="2F5652FC"/>
    <w:rsid w:val="2F81180C"/>
    <w:rsid w:val="2F9114C4"/>
    <w:rsid w:val="2F994DA8"/>
    <w:rsid w:val="2FF04B2D"/>
    <w:rsid w:val="30071C57"/>
    <w:rsid w:val="3009205C"/>
    <w:rsid w:val="30334B55"/>
    <w:rsid w:val="30395C43"/>
    <w:rsid w:val="30420F9B"/>
    <w:rsid w:val="306541AE"/>
    <w:rsid w:val="307318B9"/>
    <w:rsid w:val="308275EA"/>
    <w:rsid w:val="30E06CFD"/>
    <w:rsid w:val="30F077CA"/>
    <w:rsid w:val="30F40C92"/>
    <w:rsid w:val="313C1E8F"/>
    <w:rsid w:val="31440D43"/>
    <w:rsid w:val="31454357"/>
    <w:rsid w:val="318E63F5"/>
    <w:rsid w:val="31A02572"/>
    <w:rsid w:val="31C00C6D"/>
    <w:rsid w:val="31CF4AB1"/>
    <w:rsid w:val="31D65227"/>
    <w:rsid w:val="31ED3189"/>
    <w:rsid w:val="31FE4DBC"/>
    <w:rsid w:val="3200323D"/>
    <w:rsid w:val="324059AE"/>
    <w:rsid w:val="32493CB4"/>
    <w:rsid w:val="32614A6C"/>
    <w:rsid w:val="32765B4C"/>
    <w:rsid w:val="32CC36C5"/>
    <w:rsid w:val="32FA3DAF"/>
    <w:rsid w:val="3301206A"/>
    <w:rsid w:val="33354DE7"/>
    <w:rsid w:val="335A65FC"/>
    <w:rsid w:val="33E35921"/>
    <w:rsid w:val="34060130"/>
    <w:rsid w:val="3411315F"/>
    <w:rsid w:val="341338B0"/>
    <w:rsid w:val="34195C10"/>
    <w:rsid w:val="342015F4"/>
    <w:rsid w:val="342B6D33"/>
    <w:rsid w:val="3434601B"/>
    <w:rsid w:val="3445105A"/>
    <w:rsid w:val="34516FBA"/>
    <w:rsid w:val="34551588"/>
    <w:rsid w:val="34761214"/>
    <w:rsid w:val="348558FB"/>
    <w:rsid w:val="348D0DE0"/>
    <w:rsid w:val="34906F65"/>
    <w:rsid w:val="34C2013F"/>
    <w:rsid w:val="34C71A6F"/>
    <w:rsid w:val="34DE6460"/>
    <w:rsid w:val="34E72E66"/>
    <w:rsid w:val="34FA1754"/>
    <w:rsid w:val="35262C3A"/>
    <w:rsid w:val="355C2C5D"/>
    <w:rsid w:val="35857D29"/>
    <w:rsid w:val="35D501BC"/>
    <w:rsid w:val="35EE4CB9"/>
    <w:rsid w:val="362F3D70"/>
    <w:rsid w:val="36330880"/>
    <w:rsid w:val="364F098B"/>
    <w:rsid w:val="36820BD0"/>
    <w:rsid w:val="36824572"/>
    <w:rsid w:val="368F0F39"/>
    <w:rsid w:val="36CE1162"/>
    <w:rsid w:val="36D665C6"/>
    <w:rsid w:val="36E74A1D"/>
    <w:rsid w:val="374F7E57"/>
    <w:rsid w:val="37A8202C"/>
    <w:rsid w:val="37BC7249"/>
    <w:rsid w:val="37CA01F4"/>
    <w:rsid w:val="37CF7A21"/>
    <w:rsid w:val="37FA215C"/>
    <w:rsid w:val="38107BD1"/>
    <w:rsid w:val="383A69FC"/>
    <w:rsid w:val="3855171D"/>
    <w:rsid w:val="38661408"/>
    <w:rsid w:val="386F28F9"/>
    <w:rsid w:val="38710670"/>
    <w:rsid w:val="38786E78"/>
    <w:rsid w:val="38B608DC"/>
    <w:rsid w:val="38E075A3"/>
    <w:rsid w:val="38EC5821"/>
    <w:rsid w:val="3905292B"/>
    <w:rsid w:val="39096AFA"/>
    <w:rsid w:val="395724AC"/>
    <w:rsid w:val="398856F2"/>
    <w:rsid w:val="39AD073A"/>
    <w:rsid w:val="39D0586A"/>
    <w:rsid w:val="39DD6B39"/>
    <w:rsid w:val="39F72DF7"/>
    <w:rsid w:val="3A007603"/>
    <w:rsid w:val="3A26548A"/>
    <w:rsid w:val="3A5D2517"/>
    <w:rsid w:val="3A6A4CAF"/>
    <w:rsid w:val="3AA06FEA"/>
    <w:rsid w:val="3AA12D62"/>
    <w:rsid w:val="3ACC6031"/>
    <w:rsid w:val="3B4F5019"/>
    <w:rsid w:val="3B516C35"/>
    <w:rsid w:val="3B991527"/>
    <w:rsid w:val="3BAA140B"/>
    <w:rsid w:val="3C326368"/>
    <w:rsid w:val="3C77021F"/>
    <w:rsid w:val="3C970E95"/>
    <w:rsid w:val="3C982E98"/>
    <w:rsid w:val="3CD601AC"/>
    <w:rsid w:val="3CEE31DC"/>
    <w:rsid w:val="3D082EDD"/>
    <w:rsid w:val="3D501F70"/>
    <w:rsid w:val="3D65451B"/>
    <w:rsid w:val="3D6550CA"/>
    <w:rsid w:val="3D7B26A8"/>
    <w:rsid w:val="3D9B02CA"/>
    <w:rsid w:val="3DBA42C7"/>
    <w:rsid w:val="3E0B0C1F"/>
    <w:rsid w:val="3E3A3AB4"/>
    <w:rsid w:val="3E481E73"/>
    <w:rsid w:val="3EBA2145"/>
    <w:rsid w:val="3EC863AC"/>
    <w:rsid w:val="3ECA7C6A"/>
    <w:rsid w:val="3EDA1A09"/>
    <w:rsid w:val="3EF26282"/>
    <w:rsid w:val="3F2E715B"/>
    <w:rsid w:val="3F801576"/>
    <w:rsid w:val="3F890995"/>
    <w:rsid w:val="3FF51B86"/>
    <w:rsid w:val="3FFA719D"/>
    <w:rsid w:val="40041DC9"/>
    <w:rsid w:val="40163A63"/>
    <w:rsid w:val="4037219F"/>
    <w:rsid w:val="404B14AC"/>
    <w:rsid w:val="406E7B8B"/>
    <w:rsid w:val="40734DD2"/>
    <w:rsid w:val="40747753"/>
    <w:rsid w:val="40BE641C"/>
    <w:rsid w:val="40E20525"/>
    <w:rsid w:val="41091B17"/>
    <w:rsid w:val="410B7187"/>
    <w:rsid w:val="41410DFB"/>
    <w:rsid w:val="418A727F"/>
    <w:rsid w:val="42180E61"/>
    <w:rsid w:val="424D3EFC"/>
    <w:rsid w:val="425A2CB9"/>
    <w:rsid w:val="42702626"/>
    <w:rsid w:val="42BC3382"/>
    <w:rsid w:val="42C121F4"/>
    <w:rsid w:val="4306126D"/>
    <w:rsid w:val="43100A85"/>
    <w:rsid w:val="43162BD8"/>
    <w:rsid w:val="43252782"/>
    <w:rsid w:val="43313553"/>
    <w:rsid w:val="435F7ABD"/>
    <w:rsid w:val="43686B13"/>
    <w:rsid w:val="43750552"/>
    <w:rsid w:val="43846274"/>
    <w:rsid w:val="438538D0"/>
    <w:rsid w:val="43D705AF"/>
    <w:rsid w:val="43EF2FB1"/>
    <w:rsid w:val="440E501E"/>
    <w:rsid w:val="442347E8"/>
    <w:rsid w:val="442639F8"/>
    <w:rsid w:val="443773EC"/>
    <w:rsid w:val="444F55DD"/>
    <w:rsid w:val="44DA57EF"/>
    <w:rsid w:val="44E447A9"/>
    <w:rsid w:val="44EE3048"/>
    <w:rsid w:val="459E5A0D"/>
    <w:rsid w:val="45A706E8"/>
    <w:rsid w:val="45D739C1"/>
    <w:rsid w:val="45DB537A"/>
    <w:rsid w:val="45F51880"/>
    <w:rsid w:val="461B14F2"/>
    <w:rsid w:val="46606805"/>
    <w:rsid w:val="466E1012"/>
    <w:rsid w:val="46AF29A0"/>
    <w:rsid w:val="46B34C00"/>
    <w:rsid w:val="472E5035"/>
    <w:rsid w:val="47716AB8"/>
    <w:rsid w:val="477C493B"/>
    <w:rsid w:val="478A62C0"/>
    <w:rsid w:val="47A0687C"/>
    <w:rsid w:val="47B75973"/>
    <w:rsid w:val="47BD401A"/>
    <w:rsid w:val="47DA714A"/>
    <w:rsid w:val="47FC782A"/>
    <w:rsid w:val="480768FB"/>
    <w:rsid w:val="48092CB0"/>
    <w:rsid w:val="48192F78"/>
    <w:rsid w:val="4860425D"/>
    <w:rsid w:val="48857E92"/>
    <w:rsid w:val="48A94C59"/>
    <w:rsid w:val="48FD5F50"/>
    <w:rsid w:val="49150485"/>
    <w:rsid w:val="4957464A"/>
    <w:rsid w:val="495F62C2"/>
    <w:rsid w:val="49AB775A"/>
    <w:rsid w:val="49B00832"/>
    <w:rsid w:val="49C36851"/>
    <w:rsid w:val="4A007AA5"/>
    <w:rsid w:val="4A16706C"/>
    <w:rsid w:val="4A8F0E29"/>
    <w:rsid w:val="4AA246B9"/>
    <w:rsid w:val="4ABA5561"/>
    <w:rsid w:val="4AD808BF"/>
    <w:rsid w:val="4AEA7618"/>
    <w:rsid w:val="4B3507B0"/>
    <w:rsid w:val="4B4340EE"/>
    <w:rsid w:val="4B693428"/>
    <w:rsid w:val="4B7B1714"/>
    <w:rsid w:val="4BBE19C6"/>
    <w:rsid w:val="4BC114B6"/>
    <w:rsid w:val="4BDA0949"/>
    <w:rsid w:val="4BE40D01"/>
    <w:rsid w:val="4C0D0258"/>
    <w:rsid w:val="4C1C557E"/>
    <w:rsid w:val="4C7511B6"/>
    <w:rsid w:val="4C9E6A92"/>
    <w:rsid w:val="4CA43F7C"/>
    <w:rsid w:val="4CAC7A71"/>
    <w:rsid w:val="4CD1298C"/>
    <w:rsid w:val="4CDD23D4"/>
    <w:rsid w:val="4CFD3864"/>
    <w:rsid w:val="4D091F85"/>
    <w:rsid w:val="4D333CEE"/>
    <w:rsid w:val="4D367153"/>
    <w:rsid w:val="4D4E28D6"/>
    <w:rsid w:val="4D545917"/>
    <w:rsid w:val="4D6C0776"/>
    <w:rsid w:val="4D8C33FE"/>
    <w:rsid w:val="4DC04958"/>
    <w:rsid w:val="4DF01BDF"/>
    <w:rsid w:val="4DFC20CE"/>
    <w:rsid w:val="4E467A51"/>
    <w:rsid w:val="4E780DE7"/>
    <w:rsid w:val="4E816CDB"/>
    <w:rsid w:val="4EA07161"/>
    <w:rsid w:val="4EAB3134"/>
    <w:rsid w:val="4EE72FE2"/>
    <w:rsid w:val="4EF31987"/>
    <w:rsid w:val="4EF329B9"/>
    <w:rsid w:val="4F073684"/>
    <w:rsid w:val="4F0B5DDB"/>
    <w:rsid w:val="4F2768BC"/>
    <w:rsid w:val="4F463C54"/>
    <w:rsid w:val="4F9A35A9"/>
    <w:rsid w:val="4F9B2BD5"/>
    <w:rsid w:val="4FAB0EE6"/>
    <w:rsid w:val="4FAC78BD"/>
    <w:rsid w:val="50484627"/>
    <w:rsid w:val="5080549C"/>
    <w:rsid w:val="50944111"/>
    <w:rsid w:val="509F7F85"/>
    <w:rsid w:val="50A100C5"/>
    <w:rsid w:val="50A552F6"/>
    <w:rsid w:val="50CA379A"/>
    <w:rsid w:val="50FC4DA8"/>
    <w:rsid w:val="51015980"/>
    <w:rsid w:val="511A58F1"/>
    <w:rsid w:val="512F0C70"/>
    <w:rsid w:val="513B3E68"/>
    <w:rsid w:val="51422E14"/>
    <w:rsid w:val="517565C1"/>
    <w:rsid w:val="51885510"/>
    <w:rsid w:val="51BC4F27"/>
    <w:rsid w:val="51CB0999"/>
    <w:rsid w:val="52081BED"/>
    <w:rsid w:val="521155C7"/>
    <w:rsid w:val="523101D9"/>
    <w:rsid w:val="527C1C93"/>
    <w:rsid w:val="52A64C73"/>
    <w:rsid w:val="52E33AC0"/>
    <w:rsid w:val="53700376"/>
    <w:rsid w:val="53831F73"/>
    <w:rsid w:val="53C308F4"/>
    <w:rsid w:val="53F43E37"/>
    <w:rsid w:val="54077FBB"/>
    <w:rsid w:val="54236AC1"/>
    <w:rsid w:val="54322748"/>
    <w:rsid w:val="54353DA3"/>
    <w:rsid w:val="543C107B"/>
    <w:rsid w:val="54887C02"/>
    <w:rsid w:val="548D09B5"/>
    <w:rsid w:val="54A2350E"/>
    <w:rsid w:val="54A34230"/>
    <w:rsid w:val="55413F79"/>
    <w:rsid w:val="555C7B5A"/>
    <w:rsid w:val="55AE0F7D"/>
    <w:rsid w:val="55DE3E64"/>
    <w:rsid w:val="55E43599"/>
    <w:rsid w:val="562C6A5B"/>
    <w:rsid w:val="562E6B49"/>
    <w:rsid w:val="56427575"/>
    <w:rsid w:val="56621460"/>
    <w:rsid w:val="56721988"/>
    <w:rsid w:val="567422D2"/>
    <w:rsid w:val="56815ACA"/>
    <w:rsid w:val="568E6439"/>
    <w:rsid w:val="56CC4507"/>
    <w:rsid w:val="570A1702"/>
    <w:rsid w:val="57263048"/>
    <w:rsid w:val="57280A9E"/>
    <w:rsid w:val="57A90A9B"/>
    <w:rsid w:val="57CA65F8"/>
    <w:rsid w:val="57E0414C"/>
    <w:rsid w:val="580746F5"/>
    <w:rsid w:val="583E6505"/>
    <w:rsid w:val="588B0E82"/>
    <w:rsid w:val="58CD5BE3"/>
    <w:rsid w:val="58E80BC1"/>
    <w:rsid w:val="58F61B43"/>
    <w:rsid w:val="58F9219A"/>
    <w:rsid w:val="58FA09C0"/>
    <w:rsid w:val="591A2206"/>
    <w:rsid w:val="594144DF"/>
    <w:rsid w:val="59606CD1"/>
    <w:rsid w:val="59AA7017"/>
    <w:rsid w:val="59E85E60"/>
    <w:rsid w:val="5A1611B5"/>
    <w:rsid w:val="5A1F5D26"/>
    <w:rsid w:val="5A880CB2"/>
    <w:rsid w:val="5A8C7B27"/>
    <w:rsid w:val="5AA24261"/>
    <w:rsid w:val="5AB67D0C"/>
    <w:rsid w:val="5ABC6C15"/>
    <w:rsid w:val="5AC42429"/>
    <w:rsid w:val="5AD8703A"/>
    <w:rsid w:val="5AF0321E"/>
    <w:rsid w:val="5B062CE0"/>
    <w:rsid w:val="5B45326D"/>
    <w:rsid w:val="5B9A5226"/>
    <w:rsid w:val="5B9C2581"/>
    <w:rsid w:val="5BC37120"/>
    <w:rsid w:val="5BCA7F13"/>
    <w:rsid w:val="5BDE1AFA"/>
    <w:rsid w:val="5BE37798"/>
    <w:rsid w:val="5C35427E"/>
    <w:rsid w:val="5C3F0476"/>
    <w:rsid w:val="5C5374D3"/>
    <w:rsid w:val="5C641313"/>
    <w:rsid w:val="5C8A1451"/>
    <w:rsid w:val="5D1256CE"/>
    <w:rsid w:val="5D186A5C"/>
    <w:rsid w:val="5D424C9C"/>
    <w:rsid w:val="5D5F468B"/>
    <w:rsid w:val="5D95186C"/>
    <w:rsid w:val="5DA815B8"/>
    <w:rsid w:val="5DB00C9F"/>
    <w:rsid w:val="5DF93F2D"/>
    <w:rsid w:val="5DF95E72"/>
    <w:rsid w:val="5E1A7207"/>
    <w:rsid w:val="5E323B4E"/>
    <w:rsid w:val="5E343D6A"/>
    <w:rsid w:val="5E8D6BCB"/>
    <w:rsid w:val="5E9233C3"/>
    <w:rsid w:val="5F395829"/>
    <w:rsid w:val="5F58362A"/>
    <w:rsid w:val="5FA0774F"/>
    <w:rsid w:val="5FAB005C"/>
    <w:rsid w:val="5FD515E9"/>
    <w:rsid w:val="5FED41D0"/>
    <w:rsid w:val="60033F7E"/>
    <w:rsid w:val="602A42E4"/>
    <w:rsid w:val="60716BAF"/>
    <w:rsid w:val="60824919"/>
    <w:rsid w:val="60B3541A"/>
    <w:rsid w:val="60CE1E20"/>
    <w:rsid w:val="6104215A"/>
    <w:rsid w:val="610C45ED"/>
    <w:rsid w:val="611A7F24"/>
    <w:rsid w:val="613538EE"/>
    <w:rsid w:val="61477910"/>
    <w:rsid w:val="61494C66"/>
    <w:rsid w:val="61504A17"/>
    <w:rsid w:val="61AE3329"/>
    <w:rsid w:val="61C15D0B"/>
    <w:rsid w:val="623B53B9"/>
    <w:rsid w:val="6277512A"/>
    <w:rsid w:val="628E6242"/>
    <w:rsid w:val="62B518E6"/>
    <w:rsid w:val="62D0090A"/>
    <w:rsid w:val="630755A9"/>
    <w:rsid w:val="63075B70"/>
    <w:rsid w:val="631113CB"/>
    <w:rsid w:val="633F6483"/>
    <w:rsid w:val="636926EC"/>
    <w:rsid w:val="63844E4C"/>
    <w:rsid w:val="638C5AAE"/>
    <w:rsid w:val="639E3471"/>
    <w:rsid w:val="63CE60C7"/>
    <w:rsid w:val="63DB7488"/>
    <w:rsid w:val="63E4141C"/>
    <w:rsid w:val="64122457"/>
    <w:rsid w:val="64163B61"/>
    <w:rsid w:val="644665A5"/>
    <w:rsid w:val="64485E79"/>
    <w:rsid w:val="646507D9"/>
    <w:rsid w:val="646C600B"/>
    <w:rsid w:val="648275DD"/>
    <w:rsid w:val="64B74DAD"/>
    <w:rsid w:val="64CA0F84"/>
    <w:rsid w:val="65864203"/>
    <w:rsid w:val="65A85B9A"/>
    <w:rsid w:val="65B8702E"/>
    <w:rsid w:val="65C23A09"/>
    <w:rsid w:val="65E2648E"/>
    <w:rsid w:val="65FF6A0B"/>
    <w:rsid w:val="664F6964"/>
    <w:rsid w:val="66765872"/>
    <w:rsid w:val="66856FA8"/>
    <w:rsid w:val="66D038A0"/>
    <w:rsid w:val="66D2647C"/>
    <w:rsid w:val="66E62D15"/>
    <w:rsid w:val="6712451C"/>
    <w:rsid w:val="6751773B"/>
    <w:rsid w:val="67571BCD"/>
    <w:rsid w:val="675A043F"/>
    <w:rsid w:val="677C4215"/>
    <w:rsid w:val="67885481"/>
    <w:rsid w:val="67892A30"/>
    <w:rsid w:val="679413D5"/>
    <w:rsid w:val="679F5CAC"/>
    <w:rsid w:val="67BB3DFE"/>
    <w:rsid w:val="68026E8C"/>
    <w:rsid w:val="680A306D"/>
    <w:rsid w:val="68281903"/>
    <w:rsid w:val="6844104D"/>
    <w:rsid w:val="685260D6"/>
    <w:rsid w:val="685F66B6"/>
    <w:rsid w:val="68BE06D2"/>
    <w:rsid w:val="68E24AEE"/>
    <w:rsid w:val="68EF720B"/>
    <w:rsid w:val="690F51B7"/>
    <w:rsid w:val="692B76D0"/>
    <w:rsid w:val="692D090C"/>
    <w:rsid w:val="693A2850"/>
    <w:rsid w:val="697414BE"/>
    <w:rsid w:val="69796AD5"/>
    <w:rsid w:val="697E40EB"/>
    <w:rsid w:val="69975611"/>
    <w:rsid w:val="69A12850"/>
    <w:rsid w:val="69AF24F6"/>
    <w:rsid w:val="69B47B0D"/>
    <w:rsid w:val="69F86C81"/>
    <w:rsid w:val="6A053BF4"/>
    <w:rsid w:val="6A3C1E7D"/>
    <w:rsid w:val="6A425119"/>
    <w:rsid w:val="6A7F45BF"/>
    <w:rsid w:val="6B296C62"/>
    <w:rsid w:val="6B905ACC"/>
    <w:rsid w:val="6BBD539F"/>
    <w:rsid w:val="6BBE4C73"/>
    <w:rsid w:val="6BD00456"/>
    <w:rsid w:val="6C4575F3"/>
    <w:rsid w:val="6C8E2897"/>
    <w:rsid w:val="6C9E6D26"/>
    <w:rsid w:val="6CB01D1E"/>
    <w:rsid w:val="6D137087"/>
    <w:rsid w:val="6D4B1E0A"/>
    <w:rsid w:val="6D56199F"/>
    <w:rsid w:val="6D5F5BBC"/>
    <w:rsid w:val="6D6716A1"/>
    <w:rsid w:val="6D6F4477"/>
    <w:rsid w:val="6D7E53B7"/>
    <w:rsid w:val="6D8B3ACF"/>
    <w:rsid w:val="6D8D2EC7"/>
    <w:rsid w:val="6D967032"/>
    <w:rsid w:val="6DDD5884"/>
    <w:rsid w:val="6DE36C13"/>
    <w:rsid w:val="6EF94940"/>
    <w:rsid w:val="6F086931"/>
    <w:rsid w:val="6F147652"/>
    <w:rsid w:val="6F240CD2"/>
    <w:rsid w:val="6F505C16"/>
    <w:rsid w:val="6FE256F3"/>
    <w:rsid w:val="6FFA164E"/>
    <w:rsid w:val="6FFF54AE"/>
    <w:rsid w:val="701613D1"/>
    <w:rsid w:val="70357BF9"/>
    <w:rsid w:val="70C525FF"/>
    <w:rsid w:val="712306D7"/>
    <w:rsid w:val="71955635"/>
    <w:rsid w:val="71CA4371"/>
    <w:rsid w:val="721017D0"/>
    <w:rsid w:val="721D03A0"/>
    <w:rsid w:val="723F4D5F"/>
    <w:rsid w:val="727D5888"/>
    <w:rsid w:val="72D26803"/>
    <w:rsid w:val="72F316A6"/>
    <w:rsid w:val="72F83160"/>
    <w:rsid w:val="7306587D"/>
    <w:rsid w:val="730E64E0"/>
    <w:rsid w:val="7312206A"/>
    <w:rsid w:val="7372081D"/>
    <w:rsid w:val="73957550"/>
    <w:rsid w:val="739E6CC4"/>
    <w:rsid w:val="73BA0012"/>
    <w:rsid w:val="73EF4563"/>
    <w:rsid w:val="74145299"/>
    <w:rsid w:val="74266523"/>
    <w:rsid w:val="74325BC5"/>
    <w:rsid w:val="74365CEE"/>
    <w:rsid w:val="743C168A"/>
    <w:rsid w:val="744A5358"/>
    <w:rsid w:val="745B4645"/>
    <w:rsid w:val="74707612"/>
    <w:rsid w:val="749855FC"/>
    <w:rsid w:val="74B81880"/>
    <w:rsid w:val="74E474F8"/>
    <w:rsid w:val="75897CC2"/>
    <w:rsid w:val="75D02172"/>
    <w:rsid w:val="75D05CCE"/>
    <w:rsid w:val="766B233D"/>
    <w:rsid w:val="76764AC8"/>
    <w:rsid w:val="76872904"/>
    <w:rsid w:val="76A809F9"/>
    <w:rsid w:val="76AF7FDA"/>
    <w:rsid w:val="76DB48A7"/>
    <w:rsid w:val="771340C5"/>
    <w:rsid w:val="77243EB3"/>
    <w:rsid w:val="776B3F01"/>
    <w:rsid w:val="776F4782"/>
    <w:rsid w:val="777E4A15"/>
    <w:rsid w:val="777E63ED"/>
    <w:rsid w:val="779C40BA"/>
    <w:rsid w:val="779D4BFE"/>
    <w:rsid w:val="77FD4AA5"/>
    <w:rsid w:val="781A214F"/>
    <w:rsid w:val="783F6999"/>
    <w:rsid w:val="78460399"/>
    <w:rsid w:val="78485FF0"/>
    <w:rsid w:val="78B450E6"/>
    <w:rsid w:val="78D930EC"/>
    <w:rsid w:val="78F77B82"/>
    <w:rsid w:val="79252B17"/>
    <w:rsid w:val="793A1DDD"/>
    <w:rsid w:val="79532E9E"/>
    <w:rsid w:val="797E5ECA"/>
    <w:rsid w:val="797F4359"/>
    <w:rsid w:val="798541D0"/>
    <w:rsid w:val="79B55907"/>
    <w:rsid w:val="79FE0E72"/>
    <w:rsid w:val="7A055084"/>
    <w:rsid w:val="7A2A5100"/>
    <w:rsid w:val="7A360891"/>
    <w:rsid w:val="7A3B2F76"/>
    <w:rsid w:val="7A3C3932"/>
    <w:rsid w:val="7A652E89"/>
    <w:rsid w:val="7A8D418E"/>
    <w:rsid w:val="7A9279F6"/>
    <w:rsid w:val="7AC8166A"/>
    <w:rsid w:val="7ADA24FD"/>
    <w:rsid w:val="7B0326A2"/>
    <w:rsid w:val="7B386965"/>
    <w:rsid w:val="7BB46A6D"/>
    <w:rsid w:val="7BC04B20"/>
    <w:rsid w:val="7C00717D"/>
    <w:rsid w:val="7C2E3A33"/>
    <w:rsid w:val="7C482A62"/>
    <w:rsid w:val="7C84444D"/>
    <w:rsid w:val="7C8F68E3"/>
    <w:rsid w:val="7C923C71"/>
    <w:rsid w:val="7CF36E72"/>
    <w:rsid w:val="7D0D15B6"/>
    <w:rsid w:val="7D430D35"/>
    <w:rsid w:val="7D500631"/>
    <w:rsid w:val="7D7045B0"/>
    <w:rsid w:val="7DCE68F7"/>
    <w:rsid w:val="7DD91113"/>
    <w:rsid w:val="7DDF73F6"/>
    <w:rsid w:val="7DF46620"/>
    <w:rsid w:val="7E164392"/>
    <w:rsid w:val="7E4B1B41"/>
    <w:rsid w:val="7E834226"/>
    <w:rsid w:val="7E960D5A"/>
    <w:rsid w:val="7EE05FF1"/>
    <w:rsid w:val="7F314EF0"/>
    <w:rsid w:val="7F4225EF"/>
    <w:rsid w:val="7F78365F"/>
    <w:rsid w:val="7F7F6C7A"/>
    <w:rsid w:val="7F8244DD"/>
    <w:rsid w:val="7FA53D28"/>
    <w:rsid w:val="7FFD3B64"/>
    <w:rsid w:val="7FFF16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2"/>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4"/>
    <w:autoRedefine/>
    <w:qFormat/>
    <w:uiPriority w:val="99"/>
    <w:pPr>
      <w:keepNext/>
      <w:keepLines/>
      <w:jc w:val="center"/>
      <w:outlineLvl w:val="0"/>
    </w:pPr>
    <w:rPr>
      <w:rFonts w:ascii="Times New Roman" w:hAnsi="Times New Roman" w:eastAsia="方正小标宋简体"/>
      <w:bCs/>
      <w:kern w:val="44"/>
      <w:sz w:val="44"/>
      <w:szCs w:val="44"/>
    </w:rPr>
  </w:style>
  <w:style w:type="paragraph" w:styleId="3">
    <w:name w:val="heading 2"/>
    <w:basedOn w:val="1"/>
    <w:next w:val="1"/>
    <w:link w:val="45"/>
    <w:autoRedefine/>
    <w:qFormat/>
    <w:uiPriority w:val="9"/>
    <w:pPr>
      <w:keepNext/>
      <w:keepLines/>
      <w:jc w:val="center"/>
      <w:outlineLvl w:val="1"/>
    </w:pPr>
    <w:rPr>
      <w:rFonts w:ascii="Cambria" w:hAnsi="Cambria" w:eastAsia="方正小标宋简体"/>
      <w:bCs/>
      <w:sz w:val="32"/>
      <w:szCs w:val="32"/>
    </w:rPr>
  </w:style>
  <w:style w:type="paragraph" w:styleId="4">
    <w:name w:val="heading 3"/>
    <w:basedOn w:val="1"/>
    <w:next w:val="1"/>
    <w:link w:val="46"/>
    <w:autoRedefine/>
    <w:qFormat/>
    <w:uiPriority w:val="9"/>
    <w:pPr>
      <w:keepNext/>
      <w:keepLines/>
      <w:spacing w:before="120" w:after="120"/>
      <w:jc w:val="center"/>
      <w:outlineLvl w:val="2"/>
    </w:pPr>
    <w:rPr>
      <w:rFonts w:ascii="Times New Roman" w:hAnsi="Times New Roman" w:eastAsia="黑体"/>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8"/>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49"/>
    <w:autoRedefine/>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0"/>
    <w:autoRedefine/>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1"/>
    <w:autoRedefine/>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2"/>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rmal Indent"/>
    <w:basedOn w:val="1"/>
    <w:next w:val="1"/>
    <w:link w:val="56"/>
    <w:autoRedefine/>
    <w:qFormat/>
    <w:uiPriority w:val="99"/>
    <w:pPr>
      <w:ind w:firstLine="420" w:firstLineChars="200"/>
    </w:pPr>
    <w:rPr>
      <w:rFonts w:asciiTheme="minorHAnsi" w:hAnsiTheme="minorHAnsi" w:cstheme="minorBidi"/>
      <w:kern w:val="2"/>
      <w:sz w:val="21"/>
    </w:rPr>
  </w:style>
  <w:style w:type="paragraph" w:styleId="13">
    <w:name w:val="Document Map"/>
    <w:basedOn w:val="1"/>
    <w:link w:val="66"/>
    <w:qFormat/>
    <w:uiPriority w:val="99"/>
    <w:rPr>
      <w:rFonts w:ascii="宋体" w:hAnsiTheme="minorHAnsi" w:cstheme="minorBidi"/>
      <w:kern w:val="2"/>
      <w:sz w:val="18"/>
      <w:szCs w:val="18"/>
    </w:rPr>
  </w:style>
  <w:style w:type="paragraph" w:styleId="14">
    <w:name w:val="annotation text"/>
    <w:basedOn w:val="1"/>
    <w:link w:val="63"/>
    <w:autoRedefine/>
    <w:qFormat/>
    <w:uiPriority w:val="0"/>
    <w:rPr>
      <w:rFonts w:ascii="Calibri" w:hAnsi="Calibri" w:cstheme="minorBidi"/>
      <w:kern w:val="2"/>
      <w:sz w:val="21"/>
      <w:szCs w:val="22"/>
    </w:rPr>
  </w:style>
  <w:style w:type="paragraph" w:styleId="15">
    <w:name w:val="Body Text"/>
    <w:basedOn w:val="1"/>
    <w:link w:val="55"/>
    <w:autoRedefine/>
    <w:qFormat/>
    <w:uiPriority w:val="99"/>
    <w:pPr>
      <w:spacing w:after="120"/>
    </w:pPr>
    <w:rPr>
      <w:rFonts w:ascii="Calibri" w:hAnsi="Calibri" w:cstheme="minorBidi"/>
      <w:kern w:val="2"/>
      <w:sz w:val="21"/>
      <w:szCs w:val="22"/>
    </w:rPr>
  </w:style>
  <w:style w:type="paragraph" w:styleId="16">
    <w:name w:val="Body Text Indent"/>
    <w:basedOn w:val="1"/>
    <w:next w:val="17"/>
    <w:link w:val="69"/>
    <w:autoRedefine/>
    <w:qFormat/>
    <w:uiPriority w:val="99"/>
    <w:pPr>
      <w:spacing w:line="380" w:lineRule="exact"/>
      <w:ind w:firstLine="480"/>
    </w:pPr>
    <w:rPr>
      <w:rFonts w:eastAsia="方正书宋简体" w:asciiTheme="minorHAnsi" w:hAnsiTheme="minorHAnsi" w:cstheme="minorBidi"/>
      <w:kern w:val="2"/>
      <w:szCs w:val="22"/>
    </w:rPr>
  </w:style>
  <w:style w:type="paragraph" w:styleId="17">
    <w:name w:val="Body Text Indent 2"/>
    <w:basedOn w:val="1"/>
    <w:link w:val="70"/>
    <w:unhideWhenUsed/>
    <w:qFormat/>
    <w:uiPriority w:val="0"/>
    <w:pPr>
      <w:spacing w:after="120" w:line="480" w:lineRule="auto"/>
      <w:ind w:left="420" w:leftChars="200"/>
    </w:pPr>
    <w:rPr>
      <w:rFonts w:asciiTheme="minorHAnsi" w:hAnsiTheme="minorHAnsi" w:cstheme="minorBidi"/>
      <w:kern w:val="2"/>
      <w:sz w:val="21"/>
    </w:rPr>
  </w:style>
  <w:style w:type="paragraph" w:styleId="18">
    <w:name w:val="toc 3"/>
    <w:basedOn w:val="1"/>
    <w:next w:val="1"/>
    <w:autoRedefine/>
    <w:qFormat/>
    <w:uiPriority w:val="39"/>
    <w:pPr>
      <w:tabs>
        <w:tab w:val="right" w:leader="dot" w:pos="9061"/>
      </w:tabs>
      <w:spacing w:line="300" w:lineRule="exact"/>
      <w:ind w:left="442"/>
    </w:pPr>
    <w:rPr>
      <w:rFonts w:ascii="Calibri" w:hAnsi="Calibri"/>
    </w:rPr>
  </w:style>
  <w:style w:type="paragraph" w:styleId="19">
    <w:name w:val="Plain Text"/>
    <w:basedOn w:val="1"/>
    <w:link w:val="60"/>
    <w:autoRedefine/>
    <w:qFormat/>
    <w:uiPriority w:val="99"/>
    <w:rPr>
      <w:rFonts w:ascii="宋体" w:hAnsi="Courier New" w:cstheme="minorBidi"/>
      <w:kern w:val="2"/>
      <w:sz w:val="21"/>
      <w:szCs w:val="22"/>
    </w:rPr>
  </w:style>
  <w:style w:type="paragraph" w:styleId="20">
    <w:name w:val="Date"/>
    <w:basedOn w:val="1"/>
    <w:next w:val="1"/>
    <w:link w:val="54"/>
    <w:autoRedefine/>
    <w:qFormat/>
    <w:uiPriority w:val="99"/>
    <w:pPr>
      <w:ind w:left="100" w:leftChars="2500"/>
    </w:pPr>
    <w:rPr>
      <w:rFonts w:ascii="Calibri" w:hAnsi="Calibri" w:cstheme="minorBidi"/>
      <w:kern w:val="2"/>
      <w:sz w:val="21"/>
      <w:szCs w:val="22"/>
    </w:rPr>
  </w:style>
  <w:style w:type="paragraph" w:styleId="21">
    <w:name w:val="Balloon Text"/>
    <w:basedOn w:val="1"/>
    <w:link w:val="62"/>
    <w:autoRedefine/>
    <w:qFormat/>
    <w:uiPriority w:val="99"/>
    <w:rPr>
      <w:rFonts w:ascii="Calibri" w:hAnsi="Calibri" w:cstheme="minorBidi"/>
      <w:kern w:val="2"/>
      <w:sz w:val="18"/>
      <w:szCs w:val="18"/>
    </w:rPr>
  </w:style>
  <w:style w:type="paragraph" w:styleId="22">
    <w:name w:val="footer"/>
    <w:basedOn w:val="1"/>
    <w:link w:val="61"/>
    <w:qFormat/>
    <w:uiPriority w:val="99"/>
    <w:pPr>
      <w:tabs>
        <w:tab w:val="center" w:pos="4153"/>
        <w:tab w:val="right" w:pos="8306"/>
      </w:tabs>
      <w:snapToGrid w:val="0"/>
    </w:pPr>
    <w:rPr>
      <w:rFonts w:asciiTheme="minorHAnsi" w:hAnsiTheme="minorHAnsi" w:cstheme="minorBidi"/>
      <w:kern w:val="2"/>
      <w:sz w:val="18"/>
      <w:szCs w:val="18"/>
    </w:rPr>
  </w:style>
  <w:style w:type="paragraph" w:styleId="23">
    <w:name w:val="header"/>
    <w:basedOn w:val="1"/>
    <w:link w:val="64"/>
    <w:autoRedefine/>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4">
    <w:name w:val="toc 1"/>
    <w:basedOn w:val="1"/>
    <w:next w:val="1"/>
    <w:autoRedefine/>
    <w:qFormat/>
    <w:uiPriority w:val="39"/>
    <w:pPr>
      <w:tabs>
        <w:tab w:val="right" w:leader="dot" w:pos="9061"/>
      </w:tabs>
      <w:spacing w:beforeLines="100" w:afterLines="50"/>
      <w:jc w:val="center"/>
    </w:pPr>
    <w:rPr>
      <w:rFonts w:ascii="黑体" w:hAnsi="黑体" w:eastAsia="黑体"/>
      <w:sz w:val="30"/>
      <w:szCs w:val="30"/>
    </w:rPr>
  </w:style>
  <w:style w:type="paragraph" w:styleId="25">
    <w:name w:val="Body Text Indent 3"/>
    <w:basedOn w:val="1"/>
    <w:link w:val="72"/>
    <w:autoRedefine/>
    <w:qFormat/>
    <w:uiPriority w:val="99"/>
    <w:pPr>
      <w:spacing w:after="120"/>
      <w:ind w:left="420" w:leftChars="200"/>
    </w:pPr>
    <w:rPr>
      <w:rFonts w:asciiTheme="minorHAnsi" w:hAnsiTheme="minorHAnsi" w:cstheme="minorBidi"/>
      <w:kern w:val="2"/>
      <w:sz w:val="16"/>
      <w:szCs w:val="16"/>
    </w:rPr>
  </w:style>
  <w:style w:type="paragraph" w:styleId="26">
    <w:name w:val="toc 2"/>
    <w:basedOn w:val="1"/>
    <w:next w:val="1"/>
    <w:autoRedefine/>
    <w:qFormat/>
    <w:uiPriority w:val="39"/>
    <w:pPr>
      <w:tabs>
        <w:tab w:val="right" w:leader="dot" w:pos="9061"/>
      </w:tabs>
      <w:spacing w:beforeLines="50" w:afterLines="50" w:line="300" w:lineRule="exact"/>
      <w:ind w:left="221"/>
    </w:pPr>
    <w:rPr>
      <w:rFonts w:ascii="黑体" w:hAnsi="黑体" w:eastAsia="黑体"/>
    </w:rPr>
  </w:style>
  <w:style w:type="paragraph" w:styleId="27">
    <w:name w:val="Body Text 2"/>
    <w:basedOn w:val="1"/>
    <w:autoRedefine/>
    <w:qFormat/>
    <w:uiPriority w:val="99"/>
    <w:pPr>
      <w:spacing w:line="500" w:lineRule="exact"/>
    </w:pPr>
    <w:rPr>
      <w:rFonts w:ascii="宋体"/>
      <w:spacing w:val="16"/>
      <w:sz w:val="20"/>
      <w:szCs w:val="20"/>
    </w:rPr>
  </w:style>
  <w:style w:type="paragraph" w:styleId="28">
    <w:name w:val="HTML Preformatted"/>
    <w:basedOn w:val="1"/>
    <w:link w:val="12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9">
    <w:name w:val="Normal (Web)"/>
    <w:basedOn w:val="1"/>
    <w:autoRedefine/>
    <w:qFormat/>
    <w:uiPriority w:val="0"/>
    <w:rPr>
      <w:rFonts w:hint="eastAsia" w:ascii="宋体" w:hAnsi="宋体"/>
      <w:szCs w:val="20"/>
    </w:rPr>
  </w:style>
  <w:style w:type="paragraph" w:styleId="30">
    <w:name w:val="Title"/>
    <w:basedOn w:val="1"/>
    <w:next w:val="1"/>
    <w:link w:val="53"/>
    <w:autoRedefine/>
    <w:qFormat/>
    <w:uiPriority w:val="99"/>
    <w:pPr>
      <w:spacing w:before="240" w:after="60"/>
      <w:jc w:val="center"/>
      <w:outlineLvl w:val="0"/>
    </w:pPr>
    <w:rPr>
      <w:rFonts w:ascii="Cambria" w:hAnsi="Cambria" w:cstheme="minorBidi"/>
      <w:b/>
      <w:bCs/>
      <w:kern w:val="2"/>
      <w:sz w:val="32"/>
      <w:szCs w:val="32"/>
    </w:rPr>
  </w:style>
  <w:style w:type="paragraph" w:styleId="31">
    <w:name w:val="annotation subject"/>
    <w:basedOn w:val="14"/>
    <w:next w:val="14"/>
    <w:link w:val="71"/>
    <w:autoRedefine/>
    <w:qFormat/>
    <w:uiPriority w:val="99"/>
    <w:rPr>
      <w:rFonts w:asciiTheme="minorHAnsi" w:hAnsiTheme="minorHAnsi"/>
      <w:b/>
      <w:bCs/>
      <w:szCs w:val="24"/>
    </w:rPr>
  </w:style>
  <w:style w:type="paragraph" w:styleId="32">
    <w:name w:val="Body Text First Indent"/>
    <w:basedOn w:val="1"/>
    <w:qFormat/>
    <w:uiPriority w:val="0"/>
    <w:pPr>
      <w:spacing w:after="120" w:line="240" w:lineRule="auto"/>
      <w:ind w:firstLine="420" w:firstLineChars="100"/>
    </w:pPr>
    <w:rPr>
      <w:sz w:val="21"/>
      <w:szCs w:val="24"/>
    </w:rPr>
  </w:style>
  <w:style w:type="paragraph" w:styleId="33">
    <w:name w:val="Body Text First Indent 2"/>
    <w:basedOn w:val="16"/>
    <w:next w:val="1"/>
    <w:link w:val="143"/>
    <w:autoRedefine/>
    <w:semiHidden/>
    <w:unhideWhenUsed/>
    <w:qFormat/>
    <w:uiPriority w:val="99"/>
    <w:pPr>
      <w:spacing w:after="120" w:line="240" w:lineRule="auto"/>
      <w:ind w:left="420" w:leftChars="200" w:firstLine="420" w:firstLineChars="200"/>
    </w:pPr>
    <w:rPr>
      <w:rFonts w:ascii="Times New Roman" w:hAnsi="Times New Roman" w:eastAsia="宋体" w:cs="Times New Roman"/>
      <w:kern w:val="0"/>
      <w:szCs w:val="24"/>
    </w:rPr>
  </w:style>
  <w:style w:type="table" w:styleId="35">
    <w:name w:val="Table Grid"/>
    <w:basedOn w:val="3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99"/>
    <w:rPr>
      <w:rFonts w:ascii="Calibri" w:hAnsi="Calibri" w:eastAsia="宋体" w:cs="Times New Roman"/>
      <w:b/>
      <w:bCs/>
    </w:rPr>
  </w:style>
  <w:style w:type="character" w:styleId="38">
    <w:name w:val="page number"/>
    <w:autoRedefine/>
    <w:qFormat/>
    <w:uiPriority w:val="99"/>
    <w:rPr>
      <w:rFonts w:ascii="Calibri" w:hAnsi="Calibri" w:eastAsia="宋体" w:cs="Times New Roman"/>
    </w:rPr>
  </w:style>
  <w:style w:type="character" w:styleId="39">
    <w:name w:val="FollowedHyperlink"/>
    <w:autoRedefine/>
    <w:qFormat/>
    <w:uiPriority w:val="99"/>
    <w:rPr>
      <w:color w:val="954F72"/>
      <w:u w:val="single"/>
    </w:rPr>
  </w:style>
  <w:style w:type="character" w:styleId="40">
    <w:name w:val="Emphasis"/>
    <w:autoRedefine/>
    <w:qFormat/>
    <w:uiPriority w:val="20"/>
    <w:rPr>
      <w:i/>
      <w:iCs/>
    </w:rPr>
  </w:style>
  <w:style w:type="character" w:styleId="41">
    <w:name w:val="Hyperlink"/>
    <w:autoRedefine/>
    <w:qFormat/>
    <w:uiPriority w:val="99"/>
    <w:rPr>
      <w:rFonts w:ascii="Calibri" w:hAnsi="Calibri" w:eastAsia="宋体" w:cs="Times New Roman"/>
      <w:color w:val="0000FF"/>
      <w:u w:val="single"/>
    </w:rPr>
  </w:style>
  <w:style w:type="character" w:styleId="42">
    <w:name w:val="annotation reference"/>
    <w:qFormat/>
    <w:uiPriority w:val="99"/>
    <w:rPr>
      <w:sz w:val="21"/>
      <w:szCs w:val="21"/>
    </w:rPr>
  </w:style>
  <w:style w:type="paragraph" w:customStyle="1" w:styleId="43">
    <w:name w:val="_Style 2"/>
    <w:next w:val="1"/>
    <w:autoRedefine/>
    <w:qFormat/>
    <w:uiPriority w:val="0"/>
    <w:pPr>
      <w:wordWrap w:val="0"/>
    </w:pPr>
    <w:rPr>
      <w:rFonts w:ascii="Calibri" w:hAnsi="Calibri" w:eastAsia="Times New Roman" w:cs="Times New Roman"/>
      <w:sz w:val="32"/>
      <w:szCs w:val="22"/>
      <w:lang w:val="en-US" w:eastAsia="zh-CN" w:bidi="ar-SA"/>
    </w:rPr>
  </w:style>
  <w:style w:type="character" w:customStyle="1" w:styleId="44">
    <w:name w:val="标题 1 字符"/>
    <w:basedOn w:val="36"/>
    <w:link w:val="2"/>
    <w:autoRedefine/>
    <w:qFormat/>
    <w:uiPriority w:val="99"/>
    <w:rPr>
      <w:rFonts w:ascii="Times New Roman" w:hAnsi="Times New Roman" w:eastAsia="方正小标宋简体" w:cs="Times New Roman"/>
      <w:bCs/>
      <w:kern w:val="44"/>
      <w:sz w:val="44"/>
      <w:szCs w:val="44"/>
    </w:rPr>
  </w:style>
  <w:style w:type="character" w:customStyle="1" w:styleId="45">
    <w:name w:val="标题 2 字符"/>
    <w:basedOn w:val="36"/>
    <w:link w:val="3"/>
    <w:autoRedefine/>
    <w:qFormat/>
    <w:uiPriority w:val="9"/>
    <w:rPr>
      <w:rFonts w:ascii="Cambria" w:hAnsi="Cambria" w:eastAsia="方正小标宋简体" w:cs="Times New Roman"/>
      <w:bCs/>
      <w:kern w:val="0"/>
      <w:sz w:val="32"/>
      <w:szCs w:val="32"/>
    </w:rPr>
  </w:style>
  <w:style w:type="character" w:customStyle="1" w:styleId="46">
    <w:name w:val="标题 3 字符"/>
    <w:basedOn w:val="36"/>
    <w:link w:val="4"/>
    <w:autoRedefine/>
    <w:qFormat/>
    <w:uiPriority w:val="9"/>
    <w:rPr>
      <w:rFonts w:ascii="Times New Roman" w:hAnsi="Times New Roman" w:eastAsia="黑体" w:cs="Times New Roman"/>
      <w:bCs/>
      <w:kern w:val="0"/>
      <w:sz w:val="32"/>
      <w:szCs w:val="32"/>
    </w:rPr>
  </w:style>
  <w:style w:type="character" w:customStyle="1" w:styleId="47">
    <w:name w:val="标题 4 字符"/>
    <w:basedOn w:val="36"/>
    <w:link w:val="5"/>
    <w:autoRedefine/>
    <w:qFormat/>
    <w:uiPriority w:val="0"/>
    <w:rPr>
      <w:rFonts w:ascii="Calibri Light" w:hAnsi="Calibri Light" w:eastAsia="宋体" w:cs="Times New Roman"/>
      <w:b/>
      <w:bCs/>
      <w:sz w:val="28"/>
      <w:szCs w:val="28"/>
    </w:rPr>
  </w:style>
  <w:style w:type="character" w:customStyle="1" w:styleId="48">
    <w:name w:val="标题 5 字符"/>
    <w:basedOn w:val="36"/>
    <w:link w:val="6"/>
    <w:autoRedefine/>
    <w:qFormat/>
    <w:uiPriority w:val="0"/>
    <w:rPr>
      <w:rFonts w:ascii="Times New Roman" w:hAnsi="Times New Roman" w:eastAsia="宋体" w:cs="Times New Roman"/>
      <w:b/>
      <w:bCs/>
      <w:sz w:val="28"/>
      <w:szCs w:val="28"/>
    </w:rPr>
  </w:style>
  <w:style w:type="character" w:customStyle="1" w:styleId="49">
    <w:name w:val="标题 6 字符"/>
    <w:basedOn w:val="36"/>
    <w:link w:val="7"/>
    <w:autoRedefine/>
    <w:qFormat/>
    <w:uiPriority w:val="0"/>
    <w:rPr>
      <w:rFonts w:ascii="Calibri Light" w:hAnsi="Calibri Light" w:eastAsia="宋体" w:cs="Times New Roman"/>
      <w:b/>
      <w:bCs/>
      <w:sz w:val="24"/>
      <w:szCs w:val="24"/>
    </w:rPr>
  </w:style>
  <w:style w:type="character" w:customStyle="1" w:styleId="50">
    <w:name w:val="标题 7 字符"/>
    <w:basedOn w:val="36"/>
    <w:link w:val="8"/>
    <w:autoRedefine/>
    <w:qFormat/>
    <w:uiPriority w:val="0"/>
    <w:rPr>
      <w:rFonts w:ascii="Calibri" w:hAnsi="Calibri" w:eastAsia="宋体" w:cs="Times New Roman"/>
      <w:b/>
      <w:bCs/>
      <w:sz w:val="24"/>
      <w:szCs w:val="24"/>
      <w:lang w:val="zh-CN" w:eastAsia="zh-CN"/>
    </w:rPr>
  </w:style>
  <w:style w:type="character" w:customStyle="1" w:styleId="51">
    <w:name w:val="标题 8 字符"/>
    <w:basedOn w:val="36"/>
    <w:link w:val="9"/>
    <w:autoRedefine/>
    <w:qFormat/>
    <w:uiPriority w:val="0"/>
    <w:rPr>
      <w:rFonts w:ascii="Arial" w:hAnsi="Arial" w:eastAsia="黑体" w:cs="Times New Roman"/>
      <w:sz w:val="24"/>
      <w:szCs w:val="24"/>
      <w:lang w:val="zh-CN" w:eastAsia="zh-CN"/>
    </w:rPr>
  </w:style>
  <w:style w:type="character" w:customStyle="1" w:styleId="52">
    <w:name w:val="标题 9 字符"/>
    <w:basedOn w:val="36"/>
    <w:link w:val="10"/>
    <w:autoRedefine/>
    <w:qFormat/>
    <w:uiPriority w:val="0"/>
    <w:rPr>
      <w:rFonts w:ascii="Arial" w:hAnsi="Arial" w:eastAsia="黑体" w:cs="Times New Roman"/>
      <w:szCs w:val="21"/>
      <w:lang w:val="zh-CN" w:eastAsia="zh-CN"/>
    </w:rPr>
  </w:style>
  <w:style w:type="character" w:customStyle="1" w:styleId="53">
    <w:name w:val="标题 字符"/>
    <w:link w:val="30"/>
    <w:autoRedefine/>
    <w:qFormat/>
    <w:uiPriority w:val="99"/>
    <w:rPr>
      <w:rFonts w:ascii="Cambria" w:hAnsi="Cambria" w:eastAsia="宋体"/>
      <w:b/>
      <w:bCs/>
      <w:sz w:val="32"/>
      <w:szCs w:val="32"/>
    </w:rPr>
  </w:style>
  <w:style w:type="character" w:customStyle="1" w:styleId="54">
    <w:name w:val="日期 字符"/>
    <w:link w:val="20"/>
    <w:autoRedefine/>
    <w:qFormat/>
    <w:uiPriority w:val="99"/>
    <w:rPr>
      <w:rFonts w:ascii="Calibri" w:hAnsi="Calibri" w:eastAsia="宋体"/>
    </w:rPr>
  </w:style>
  <w:style w:type="character" w:customStyle="1" w:styleId="55">
    <w:name w:val="正文文本 字符"/>
    <w:link w:val="15"/>
    <w:qFormat/>
    <w:uiPriority w:val="99"/>
    <w:rPr>
      <w:rFonts w:ascii="Calibri" w:hAnsi="Calibri" w:eastAsia="宋体"/>
    </w:rPr>
  </w:style>
  <w:style w:type="character" w:customStyle="1" w:styleId="56">
    <w:name w:val="正文缩进 字符"/>
    <w:link w:val="12"/>
    <w:qFormat/>
    <w:uiPriority w:val="99"/>
    <w:rPr>
      <w:rFonts w:eastAsia="宋体"/>
      <w:szCs w:val="24"/>
    </w:rPr>
  </w:style>
  <w:style w:type="character" w:customStyle="1" w:styleId="57">
    <w:name w:val="para_small1"/>
    <w:autoRedefine/>
    <w:qFormat/>
    <w:uiPriority w:val="0"/>
    <w:rPr>
      <w:rFonts w:ascii="Arial" w:hAnsi="Arial" w:eastAsia="宋体" w:cs="Times New Roman"/>
      <w:sz w:val="18"/>
    </w:rPr>
  </w:style>
  <w:style w:type="character" w:customStyle="1" w:styleId="58">
    <w:name w:val="编号标题2 Char Char Char"/>
    <w:qFormat/>
    <w:uiPriority w:val="0"/>
    <w:rPr>
      <w:rFonts w:ascii="Arial" w:hAnsi="Arial" w:eastAsia="黑体" w:cs="Times New Roman"/>
      <w:bCs/>
      <w:kern w:val="2"/>
      <w:sz w:val="21"/>
      <w:szCs w:val="32"/>
      <w:lang w:val="en-US" w:eastAsia="zh-CN" w:bidi="ar-SA"/>
    </w:rPr>
  </w:style>
  <w:style w:type="character" w:customStyle="1" w:styleId="59">
    <w:name w:val="普通文字 Char1"/>
    <w:autoRedefine/>
    <w:qFormat/>
    <w:uiPriority w:val="0"/>
    <w:rPr>
      <w:rFonts w:ascii="宋体" w:hAnsi="Courier New" w:eastAsia="宋体" w:cs="Times New Roman"/>
      <w:kern w:val="2"/>
      <w:sz w:val="21"/>
      <w:lang w:val="en-US" w:eastAsia="zh-CN" w:bidi="ar-SA"/>
    </w:rPr>
  </w:style>
  <w:style w:type="character" w:customStyle="1" w:styleId="60">
    <w:name w:val="纯文本 字符"/>
    <w:link w:val="19"/>
    <w:qFormat/>
    <w:uiPriority w:val="99"/>
    <w:rPr>
      <w:rFonts w:ascii="宋体" w:hAnsi="Courier New" w:eastAsia="宋体"/>
    </w:rPr>
  </w:style>
  <w:style w:type="character" w:customStyle="1" w:styleId="61">
    <w:name w:val="页脚 字符"/>
    <w:link w:val="22"/>
    <w:qFormat/>
    <w:uiPriority w:val="99"/>
    <w:rPr>
      <w:rFonts w:eastAsia="宋体"/>
      <w:sz w:val="18"/>
      <w:szCs w:val="18"/>
    </w:rPr>
  </w:style>
  <w:style w:type="character" w:customStyle="1" w:styleId="62">
    <w:name w:val="批注框文本 字符"/>
    <w:link w:val="21"/>
    <w:qFormat/>
    <w:uiPriority w:val="99"/>
    <w:rPr>
      <w:rFonts w:ascii="Calibri" w:hAnsi="Calibri" w:eastAsia="宋体"/>
      <w:sz w:val="18"/>
      <w:szCs w:val="18"/>
    </w:rPr>
  </w:style>
  <w:style w:type="character" w:customStyle="1" w:styleId="63">
    <w:name w:val="批注文字 字符"/>
    <w:link w:val="14"/>
    <w:autoRedefine/>
    <w:qFormat/>
    <w:uiPriority w:val="0"/>
    <w:rPr>
      <w:rFonts w:ascii="Calibri" w:hAnsi="Calibri" w:eastAsia="宋体"/>
    </w:rPr>
  </w:style>
  <w:style w:type="character" w:customStyle="1" w:styleId="64">
    <w:name w:val="页眉 字符"/>
    <w:link w:val="23"/>
    <w:autoRedefine/>
    <w:qFormat/>
    <w:uiPriority w:val="99"/>
    <w:rPr>
      <w:rFonts w:eastAsia="宋体"/>
      <w:sz w:val="18"/>
      <w:szCs w:val="18"/>
    </w:rPr>
  </w:style>
  <w:style w:type="character" w:customStyle="1" w:styleId="65">
    <w:name w:val="apple-converted-space"/>
    <w:autoRedefine/>
    <w:qFormat/>
    <w:uiPriority w:val="0"/>
    <w:rPr>
      <w:rFonts w:ascii="Calibri" w:hAnsi="Calibri" w:eastAsia="宋体" w:cs="Times New Roman"/>
    </w:rPr>
  </w:style>
  <w:style w:type="character" w:customStyle="1" w:styleId="66">
    <w:name w:val="文档结构图 字符"/>
    <w:link w:val="13"/>
    <w:qFormat/>
    <w:uiPriority w:val="99"/>
    <w:rPr>
      <w:rFonts w:ascii="宋体" w:eastAsia="宋体"/>
      <w:sz w:val="18"/>
      <w:szCs w:val="18"/>
    </w:rPr>
  </w:style>
  <w:style w:type="character" w:customStyle="1" w:styleId="67">
    <w:name w:val="Plain Text Char"/>
    <w:qFormat/>
    <w:uiPriority w:val="0"/>
    <w:rPr>
      <w:rFonts w:ascii="宋体" w:hAnsi="Courier New" w:eastAsia="宋体" w:cs="Courier New"/>
      <w:sz w:val="21"/>
      <w:szCs w:val="21"/>
    </w:rPr>
  </w:style>
  <w:style w:type="character" w:customStyle="1" w:styleId="68">
    <w:name w:val="样式 宋体 小四"/>
    <w:autoRedefine/>
    <w:qFormat/>
    <w:uiPriority w:val="0"/>
    <w:rPr>
      <w:rFonts w:ascii="宋体" w:hAnsi="Calibri" w:eastAsia="宋体" w:cs="Times New Roman"/>
      <w:sz w:val="24"/>
    </w:rPr>
  </w:style>
  <w:style w:type="character" w:customStyle="1" w:styleId="69">
    <w:name w:val="正文文本缩进 字符"/>
    <w:link w:val="16"/>
    <w:autoRedefine/>
    <w:qFormat/>
    <w:uiPriority w:val="99"/>
    <w:rPr>
      <w:rFonts w:eastAsia="方正书宋简体"/>
      <w:sz w:val="24"/>
    </w:rPr>
  </w:style>
  <w:style w:type="character" w:customStyle="1" w:styleId="70">
    <w:name w:val="正文文本缩进 2 字符"/>
    <w:link w:val="17"/>
    <w:autoRedefine/>
    <w:qFormat/>
    <w:uiPriority w:val="0"/>
    <w:rPr>
      <w:rFonts w:eastAsia="宋体"/>
      <w:szCs w:val="24"/>
    </w:rPr>
  </w:style>
  <w:style w:type="character" w:customStyle="1" w:styleId="71">
    <w:name w:val="批注主题 字符"/>
    <w:link w:val="31"/>
    <w:autoRedefine/>
    <w:qFormat/>
    <w:uiPriority w:val="99"/>
    <w:rPr>
      <w:rFonts w:eastAsia="宋体"/>
      <w:b/>
      <w:bCs/>
      <w:szCs w:val="24"/>
    </w:rPr>
  </w:style>
  <w:style w:type="character" w:customStyle="1" w:styleId="72">
    <w:name w:val="正文文本缩进 3 字符"/>
    <w:link w:val="25"/>
    <w:autoRedefine/>
    <w:qFormat/>
    <w:uiPriority w:val="99"/>
    <w:rPr>
      <w:rFonts w:eastAsia="宋体"/>
      <w:sz w:val="16"/>
      <w:szCs w:val="16"/>
    </w:rPr>
  </w:style>
  <w:style w:type="character" w:customStyle="1" w:styleId="73">
    <w:name w:val="批注文字 字符1"/>
    <w:basedOn w:val="36"/>
    <w:autoRedefine/>
    <w:semiHidden/>
    <w:qFormat/>
    <w:uiPriority w:val="99"/>
    <w:rPr>
      <w:rFonts w:ascii="Times New Roman" w:hAnsi="Times New Roman" w:eastAsia="宋体" w:cs="Times New Roman"/>
      <w:kern w:val="0"/>
      <w:sz w:val="24"/>
      <w:szCs w:val="24"/>
    </w:rPr>
  </w:style>
  <w:style w:type="character" w:customStyle="1" w:styleId="74">
    <w:name w:val="批注框文本 字符1"/>
    <w:basedOn w:val="36"/>
    <w:autoRedefine/>
    <w:semiHidden/>
    <w:qFormat/>
    <w:uiPriority w:val="99"/>
    <w:rPr>
      <w:rFonts w:ascii="Times New Roman" w:hAnsi="Times New Roman" w:eastAsia="宋体" w:cs="Times New Roman"/>
      <w:kern w:val="0"/>
      <w:sz w:val="18"/>
      <w:szCs w:val="18"/>
    </w:rPr>
  </w:style>
  <w:style w:type="character" w:customStyle="1" w:styleId="75">
    <w:name w:val="页眉 字符1"/>
    <w:basedOn w:val="36"/>
    <w:autoRedefine/>
    <w:semiHidden/>
    <w:qFormat/>
    <w:uiPriority w:val="99"/>
    <w:rPr>
      <w:rFonts w:ascii="Times New Roman" w:hAnsi="Times New Roman" w:eastAsia="宋体" w:cs="Times New Roman"/>
      <w:kern w:val="0"/>
      <w:sz w:val="18"/>
      <w:szCs w:val="18"/>
    </w:rPr>
  </w:style>
  <w:style w:type="character" w:customStyle="1" w:styleId="76">
    <w:name w:val="文档结构图 字符1"/>
    <w:basedOn w:val="36"/>
    <w:autoRedefine/>
    <w:semiHidden/>
    <w:qFormat/>
    <w:uiPriority w:val="99"/>
    <w:rPr>
      <w:rFonts w:ascii="Microsoft YaHei UI" w:hAnsi="Times New Roman" w:eastAsia="Microsoft YaHei UI" w:cs="Times New Roman"/>
      <w:kern w:val="0"/>
      <w:sz w:val="18"/>
      <w:szCs w:val="18"/>
    </w:rPr>
  </w:style>
  <w:style w:type="character" w:customStyle="1" w:styleId="77">
    <w:name w:val="正文文本缩进 2 字符1"/>
    <w:basedOn w:val="36"/>
    <w:autoRedefine/>
    <w:semiHidden/>
    <w:qFormat/>
    <w:uiPriority w:val="99"/>
    <w:rPr>
      <w:rFonts w:ascii="Times New Roman" w:hAnsi="Times New Roman" w:eastAsia="宋体" w:cs="Times New Roman"/>
      <w:kern w:val="0"/>
      <w:sz w:val="24"/>
      <w:szCs w:val="24"/>
    </w:rPr>
  </w:style>
  <w:style w:type="character" w:customStyle="1" w:styleId="78">
    <w:name w:val="纯文本 字符1"/>
    <w:basedOn w:val="36"/>
    <w:autoRedefine/>
    <w:semiHidden/>
    <w:qFormat/>
    <w:uiPriority w:val="99"/>
    <w:rPr>
      <w:rFonts w:hAnsi="Courier New" w:cs="Courier New" w:asciiTheme="minorEastAsia"/>
      <w:kern w:val="0"/>
      <w:sz w:val="24"/>
      <w:szCs w:val="24"/>
    </w:rPr>
  </w:style>
  <w:style w:type="character" w:customStyle="1" w:styleId="79">
    <w:name w:val="正文文本 字符1"/>
    <w:basedOn w:val="36"/>
    <w:autoRedefine/>
    <w:semiHidden/>
    <w:qFormat/>
    <w:uiPriority w:val="99"/>
    <w:rPr>
      <w:rFonts w:ascii="Times New Roman" w:hAnsi="Times New Roman" w:eastAsia="宋体" w:cs="Times New Roman"/>
      <w:kern w:val="0"/>
      <w:sz w:val="24"/>
      <w:szCs w:val="24"/>
    </w:rPr>
  </w:style>
  <w:style w:type="character" w:customStyle="1" w:styleId="80">
    <w:name w:val="批注主题 字符1"/>
    <w:basedOn w:val="73"/>
    <w:autoRedefine/>
    <w:semiHidden/>
    <w:qFormat/>
    <w:uiPriority w:val="99"/>
    <w:rPr>
      <w:rFonts w:ascii="Times New Roman" w:hAnsi="Times New Roman" w:eastAsia="宋体" w:cs="Times New Roman"/>
      <w:b/>
      <w:bCs/>
      <w:kern w:val="0"/>
      <w:sz w:val="24"/>
      <w:szCs w:val="24"/>
    </w:rPr>
  </w:style>
  <w:style w:type="character" w:customStyle="1" w:styleId="81">
    <w:name w:val="正文文本缩进 字符1"/>
    <w:basedOn w:val="36"/>
    <w:autoRedefine/>
    <w:semiHidden/>
    <w:qFormat/>
    <w:uiPriority w:val="99"/>
    <w:rPr>
      <w:rFonts w:ascii="Times New Roman" w:hAnsi="Times New Roman" w:eastAsia="宋体" w:cs="Times New Roman"/>
      <w:kern w:val="0"/>
      <w:sz w:val="24"/>
      <w:szCs w:val="24"/>
    </w:rPr>
  </w:style>
  <w:style w:type="character" w:customStyle="1" w:styleId="82">
    <w:name w:val="页脚 字符1"/>
    <w:basedOn w:val="36"/>
    <w:autoRedefine/>
    <w:semiHidden/>
    <w:qFormat/>
    <w:uiPriority w:val="99"/>
    <w:rPr>
      <w:rFonts w:ascii="Times New Roman" w:hAnsi="Times New Roman" w:eastAsia="宋体" w:cs="Times New Roman"/>
      <w:kern w:val="0"/>
      <w:sz w:val="18"/>
      <w:szCs w:val="18"/>
    </w:rPr>
  </w:style>
  <w:style w:type="character" w:customStyle="1" w:styleId="83">
    <w:name w:val="日期 字符1"/>
    <w:basedOn w:val="36"/>
    <w:autoRedefine/>
    <w:semiHidden/>
    <w:qFormat/>
    <w:uiPriority w:val="99"/>
    <w:rPr>
      <w:rFonts w:ascii="Times New Roman" w:hAnsi="Times New Roman" w:eastAsia="宋体" w:cs="Times New Roman"/>
      <w:kern w:val="0"/>
      <w:sz w:val="24"/>
      <w:szCs w:val="24"/>
    </w:rPr>
  </w:style>
  <w:style w:type="character" w:customStyle="1" w:styleId="84">
    <w:name w:val="正文文本缩进 3 字符1"/>
    <w:basedOn w:val="36"/>
    <w:autoRedefine/>
    <w:semiHidden/>
    <w:qFormat/>
    <w:uiPriority w:val="99"/>
    <w:rPr>
      <w:rFonts w:ascii="Times New Roman" w:hAnsi="Times New Roman" w:eastAsia="宋体" w:cs="Times New Roman"/>
      <w:kern w:val="0"/>
      <w:sz w:val="16"/>
      <w:szCs w:val="16"/>
    </w:rPr>
  </w:style>
  <w:style w:type="character" w:customStyle="1" w:styleId="85">
    <w:name w:val="标题 字符1"/>
    <w:basedOn w:val="36"/>
    <w:autoRedefine/>
    <w:qFormat/>
    <w:uiPriority w:val="10"/>
    <w:rPr>
      <w:rFonts w:asciiTheme="majorHAnsi" w:hAnsiTheme="majorHAnsi" w:eastAsiaTheme="majorEastAsia" w:cstheme="majorBidi"/>
      <w:b/>
      <w:bCs/>
      <w:kern w:val="0"/>
      <w:sz w:val="32"/>
      <w:szCs w:val="32"/>
    </w:rPr>
  </w:style>
  <w:style w:type="paragraph" w:customStyle="1" w:styleId="86">
    <w:name w:val="Char2"/>
    <w:basedOn w:val="1"/>
    <w:autoRedefine/>
    <w:qFormat/>
    <w:uiPriority w:val="0"/>
    <w:pPr>
      <w:ind w:left="420" w:firstLine="420"/>
    </w:pPr>
    <w:rPr>
      <w:rFonts w:ascii="Calibri" w:hAnsi="Calibri"/>
      <w:szCs w:val="21"/>
    </w:rPr>
  </w:style>
  <w:style w:type="paragraph" w:customStyle="1" w:styleId="87">
    <w:name w:val="小四 段落 宋体 Char Char"/>
    <w:basedOn w:val="1"/>
    <w:autoRedefine/>
    <w:qFormat/>
    <w:uiPriority w:val="0"/>
    <w:pPr>
      <w:ind w:right="-33" w:firstLine="480" w:firstLineChars="200"/>
    </w:pPr>
    <w:rPr>
      <w:rFonts w:ascii="Calibri" w:hAnsi="Calibri"/>
    </w:rPr>
  </w:style>
  <w:style w:type="paragraph" w:customStyle="1" w:styleId="88">
    <w:name w:val="列出段落11"/>
    <w:basedOn w:val="1"/>
    <w:autoRedefine/>
    <w:qFormat/>
    <w:uiPriority w:val="0"/>
    <w:pPr>
      <w:ind w:firstLine="420" w:firstLineChars="200"/>
    </w:pPr>
    <w:rPr>
      <w:rFonts w:ascii="Calibri" w:hAnsi="Calibri"/>
    </w:rPr>
  </w:style>
  <w:style w:type="paragraph" w:customStyle="1" w:styleId="89">
    <w:name w:val="列出段落1"/>
    <w:autoRedefine/>
    <w:qFormat/>
    <w:uiPriority w:val="0"/>
    <w:pPr>
      <w:ind w:firstLine="420" w:firstLineChars="200"/>
    </w:pPr>
    <w:rPr>
      <w:rFonts w:ascii="Calibri" w:hAnsi="Calibri" w:eastAsia="宋体" w:cs="Times New Roman"/>
      <w:lang w:val="en-US" w:eastAsia="zh-CN" w:bidi="ar-SA"/>
    </w:rPr>
  </w:style>
  <w:style w:type="paragraph" w:customStyle="1" w:styleId="90">
    <w:name w:val="插入对象"/>
    <w:basedOn w:val="1"/>
    <w:autoRedefine/>
    <w:qFormat/>
    <w:uiPriority w:val="0"/>
    <w:pPr>
      <w:keepLines/>
      <w:adjustRightInd w:val="0"/>
      <w:spacing w:line="354" w:lineRule="auto"/>
      <w:ind w:firstLine="425"/>
      <w:jc w:val="center"/>
      <w:textAlignment w:val="baseline"/>
    </w:pPr>
    <w:rPr>
      <w:rFonts w:ascii="Calibri" w:hAnsi="Calibri"/>
      <w:szCs w:val="20"/>
    </w:rPr>
  </w:style>
  <w:style w:type="paragraph" w:customStyle="1" w:styleId="91">
    <w:name w:val="列出段落121"/>
    <w:basedOn w:val="1"/>
    <w:autoRedefine/>
    <w:qFormat/>
    <w:uiPriority w:val="0"/>
    <w:pPr>
      <w:ind w:firstLine="420" w:firstLineChars="200"/>
    </w:pPr>
    <w:rPr>
      <w:rFonts w:ascii="Calibri" w:hAnsi="Calibri"/>
    </w:rPr>
  </w:style>
  <w:style w:type="paragraph" w:customStyle="1" w:styleId="92">
    <w:name w:val="Char Char Char"/>
    <w:basedOn w:val="1"/>
    <w:autoRedefine/>
    <w:qFormat/>
    <w:uiPriority w:val="99"/>
    <w:rPr>
      <w:rFonts w:ascii="Tahoma" w:hAnsi="Tahoma"/>
      <w:szCs w:val="20"/>
    </w:rPr>
  </w:style>
  <w:style w:type="paragraph" w:customStyle="1" w:styleId="93">
    <w:name w:val="样式 正文缩进 + 首行缩进:  2 字符"/>
    <w:basedOn w:val="12"/>
    <w:autoRedefine/>
    <w:qFormat/>
    <w:uiPriority w:val="0"/>
    <w:pPr>
      <w:autoSpaceDE w:val="0"/>
      <w:autoSpaceDN w:val="0"/>
      <w:spacing w:before="160" w:after="160"/>
      <w:ind w:firstLine="480"/>
    </w:pPr>
    <w:rPr>
      <w:rFonts w:ascii="宋体" w:hAnsi="宋体"/>
      <w:sz w:val="24"/>
    </w:rPr>
  </w:style>
  <w:style w:type="paragraph" w:customStyle="1" w:styleId="94">
    <w:name w:val="文档正文"/>
    <w:basedOn w:val="1"/>
    <w:autoRedefine/>
    <w:qFormat/>
    <w:uiPriority w:val="0"/>
    <w:pPr>
      <w:adjustRightInd w:val="0"/>
      <w:spacing w:line="312" w:lineRule="atLeast"/>
      <w:ind w:firstLine="567"/>
      <w:textAlignment w:val="baseline"/>
    </w:pPr>
    <w:rPr>
      <w:rFonts w:ascii="长城仿宋" w:eastAsia="长城仿宋"/>
      <w:sz w:val="28"/>
    </w:rPr>
  </w:style>
  <w:style w:type="paragraph" w:customStyle="1" w:styleId="95">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6">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7">
    <w:name w:val="_Style 270"/>
    <w:basedOn w:val="1"/>
    <w:qFormat/>
    <w:uiPriority w:val="0"/>
    <w:rPr>
      <w:rFonts w:ascii="Calibri" w:hAnsi="Calibri"/>
    </w:rPr>
  </w:style>
  <w:style w:type="paragraph" w:customStyle="1" w:styleId="98">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99">
    <w:name w:val="Char"/>
    <w:basedOn w:val="1"/>
    <w:qFormat/>
    <w:uiPriority w:val="0"/>
    <w:pPr>
      <w:numPr>
        <w:ilvl w:val="0"/>
        <w:numId w:val="2"/>
      </w:numPr>
      <w:tabs>
        <w:tab w:val="clear" w:pos="425"/>
      </w:tabs>
    </w:pPr>
    <w:rPr>
      <w:rFonts w:ascii="Calibri" w:hAnsi="Calibri"/>
    </w:rPr>
  </w:style>
  <w:style w:type="paragraph" w:customStyle="1" w:styleId="100">
    <w:name w:val="Char Char1 Char Char Char"/>
    <w:basedOn w:val="1"/>
    <w:qFormat/>
    <w:uiPriority w:val="0"/>
    <w:rPr>
      <w:rFonts w:ascii="Calibri" w:hAnsi="Calibri"/>
    </w:rPr>
  </w:style>
  <w:style w:type="paragraph" w:customStyle="1" w:styleId="101">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2">
    <w:name w:val="样式 标题 5 + 右侧:  -0.18 字符"/>
    <w:basedOn w:val="1"/>
    <w:qFormat/>
    <w:uiPriority w:val="99"/>
    <w:pPr>
      <w:tabs>
        <w:tab w:val="left" w:pos="1008"/>
      </w:tabs>
      <w:ind w:left="2108" w:hanging="420" w:firstLineChars="200"/>
    </w:pPr>
    <w:rPr>
      <w:rFonts w:eastAsia="仿宋_GB2312"/>
    </w:rPr>
  </w:style>
  <w:style w:type="paragraph" w:customStyle="1" w:styleId="103">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4">
    <w:name w:val="标题 Char1"/>
    <w:qFormat/>
    <w:uiPriority w:val="99"/>
    <w:rPr>
      <w:rFonts w:ascii="Cambria" w:hAnsi="Cambria" w:eastAsia="宋体"/>
      <w:b/>
      <w:sz w:val="32"/>
    </w:rPr>
  </w:style>
  <w:style w:type="character" w:customStyle="1" w:styleId="105">
    <w:name w:val="Char Char"/>
    <w:qFormat/>
    <w:uiPriority w:val="99"/>
    <w:rPr>
      <w:rFonts w:ascii="Cambria" w:hAnsi="Cambria" w:eastAsia="宋体"/>
      <w:b/>
      <w:sz w:val="32"/>
    </w:rPr>
  </w:style>
  <w:style w:type="paragraph" w:customStyle="1" w:styleId="106">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7">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8">
    <w:name w:val="xl65"/>
    <w:basedOn w:val="1"/>
    <w:autoRedefine/>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9">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0">
    <w:name w:val="font5"/>
    <w:basedOn w:val="1"/>
    <w:autoRedefine/>
    <w:qFormat/>
    <w:uiPriority w:val="99"/>
    <w:pPr>
      <w:ind w:firstLine="480" w:firstLineChars="200"/>
    </w:pPr>
    <w:rPr>
      <w:rFonts w:ascii="宋体" w:hAnsi="宋体" w:eastAsia="仿宋_GB2312" w:cs="宋体"/>
      <w:sz w:val="18"/>
      <w:szCs w:val="18"/>
    </w:rPr>
  </w:style>
  <w:style w:type="paragraph" w:customStyle="1" w:styleId="111">
    <w:name w:val="*正文"/>
    <w:basedOn w:val="1"/>
    <w:link w:val="112"/>
    <w:autoRedefine/>
    <w:qFormat/>
    <w:uiPriority w:val="0"/>
    <w:pPr>
      <w:ind w:firstLine="480" w:firstLineChars="200"/>
    </w:pPr>
    <w:rPr>
      <w:rFonts w:ascii="宋体" w:hAnsi="宋体" w:eastAsia="仿宋_GB2312"/>
      <w:kern w:val="2"/>
      <w:lang w:val="zh-CN"/>
    </w:rPr>
  </w:style>
  <w:style w:type="character" w:customStyle="1" w:styleId="112">
    <w:name w:val="*正文 Char"/>
    <w:link w:val="111"/>
    <w:autoRedefine/>
    <w:qFormat/>
    <w:uiPriority w:val="0"/>
    <w:rPr>
      <w:rFonts w:ascii="宋体" w:hAnsi="宋体" w:eastAsia="仿宋_GB2312" w:cs="Times New Roman"/>
      <w:sz w:val="24"/>
      <w:szCs w:val="24"/>
      <w:lang w:val="zh-CN" w:eastAsia="zh-CN"/>
    </w:rPr>
  </w:style>
  <w:style w:type="paragraph" w:customStyle="1" w:styleId="113">
    <w:name w:val="无间隔1"/>
    <w:basedOn w:val="19"/>
    <w:link w:val="114"/>
    <w:qFormat/>
    <w:uiPriority w:val="0"/>
    <w:pPr>
      <w:ind w:firstLine="480" w:firstLineChars="200"/>
    </w:pPr>
    <w:rPr>
      <w:rFonts w:hAnsi="宋体" w:eastAsia="仿宋_GB2312"/>
      <w:color w:val="000000"/>
      <w:szCs w:val="21"/>
    </w:rPr>
  </w:style>
  <w:style w:type="character" w:customStyle="1" w:styleId="114">
    <w:name w:val="无间隔 Char"/>
    <w:link w:val="113"/>
    <w:qFormat/>
    <w:uiPriority w:val="0"/>
    <w:rPr>
      <w:rFonts w:ascii="宋体" w:hAnsi="宋体" w:eastAsia="仿宋_GB2312"/>
      <w:color w:val="000000"/>
      <w:szCs w:val="21"/>
    </w:rPr>
  </w:style>
  <w:style w:type="paragraph" w:customStyle="1" w:styleId="115">
    <w:name w:val="列出段落2"/>
    <w:basedOn w:val="1"/>
    <w:autoRedefine/>
    <w:qFormat/>
    <w:uiPriority w:val="34"/>
    <w:pPr>
      <w:ind w:firstLine="420" w:firstLineChars="200"/>
    </w:pPr>
    <w:rPr>
      <w:rFonts w:eastAsia="仿宋_GB2312"/>
    </w:rPr>
  </w:style>
  <w:style w:type="character" w:customStyle="1" w:styleId="116">
    <w:name w:val="列出段落 Char"/>
    <w:autoRedefine/>
    <w:qFormat/>
    <w:uiPriority w:val="0"/>
    <w:rPr>
      <w:rFonts w:eastAsia="宋体"/>
      <w:kern w:val="2"/>
      <w:sz w:val="21"/>
      <w:lang w:val="en-US" w:eastAsia="zh-CN" w:bidi="ar-SA"/>
    </w:rPr>
  </w:style>
  <w:style w:type="character" w:customStyle="1" w:styleId="117">
    <w:name w:val="Char Char11"/>
    <w:autoRedefine/>
    <w:qFormat/>
    <w:uiPriority w:val="0"/>
    <w:rPr>
      <w:rFonts w:ascii="Times New Roman" w:hAnsi="Times New Roman" w:eastAsia="宋体" w:cs="Times New Roman"/>
      <w:b/>
      <w:bCs/>
      <w:kern w:val="44"/>
      <w:sz w:val="44"/>
      <w:szCs w:val="44"/>
    </w:rPr>
  </w:style>
  <w:style w:type="paragraph" w:customStyle="1" w:styleId="118">
    <w:name w:val="图1"/>
    <w:basedOn w:val="1"/>
    <w:qFormat/>
    <w:uiPriority w:val="0"/>
    <w:pPr>
      <w:numPr>
        <w:ilvl w:val="0"/>
        <w:numId w:val="3"/>
      </w:numPr>
      <w:ind w:firstLine="200" w:firstLineChars="200"/>
      <w:jc w:val="center"/>
    </w:pPr>
    <w:rPr>
      <w:rFonts w:eastAsia="仿宋_GB2312"/>
      <w:b/>
    </w:rPr>
  </w:style>
  <w:style w:type="paragraph" w:customStyle="1" w:styleId="119">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0">
    <w:name w:val="z-窗体顶端1"/>
    <w:basedOn w:val="1"/>
    <w:link w:val="12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1">
    <w:name w:val="z-窗体顶端 Char"/>
    <w:basedOn w:val="36"/>
    <w:link w:val="120"/>
    <w:qFormat/>
    <w:uiPriority w:val="34"/>
    <w:rPr>
      <w:rFonts w:ascii="Calibri" w:hAnsi="Calibri" w:eastAsia="Calibri" w:cs="Times New Roman"/>
      <w:color w:val="000000"/>
      <w:kern w:val="0"/>
      <w:sz w:val="22"/>
      <w:szCs w:val="20"/>
      <w:lang w:val="zh-CN" w:eastAsia="zh-CN"/>
    </w:rPr>
  </w:style>
  <w:style w:type="character" w:customStyle="1" w:styleId="122">
    <w:name w:val="HTML 预设格式 字符"/>
    <w:basedOn w:val="36"/>
    <w:link w:val="28"/>
    <w:qFormat/>
    <w:uiPriority w:val="99"/>
    <w:rPr>
      <w:rFonts w:ascii="宋体" w:hAnsi="宋体" w:eastAsia="宋体" w:cs="宋体"/>
      <w:kern w:val="0"/>
      <w:sz w:val="24"/>
      <w:szCs w:val="24"/>
    </w:rPr>
  </w:style>
  <w:style w:type="paragraph" w:customStyle="1" w:styleId="123">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4">
    <w:name w:val="列出段落12"/>
    <w:basedOn w:val="1"/>
    <w:autoRedefine/>
    <w:qFormat/>
    <w:uiPriority w:val="0"/>
    <w:pPr>
      <w:ind w:firstLine="420" w:firstLineChars="200"/>
    </w:pPr>
    <w:rPr>
      <w:rFonts w:ascii="Calibri" w:hAnsi="Calibri"/>
    </w:rPr>
  </w:style>
  <w:style w:type="paragraph" w:customStyle="1" w:styleId="125">
    <w:name w:val="z-窗体顶端11"/>
    <w:basedOn w:val="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6">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7">
    <w:name w:val="列出段落3"/>
    <w:basedOn w:val="1"/>
    <w:qFormat/>
    <w:uiPriority w:val="99"/>
    <w:pPr>
      <w:ind w:firstLine="420" w:firstLineChars="200"/>
    </w:pPr>
  </w:style>
  <w:style w:type="paragraph" w:customStyle="1" w:styleId="128">
    <w:name w:val="列出段落4"/>
    <w:basedOn w:val="1"/>
    <w:qFormat/>
    <w:uiPriority w:val="99"/>
    <w:pPr>
      <w:ind w:firstLine="420" w:firstLineChars="200"/>
    </w:pPr>
  </w:style>
  <w:style w:type="paragraph" w:customStyle="1" w:styleId="129">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0">
    <w:name w:val="zw"/>
    <w:basedOn w:val="1"/>
    <w:link w:val="131"/>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1">
    <w:name w:val="zw Char"/>
    <w:link w:val="130"/>
    <w:qFormat/>
    <w:uiPriority w:val="0"/>
    <w:rPr>
      <w:rFonts w:ascii="仿宋_GB2312" w:hAnsi="Times New Roman" w:eastAsia="仿宋_GB2312" w:cs="Times New Roman"/>
      <w:kern w:val="2"/>
      <w:sz w:val="28"/>
      <w:szCs w:val="28"/>
    </w:rPr>
  </w:style>
  <w:style w:type="paragraph" w:styleId="132">
    <w:name w:val="List Paragraph"/>
    <w:basedOn w:val="1"/>
    <w:unhideWhenUsed/>
    <w:qFormat/>
    <w:uiPriority w:val="34"/>
    <w:pPr>
      <w:ind w:firstLine="420" w:firstLineChars="200"/>
    </w:pPr>
  </w:style>
  <w:style w:type="character" w:customStyle="1" w:styleId="133">
    <w:name w:val="redfilefwwh"/>
    <w:basedOn w:val="36"/>
    <w:qFormat/>
    <w:uiPriority w:val="0"/>
    <w:rPr>
      <w:color w:val="BA2636"/>
      <w:sz w:val="18"/>
      <w:szCs w:val="18"/>
    </w:rPr>
  </w:style>
  <w:style w:type="character" w:customStyle="1" w:styleId="134">
    <w:name w:val="displayarti"/>
    <w:basedOn w:val="36"/>
    <w:qFormat/>
    <w:uiPriority w:val="0"/>
    <w:rPr>
      <w:color w:val="FFFFFF"/>
      <w:shd w:val="clear" w:color="auto" w:fill="A00000"/>
    </w:rPr>
  </w:style>
  <w:style w:type="character" w:customStyle="1" w:styleId="135">
    <w:name w:val="gjfg"/>
    <w:basedOn w:val="36"/>
    <w:qFormat/>
    <w:uiPriority w:val="0"/>
  </w:style>
  <w:style w:type="character" w:customStyle="1" w:styleId="136">
    <w:name w:val="cfdate"/>
    <w:basedOn w:val="36"/>
    <w:qFormat/>
    <w:uiPriority w:val="0"/>
    <w:rPr>
      <w:color w:val="333333"/>
      <w:sz w:val="18"/>
      <w:szCs w:val="18"/>
    </w:rPr>
  </w:style>
  <w:style w:type="character" w:customStyle="1" w:styleId="137">
    <w:name w:val="redfilenumber"/>
    <w:basedOn w:val="36"/>
    <w:qFormat/>
    <w:uiPriority w:val="0"/>
    <w:rPr>
      <w:color w:val="BA2636"/>
      <w:sz w:val="18"/>
      <w:szCs w:val="18"/>
    </w:rPr>
  </w:style>
  <w:style w:type="character" w:customStyle="1" w:styleId="138">
    <w:name w:val="qxdate"/>
    <w:basedOn w:val="36"/>
    <w:qFormat/>
    <w:uiPriority w:val="0"/>
    <w:rPr>
      <w:color w:val="333333"/>
      <w:sz w:val="18"/>
      <w:szCs w:val="18"/>
    </w:rPr>
  </w:style>
  <w:style w:type="paragraph" w:customStyle="1" w:styleId="139">
    <w:name w:val="Char Char Char1"/>
    <w:basedOn w:val="1"/>
    <w:autoRedefine/>
    <w:qFormat/>
    <w:uiPriority w:val="0"/>
    <w:pPr>
      <w:widowControl w:val="0"/>
      <w:jc w:val="both"/>
    </w:pPr>
    <w:rPr>
      <w:rFonts w:ascii="Tahoma" w:hAnsi="Tahoma"/>
      <w:kern w:val="2"/>
      <w:szCs w:val="20"/>
    </w:rPr>
  </w:style>
  <w:style w:type="paragraph" w:styleId="140">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2">
    <w:name w:val="书籍标题1"/>
    <w:autoRedefine/>
    <w:qFormat/>
    <w:uiPriority w:val="0"/>
    <w:rPr>
      <w:rFonts w:eastAsia="仿宋_GB2312"/>
      <w:b/>
      <w:bCs/>
      <w:smallCaps/>
      <w:spacing w:val="5"/>
      <w:sz w:val="36"/>
    </w:rPr>
  </w:style>
  <w:style w:type="character" w:customStyle="1" w:styleId="143">
    <w:name w:val="正文文本首行缩进 2 字符"/>
    <w:basedOn w:val="69"/>
    <w:link w:val="33"/>
    <w:semiHidden/>
    <w:qFormat/>
    <w:uiPriority w:val="99"/>
    <w:rPr>
      <w:rFonts w:eastAsia="方正书宋简体"/>
      <w:sz w:val="24"/>
      <w:szCs w:val="24"/>
    </w:rPr>
  </w:style>
  <w:style w:type="paragraph" w:customStyle="1" w:styleId="144">
    <w:name w:val="正文文本 + 首行缩进:  2 字符"/>
    <w:basedOn w:val="15"/>
    <w:qFormat/>
    <w:uiPriority w:val="0"/>
    <w:pPr>
      <w:spacing w:after="0"/>
    </w:pPr>
    <w:rPr>
      <w:rFonts w:ascii="宋体" w:hAnsi="宋体" w:cs="宋体"/>
      <w:snapToGrid w:val="0"/>
      <w:kern w:val="0"/>
      <w:szCs w:val="21"/>
    </w:rPr>
  </w:style>
  <w:style w:type="paragraph" w:customStyle="1" w:styleId="145">
    <w:name w:val="修订3"/>
    <w:hidden/>
    <w:semiHidden/>
    <w:qFormat/>
    <w:uiPriority w:val="99"/>
    <w:rPr>
      <w:rFonts w:ascii="Times New Roman" w:hAnsi="Times New Roman" w:eastAsia="宋体" w:cs="Times New Roman"/>
      <w:sz w:val="24"/>
      <w:szCs w:val="24"/>
      <w:lang w:val="en-US" w:eastAsia="zh-CN" w:bidi="ar-SA"/>
    </w:rPr>
  </w:style>
  <w:style w:type="paragraph" w:customStyle="1" w:styleId="146">
    <w:name w:val="Revision"/>
    <w:hidden/>
    <w:semiHidden/>
    <w:qFormat/>
    <w:uiPriority w:val="99"/>
    <w:rPr>
      <w:rFonts w:ascii="Times New Roman" w:hAnsi="Times New Roman" w:eastAsia="宋体" w:cs="Times New Roman"/>
      <w:sz w:val="24"/>
      <w:szCs w:val="24"/>
      <w:lang w:val="en-US" w:eastAsia="zh-CN" w:bidi="ar-SA"/>
    </w:rPr>
  </w:style>
  <w:style w:type="paragraph" w:customStyle="1" w:styleId="147">
    <w:name w:val="表格标题"/>
    <w:basedOn w:val="1"/>
    <w:autoRedefine/>
    <w:qFormat/>
    <w:uiPriority w:val="0"/>
    <w:pPr>
      <w:widowControl w:val="0"/>
      <w:shd w:val="clear" w:color="auto" w:fill="auto"/>
    </w:pPr>
    <w:rPr>
      <w:rFonts w:ascii="宋体" w:hAnsi="宋体" w:eastAsia="宋体" w:cs="宋体"/>
      <w:sz w:val="20"/>
      <w:szCs w:val="20"/>
      <w:u w:val="none"/>
      <w:lang w:val="zh-CN" w:eastAsia="zh-CN" w:bidi="zh-CN"/>
    </w:rPr>
  </w:style>
  <w:style w:type="paragraph" w:customStyle="1" w:styleId="148">
    <w:name w:val="其他"/>
    <w:basedOn w:val="1"/>
    <w:autoRedefine/>
    <w:qFormat/>
    <w:uiPriority w:val="0"/>
    <w:pPr>
      <w:widowControl w:val="0"/>
      <w:shd w:val="clear" w:color="auto" w:fill="auto"/>
    </w:pPr>
    <w:rPr>
      <w:rFonts w:ascii="宋体" w:hAnsi="宋体" w:eastAsia="宋体" w:cs="宋体"/>
      <w:sz w:val="20"/>
      <w:szCs w:val="20"/>
      <w:u w:val="none"/>
    </w:rPr>
  </w:style>
  <w:style w:type="paragraph" w:customStyle="1" w:styleId="149">
    <w:name w:val="正文文本 (3)"/>
    <w:basedOn w:val="1"/>
    <w:autoRedefine/>
    <w:qFormat/>
    <w:uiPriority w:val="0"/>
    <w:pPr>
      <w:widowControl w:val="0"/>
      <w:shd w:val="clear" w:color="auto" w:fill="auto"/>
    </w:pPr>
    <w:rPr>
      <w:rFonts w:ascii="黑体" w:hAnsi="黑体" w:eastAsia="黑体" w:cs="黑体"/>
      <w:b/>
      <w:bCs/>
      <w:sz w:val="16"/>
      <w:szCs w:val="16"/>
      <w:u w:val="none"/>
      <w:lang w:val="zh-CN" w:eastAsia="zh-CN" w:bidi="zh-CN"/>
    </w:rPr>
  </w:style>
  <w:style w:type="paragraph" w:customStyle="1" w:styleId="150">
    <w:name w:val="正文文本1"/>
    <w:basedOn w:val="1"/>
    <w:qFormat/>
    <w:uiPriority w:val="0"/>
    <w:pPr>
      <w:widowControl w:val="0"/>
      <w:shd w:val="clear" w:color="auto" w:fill="auto"/>
      <w:spacing w:line="305" w:lineRule="auto"/>
    </w:pPr>
    <w:rPr>
      <w:rFonts w:ascii="黑体" w:hAnsi="黑体" w:eastAsia="黑体" w:cs="黑体"/>
      <w:sz w:val="13"/>
      <w:szCs w:val="13"/>
      <w:u w:val="none"/>
      <w:lang w:val="zh-CN" w:eastAsia="zh-CN" w:bidi="zh-CN"/>
    </w:rPr>
  </w:style>
  <w:style w:type="paragraph" w:customStyle="1" w:styleId="15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2">
    <w:name w:val="NormalCharacter"/>
    <w:link w:val="1"/>
    <w:autoRedefine/>
    <w:qFormat/>
    <w:uiPriority w:val="0"/>
    <w:rPr>
      <w:rFonts w:ascii="Times New Roman" w:hAnsi="Times New Roman" w:eastAsia="宋体" w:cs="Times New Roman"/>
      <w:sz w:val="24"/>
      <w:szCs w:val="24"/>
      <w:lang w:val="en-US" w:eastAsia="zh-CN" w:bidi="ar-SA"/>
    </w:rPr>
  </w:style>
  <w:style w:type="character" w:customStyle="1" w:styleId="153">
    <w:name w:val="font51"/>
    <w:basedOn w:val="36"/>
    <w:autoRedefine/>
    <w:qFormat/>
    <w:uiPriority w:val="0"/>
    <w:rPr>
      <w:rFonts w:hint="eastAsia" w:ascii="仿宋" w:hAnsi="仿宋" w:eastAsia="仿宋" w:cs="仿宋"/>
      <w:b/>
      <w:bCs/>
      <w:color w:val="000000"/>
      <w:sz w:val="28"/>
      <w:szCs w:val="28"/>
      <w:u w:val="none"/>
    </w:rPr>
  </w:style>
  <w:style w:type="character" w:customStyle="1" w:styleId="154">
    <w:name w:val="font61"/>
    <w:basedOn w:val="36"/>
    <w:qFormat/>
    <w:uiPriority w:val="0"/>
    <w:rPr>
      <w:rFonts w:hint="eastAsia" w:ascii="仿宋" w:hAnsi="仿宋" w:eastAsia="仿宋" w:cs="仿宋"/>
      <w:color w:val="000000"/>
      <w:sz w:val="28"/>
      <w:szCs w:val="28"/>
      <w:u w:val="none"/>
    </w:rPr>
  </w:style>
  <w:style w:type="paragraph" w:customStyle="1" w:styleId="155">
    <w:name w:val="PlainText"/>
    <w:basedOn w:val="1"/>
    <w:autoRedefine/>
    <w:qFormat/>
    <w:uiPriority w:val="0"/>
    <w:pPr>
      <w:spacing w:beforeAutospacing="0" w:afterAutospacing="0" w:line="360" w:lineRule="auto"/>
      <w:ind w:firstLine="200" w:firstLineChars="200"/>
    </w:pPr>
    <w:rPr>
      <w:rFonts w:ascii="宋体" w:eastAsia="宋体"/>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B9958-74EF-4310-9B0C-88527E52F6ED}">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42</Pages>
  <Words>450</Words>
  <Characters>481</Characters>
  <Lines>150</Lines>
  <Paragraphs>42</Paragraphs>
  <TotalTime>1</TotalTime>
  <ScaleCrop>false</ScaleCrop>
  <LinksUpToDate>false</LinksUpToDate>
  <CharactersWithSpaces>562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2020-02-19T13:08:00Z</dcterms:created>
  <dc:creator>采购1</dc:creator>
  <cp:lastModifiedBy>蟹蟹李-</cp:lastModifiedBy>
  <cp:lastPrinted>2026-01-28T04:36:00Z</cp:lastPrinted>
  <dcterms:modified xsi:type="dcterms:W3CDTF">2026-02-09T10:28:05Z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51536E43518E4CDD89140BE9159F7284_13</vt:lpwstr>
  </property>
  <property fmtid="{D5CDD505-2E9C-101B-9397-08002B2CF9AE}" pid="4" name="KSOTemplateDocerSaveRecord">
    <vt:lpwstr>eyJoZGlkIjoiY2Y0ZjYxZmUyM2EzNGVjYjMyMmE5MTFjODk4ZGE3NTQiLCJ1c2VySWQiOiIzOTgzNTQ3MTEifQ==</vt:lpwstr>
  </property>
</Properties>
</file>