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DC98F8">
      <w:pPr>
        <w:spacing w:line="600" w:lineRule="exact"/>
        <w:jc w:val="center"/>
        <w:rPr>
          <w:rFonts w:ascii="仿宋" w:hAnsi="仿宋" w:eastAsia="仿宋"/>
          <w:b/>
          <w:sz w:val="28"/>
          <w:szCs w:val="28"/>
        </w:rPr>
      </w:pPr>
      <w:bookmarkStart w:id="6" w:name="_GoBack"/>
      <w:bookmarkEnd w:id="6"/>
    </w:p>
    <w:p w14:paraId="210886E0">
      <w:pPr>
        <w:spacing w:line="600" w:lineRule="exact"/>
        <w:jc w:val="center"/>
        <w:rPr>
          <w:rFonts w:hint="eastAsia" w:ascii="仿宋" w:hAnsi="仿宋" w:eastAsia="仿宋"/>
          <w:b/>
          <w:sz w:val="28"/>
          <w:szCs w:val="28"/>
        </w:rPr>
      </w:pPr>
      <w:r>
        <w:rPr>
          <w:rFonts w:hint="eastAsia" w:ascii="仿宋" w:hAnsi="仿宋" w:eastAsia="仿宋"/>
          <w:b/>
          <w:sz w:val="28"/>
          <w:szCs w:val="28"/>
          <w:lang w:val="en-US" w:eastAsia="zh-CN"/>
        </w:rPr>
        <w:t>贵州克明10万吨小麦及食品精深加工生产线项目可行性研究报告编制服务机构</w:t>
      </w:r>
      <w:r>
        <w:rPr>
          <w:rFonts w:hint="eastAsia" w:ascii="仿宋" w:hAnsi="仿宋" w:eastAsia="仿宋"/>
          <w:b/>
          <w:sz w:val="28"/>
          <w:szCs w:val="28"/>
        </w:rPr>
        <w:t>竞争性磋商</w:t>
      </w:r>
    </w:p>
    <w:p w14:paraId="089B643A">
      <w:pPr>
        <w:spacing w:line="600" w:lineRule="exact"/>
        <w:jc w:val="center"/>
        <w:rPr>
          <w:rFonts w:hint="default" w:ascii="仿宋" w:hAnsi="仿宋" w:eastAsia="仿宋"/>
          <w:b/>
          <w:sz w:val="28"/>
          <w:szCs w:val="28"/>
          <w:lang w:val="en-US" w:eastAsia="zh-CN"/>
        </w:rPr>
      </w:pPr>
      <w:r>
        <w:rPr>
          <w:rFonts w:hint="eastAsia" w:ascii="仿宋" w:hAnsi="仿宋" w:eastAsia="仿宋"/>
          <w:b/>
          <w:sz w:val="28"/>
          <w:szCs w:val="28"/>
        </w:rPr>
        <w:t>采购项目</w:t>
      </w:r>
    </w:p>
    <w:p w14:paraId="1BE574FC">
      <w:pPr>
        <w:spacing w:line="720" w:lineRule="exact"/>
        <w:jc w:val="center"/>
        <w:rPr>
          <w:rFonts w:ascii="仿宋" w:hAnsi="仿宋" w:eastAsia="仿宋"/>
          <w:b/>
          <w:sz w:val="28"/>
          <w:szCs w:val="28"/>
        </w:rPr>
      </w:pPr>
    </w:p>
    <w:p w14:paraId="41D6575D">
      <w:pPr>
        <w:spacing w:line="720" w:lineRule="exact"/>
        <w:jc w:val="center"/>
        <w:rPr>
          <w:rFonts w:ascii="仿宋" w:hAnsi="仿宋" w:eastAsia="仿宋"/>
          <w:b/>
          <w:sz w:val="28"/>
          <w:szCs w:val="28"/>
        </w:rPr>
      </w:pPr>
    </w:p>
    <w:p w14:paraId="36629B8B">
      <w:pPr>
        <w:spacing w:line="720" w:lineRule="exact"/>
        <w:jc w:val="center"/>
        <w:rPr>
          <w:rFonts w:ascii="仿宋" w:hAnsi="仿宋" w:eastAsia="仿宋"/>
          <w:b/>
          <w:sz w:val="28"/>
          <w:szCs w:val="28"/>
        </w:rPr>
      </w:pPr>
    </w:p>
    <w:p w14:paraId="5E497112">
      <w:pPr>
        <w:spacing w:line="720" w:lineRule="exact"/>
        <w:jc w:val="center"/>
        <w:rPr>
          <w:rFonts w:ascii="仿宋" w:hAnsi="仿宋" w:eastAsia="仿宋"/>
          <w:b/>
          <w:sz w:val="28"/>
          <w:szCs w:val="28"/>
        </w:rPr>
      </w:pPr>
    </w:p>
    <w:p w14:paraId="1405C719">
      <w:pPr>
        <w:spacing w:line="720" w:lineRule="exact"/>
        <w:ind w:firstLine="3654" w:firstLineChars="1300"/>
        <w:jc w:val="both"/>
        <w:rPr>
          <w:rFonts w:ascii="仿宋" w:hAnsi="仿宋" w:eastAsia="仿宋"/>
          <w:b/>
          <w:sz w:val="28"/>
          <w:szCs w:val="28"/>
        </w:rPr>
      </w:pPr>
      <w:r>
        <w:rPr>
          <w:rFonts w:hint="eastAsia" w:ascii="仿宋" w:hAnsi="仿宋" w:eastAsia="仿宋"/>
          <w:b/>
          <w:sz w:val="28"/>
          <w:szCs w:val="28"/>
        </w:rPr>
        <w:t>竞争性磋商文件</w:t>
      </w:r>
    </w:p>
    <w:p w14:paraId="792AC1F0">
      <w:pPr>
        <w:spacing w:line="720" w:lineRule="exact"/>
        <w:jc w:val="center"/>
        <w:rPr>
          <w:rFonts w:ascii="仿宋" w:hAnsi="仿宋" w:eastAsia="仿宋"/>
          <w:b/>
          <w:sz w:val="28"/>
          <w:szCs w:val="28"/>
        </w:rPr>
      </w:pPr>
    </w:p>
    <w:p w14:paraId="015C4FD6">
      <w:pPr>
        <w:spacing w:line="720" w:lineRule="exact"/>
        <w:jc w:val="center"/>
        <w:rPr>
          <w:rFonts w:ascii="仿宋" w:hAnsi="仿宋" w:eastAsia="仿宋"/>
          <w:b/>
          <w:sz w:val="28"/>
          <w:szCs w:val="28"/>
        </w:rPr>
      </w:pPr>
    </w:p>
    <w:p w14:paraId="4CCA52C8">
      <w:pPr>
        <w:spacing w:line="720" w:lineRule="exact"/>
        <w:jc w:val="center"/>
        <w:rPr>
          <w:rFonts w:ascii="仿宋" w:hAnsi="仿宋" w:eastAsia="仿宋"/>
          <w:b/>
          <w:sz w:val="28"/>
          <w:szCs w:val="28"/>
        </w:rPr>
      </w:pPr>
    </w:p>
    <w:p w14:paraId="458FB3D0">
      <w:pPr>
        <w:spacing w:line="600" w:lineRule="exact"/>
        <w:jc w:val="center"/>
        <w:rPr>
          <w:rFonts w:ascii="仿宋" w:hAnsi="仿宋" w:eastAsia="仿宋"/>
          <w:sz w:val="28"/>
          <w:szCs w:val="28"/>
        </w:rPr>
      </w:pPr>
    </w:p>
    <w:p w14:paraId="087B8741">
      <w:pPr>
        <w:spacing w:line="600" w:lineRule="exact"/>
        <w:jc w:val="center"/>
        <w:rPr>
          <w:rFonts w:ascii="仿宋" w:hAnsi="仿宋" w:eastAsia="仿宋"/>
          <w:b/>
          <w:sz w:val="28"/>
          <w:szCs w:val="28"/>
        </w:rPr>
      </w:pPr>
    </w:p>
    <w:p w14:paraId="2817B24D">
      <w:pPr>
        <w:spacing w:line="600" w:lineRule="exact"/>
        <w:jc w:val="left"/>
        <w:rPr>
          <w:rFonts w:ascii="仿宋" w:hAnsi="仿宋" w:eastAsia="仿宋"/>
          <w:b/>
          <w:sz w:val="28"/>
          <w:szCs w:val="28"/>
        </w:rPr>
      </w:pPr>
    </w:p>
    <w:p w14:paraId="5BD73651">
      <w:pPr>
        <w:spacing w:line="600" w:lineRule="exact"/>
        <w:jc w:val="center"/>
        <w:rPr>
          <w:rFonts w:ascii="仿宋" w:hAnsi="仿宋" w:eastAsia="仿宋"/>
          <w:sz w:val="28"/>
          <w:szCs w:val="28"/>
        </w:rPr>
      </w:pPr>
      <w:r>
        <w:rPr>
          <w:rFonts w:hint="eastAsia" w:ascii="仿宋" w:hAnsi="仿宋" w:eastAsia="仿宋"/>
          <w:sz w:val="28"/>
          <w:szCs w:val="28"/>
          <w:lang w:val="en-US" w:eastAsia="zh-CN"/>
        </w:rPr>
        <w:t>采 购 人</w:t>
      </w:r>
      <w:r>
        <w:rPr>
          <w:rFonts w:hint="eastAsia" w:ascii="仿宋" w:hAnsi="仿宋" w:eastAsia="仿宋"/>
          <w:sz w:val="28"/>
          <w:szCs w:val="28"/>
        </w:rPr>
        <w:t>：</w:t>
      </w:r>
      <w:r>
        <w:rPr>
          <w:rFonts w:hint="eastAsia" w:ascii="仿宋" w:hAnsi="仿宋" w:eastAsia="仿宋"/>
          <w:sz w:val="28"/>
          <w:szCs w:val="28"/>
          <w:lang w:val="en-US" w:eastAsia="zh-CN"/>
        </w:rPr>
        <w:t>贵州省粮食发展集团</w:t>
      </w:r>
      <w:r>
        <w:rPr>
          <w:rFonts w:hint="eastAsia" w:ascii="仿宋" w:hAnsi="仿宋" w:eastAsia="仿宋"/>
          <w:sz w:val="28"/>
          <w:szCs w:val="28"/>
        </w:rPr>
        <w:t>有限公司</w:t>
      </w:r>
    </w:p>
    <w:p w14:paraId="7C1E73A5">
      <w:pPr>
        <w:spacing w:line="600" w:lineRule="exact"/>
        <w:jc w:val="center"/>
        <w:rPr>
          <w:rFonts w:ascii="仿宋" w:hAnsi="仿宋" w:eastAsia="仿宋"/>
          <w:sz w:val="28"/>
          <w:szCs w:val="28"/>
        </w:rPr>
      </w:pPr>
    </w:p>
    <w:p w14:paraId="1C8574CB">
      <w:pPr>
        <w:spacing w:line="600" w:lineRule="exact"/>
        <w:jc w:val="center"/>
        <w:rPr>
          <w:rFonts w:ascii="仿宋" w:hAnsi="仿宋" w:eastAsia="仿宋"/>
          <w:sz w:val="28"/>
          <w:szCs w:val="28"/>
        </w:rPr>
      </w:pPr>
      <w:r>
        <w:rPr>
          <w:rFonts w:hint="eastAsia" w:ascii="仿宋" w:hAnsi="仿宋" w:eastAsia="仿宋"/>
          <w:sz w:val="28"/>
          <w:szCs w:val="28"/>
        </w:rPr>
        <w:t>二〇</w:t>
      </w:r>
      <w:r>
        <w:rPr>
          <w:rFonts w:hint="eastAsia" w:ascii="仿宋" w:hAnsi="仿宋" w:eastAsia="仿宋"/>
          <w:sz w:val="28"/>
          <w:szCs w:val="28"/>
          <w:lang w:val="en-US" w:eastAsia="zh-Hans"/>
        </w:rPr>
        <w:t>二</w:t>
      </w:r>
      <w:r>
        <w:rPr>
          <w:rFonts w:hint="eastAsia" w:ascii="仿宋" w:hAnsi="仿宋" w:eastAsia="仿宋"/>
          <w:sz w:val="28"/>
          <w:szCs w:val="28"/>
          <w:lang w:val="en-US" w:eastAsia="zh-CN"/>
        </w:rPr>
        <w:t>五</w:t>
      </w:r>
      <w:r>
        <w:rPr>
          <w:rFonts w:hint="eastAsia" w:ascii="仿宋" w:hAnsi="仿宋" w:eastAsia="仿宋"/>
          <w:sz w:val="28"/>
          <w:szCs w:val="28"/>
        </w:rPr>
        <w:t>年</w:t>
      </w:r>
      <w:r>
        <w:rPr>
          <w:rFonts w:hint="eastAsia" w:ascii="仿宋" w:hAnsi="仿宋" w:eastAsia="仿宋"/>
          <w:sz w:val="28"/>
          <w:szCs w:val="28"/>
          <w:lang w:val="en-US" w:eastAsia="zh-CN"/>
        </w:rPr>
        <w:t>十二</w:t>
      </w:r>
      <w:r>
        <w:rPr>
          <w:rFonts w:hint="eastAsia" w:ascii="仿宋" w:hAnsi="仿宋" w:eastAsia="仿宋"/>
          <w:sz w:val="28"/>
          <w:szCs w:val="28"/>
        </w:rPr>
        <w:t>月</w:t>
      </w:r>
    </w:p>
    <w:p w14:paraId="59A187AE">
      <w:pPr>
        <w:spacing w:line="600" w:lineRule="exact"/>
        <w:jc w:val="center"/>
        <w:rPr>
          <w:rFonts w:ascii="仿宋" w:hAnsi="仿宋" w:eastAsia="仿宋"/>
          <w:sz w:val="28"/>
          <w:szCs w:val="28"/>
        </w:rPr>
      </w:pPr>
    </w:p>
    <w:p w14:paraId="3E7E6280">
      <w:pPr>
        <w:pStyle w:val="10"/>
        <w:spacing w:line="420" w:lineRule="exact"/>
        <w:ind w:firstLine="560" w:firstLineChars="200"/>
        <w:jc w:val="center"/>
        <w:rPr>
          <w:rFonts w:ascii="仿宋" w:hAnsi="仿宋" w:eastAsia="仿宋"/>
          <w:sz w:val="28"/>
          <w:szCs w:val="28"/>
        </w:rPr>
      </w:pPr>
    </w:p>
    <w:p w14:paraId="5D6474CF">
      <w:pPr>
        <w:pStyle w:val="10"/>
        <w:spacing w:line="420" w:lineRule="exact"/>
        <w:ind w:firstLine="560" w:firstLineChars="200"/>
        <w:jc w:val="center"/>
        <w:rPr>
          <w:rFonts w:ascii="仿宋" w:hAnsi="仿宋" w:eastAsia="仿宋"/>
          <w:sz w:val="28"/>
          <w:szCs w:val="28"/>
        </w:rPr>
      </w:pPr>
    </w:p>
    <w:p w14:paraId="0F72DD0F">
      <w:pPr>
        <w:pStyle w:val="10"/>
        <w:spacing w:line="420" w:lineRule="exact"/>
        <w:ind w:firstLine="560" w:firstLineChars="200"/>
        <w:jc w:val="center"/>
        <w:rPr>
          <w:rFonts w:ascii="仿宋" w:hAnsi="仿宋" w:eastAsia="仿宋"/>
          <w:sz w:val="28"/>
          <w:szCs w:val="28"/>
        </w:rPr>
      </w:pPr>
    </w:p>
    <w:p w14:paraId="279DBC7A">
      <w:pPr>
        <w:pStyle w:val="10"/>
        <w:spacing w:line="420" w:lineRule="exact"/>
        <w:ind w:firstLine="560" w:firstLineChars="200"/>
        <w:jc w:val="center"/>
        <w:rPr>
          <w:rFonts w:ascii="仿宋" w:hAnsi="仿宋" w:eastAsia="仿宋"/>
          <w:sz w:val="28"/>
          <w:szCs w:val="28"/>
        </w:rPr>
      </w:pPr>
    </w:p>
    <w:p w14:paraId="72BD8F23">
      <w:pPr>
        <w:pStyle w:val="10"/>
        <w:spacing w:line="420" w:lineRule="exact"/>
        <w:ind w:firstLine="560" w:firstLineChars="200"/>
        <w:jc w:val="center"/>
        <w:rPr>
          <w:rFonts w:ascii="仿宋" w:hAnsi="仿宋" w:eastAsia="仿宋"/>
          <w:sz w:val="28"/>
          <w:szCs w:val="28"/>
        </w:rPr>
      </w:pPr>
    </w:p>
    <w:p w14:paraId="098683EA">
      <w:pPr>
        <w:pStyle w:val="10"/>
        <w:spacing w:beforeLines="50" w:line="420" w:lineRule="exact"/>
        <w:rPr>
          <w:rFonts w:ascii="仿宋" w:hAnsi="仿宋" w:eastAsia="仿宋"/>
          <w:b/>
          <w:sz w:val="28"/>
          <w:szCs w:val="28"/>
        </w:rPr>
      </w:pPr>
    </w:p>
    <w:p w14:paraId="0048CD7D">
      <w:pPr>
        <w:pStyle w:val="10"/>
        <w:spacing w:beforeLines="50" w:line="360" w:lineRule="auto"/>
        <w:ind w:firstLine="2249" w:firstLineChars="800"/>
        <w:rPr>
          <w:rFonts w:hint="eastAsia" w:ascii="仿宋" w:hAnsi="仿宋" w:eastAsia="仿宋"/>
          <w:b/>
          <w:sz w:val="28"/>
          <w:szCs w:val="28"/>
        </w:rPr>
      </w:pPr>
      <w:r>
        <w:rPr>
          <w:rFonts w:hint="eastAsia" w:ascii="仿宋" w:hAnsi="仿宋" w:eastAsia="仿宋"/>
          <w:b/>
          <w:sz w:val="28"/>
          <w:szCs w:val="28"/>
          <w:lang w:val="en-US" w:eastAsia="zh-CN"/>
        </w:rPr>
        <w:t xml:space="preserve">第一部分 </w:t>
      </w:r>
      <w:r>
        <w:rPr>
          <w:rFonts w:hint="eastAsia" w:ascii="仿宋" w:hAnsi="仿宋" w:eastAsia="仿宋"/>
          <w:b/>
          <w:sz w:val="28"/>
          <w:szCs w:val="28"/>
        </w:rPr>
        <w:t>竞争性磋商</w:t>
      </w:r>
      <w:r>
        <w:rPr>
          <w:rFonts w:hint="eastAsia" w:ascii="仿宋" w:hAnsi="仿宋" w:eastAsia="仿宋"/>
          <w:b/>
          <w:sz w:val="28"/>
          <w:szCs w:val="28"/>
          <w:lang w:val="en-US" w:eastAsia="zh-CN"/>
        </w:rPr>
        <w:t>公告（含</w:t>
      </w:r>
      <w:r>
        <w:rPr>
          <w:rFonts w:hint="eastAsia" w:ascii="仿宋" w:hAnsi="仿宋" w:eastAsia="仿宋"/>
          <w:b/>
          <w:sz w:val="28"/>
          <w:szCs w:val="28"/>
        </w:rPr>
        <w:t>邀请函</w:t>
      </w:r>
      <w:r>
        <w:rPr>
          <w:rFonts w:hint="eastAsia" w:ascii="仿宋" w:hAnsi="仿宋" w:eastAsia="仿宋"/>
          <w:b/>
          <w:sz w:val="28"/>
          <w:szCs w:val="28"/>
          <w:lang w:val="en-US" w:eastAsia="zh-CN"/>
        </w:rPr>
        <w:t>）</w:t>
      </w:r>
    </w:p>
    <w:p w14:paraId="14517AF1">
      <w:pPr>
        <w:snapToGrid w:val="0"/>
        <w:spacing w:line="500" w:lineRule="exact"/>
        <w:ind w:firstLine="601"/>
        <w:jc w:val="left"/>
        <w:rPr>
          <w:rFonts w:ascii="仿宋" w:hAnsi="仿宋" w:eastAsia="仿宋"/>
          <w:sz w:val="28"/>
          <w:szCs w:val="28"/>
        </w:rPr>
      </w:pPr>
      <w:r>
        <w:rPr>
          <w:rFonts w:hint="eastAsia" w:ascii="仿宋" w:hAnsi="仿宋" w:eastAsia="仿宋"/>
          <w:color w:val="000000" w:themeColor="text1"/>
          <w:sz w:val="28"/>
          <w:szCs w:val="28"/>
          <w14:textFill>
            <w14:solidFill>
              <w14:schemeClr w14:val="tx1"/>
            </w14:solidFill>
          </w14:textFill>
        </w:rPr>
        <w:t>按照</w:t>
      </w:r>
      <w:r>
        <w:rPr>
          <w:rFonts w:hint="eastAsia" w:ascii="仿宋" w:hAnsi="仿宋" w:eastAsia="仿宋"/>
          <w:color w:val="000000" w:themeColor="text1"/>
          <w:sz w:val="28"/>
          <w:szCs w:val="28"/>
          <w:lang w:val="en-US" w:eastAsia="zh-CN"/>
          <w14:textFill>
            <w14:solidFill>
              <w14:schemeClr w14:val="tx1"/>
            </w14:solidFill>
          </w14:textFill>
        </w:rPr>
        <w:t>经贵州省粮食发展集团有限公司</w:t>
      </w:r>
      <w:r>
        <w:rPr>
          <w:rFonts w:hint="eastAsia" w:ascii="仿宋" w:hAnsi="仿宋" w:eastAsia="仿宋"/>
          <w:color w:val="000000" w:themeColor="text1"/>
          <w:sz w:val="28"/>
          <w:szCs w:val="28"/>
          <w14:textFill>
            <w14:solidFill>
              <w14:schemeClr w14:val="tx1"/>
            </w14:solidFill>
          </w14:textFill>
        </w:rPr>
        <w:t>批准的《贵州克明10万吨小麦及食品精深加工生产线项目可行性研究报告编制</w:t>
      </w:r>
      <w:r>
        <w:rPr>
          <w:rFonts w:hint="eastAsia" w:ascii="仿宋" w:hAnsi="仿宋" w:eastAsia="仿宋"/>
          <w:sz w:val="28"/>
          <w:szCs w:val="28"/>
        </w:rPr>
        <w:t>服务机构竞争性磋商采购方案》，拟对</w:t>
      </w:r>
      <w:r>
        <w:rPr>
          <w:rFonts w:hint="eastAsia" w:ascii="仿宋" w:hAnsi="仿宋" w:eastAsia="仿宋"/>
          <w:color w:val="000000" w:themeColor="text1"/>
          <w:sz w:val="28"/>
          <w:szCs w:val="28"/>
          <w14:textFill>
            <w14:solidFill>
              <w14:schemeClr w14:val="tx1"/>
            </w14:solidFill>
          </w14:textFill>
        </w:rPr>
        <w:t>贵州克明10万吨小麦及食品精深加工生产线项目</w:t>
      </w:r>
      <w:r>
        <w:rPr>
          <w:rFonts w:hint="eastAsia" w:ascii="仿宋" w:hAnsi="仿宋" w:eastAsia="仿宋"/>
          <w:sz w:val="28"/>
          <w:szCs w:val="28"/>
          <w:lang w:val="en-US" w:eastAsia="zh-CN"/>
        </w:rPr>
        <w:t>可行性研究报告编制服务</w:t>
      </w:r>
      <w:r>
        <w:rPr>
          <w:rFonts w:hint="eastAsia" w:ascii="仿宋" w:hAnsi="仿宋" w:eastAsia="仿宋"/>
          <w:sz w:val="28"/>
          <w:szCs w:val="28"/>
        </w:rPr>
        <w:t>进行竞争性磋商采购</w:t>
      </w:r>
      <w:r>
        <w:rPr>
          <w:rFonts w:hint="eastAsia" w:ascii="仿宋" w:hAnsi="仿宋" w:eastAsia="仿宋"/>
          <w:sz w:val="28"/>
          <w:szCs w:val="28"/>
          <w:lang w:eastAsia="zh-CN"/>
        </w:rPr>
        <w:t>，并进行</w:t>
      </w:r>
      <w:r>
        <w:rPr>
          <w:rFonts w:hint="eastAsia" w:ascii="仿宋" w:hAnsi="仿宋" w:eastAsia="仿宋"/>
          <w:sz w:val="28"/>
          <w:szCs w:val="28"/>
          <w:lang w:val="en-US" w:eastAsia="zh-CN"/>
        </w:rPr>
        <w:t>公告，</w:t>
      </w:r>
      <w:r>
        <w:rPr>
          <w:rFonts w:hint="eastAsia" w:ascii="仿宋" w:hAnsi="仿宋" w:eastAsia="仿宋"/>
          <w:sz w:val="28"/>
          <w:szCs w:val="28"/>
        </w:rPr>
        <w:t>欢迎贵方参加。</w:t>
      </w:r>
    </w:p>
    <w:p w14:paraId="579AF907">
      <w:pPr>
        <w:snapToGrid w:val="0"/>
        <w:spacing w:line="500" w:lineRule="exact"/>
        <w:ind w:firstLine="601"/>
        <w:jc w:val="left"/>
        <w:rPr>
          <w:rFonts w:ascii="仿宋" w:hAnsi="仿宋" w:eastAsia="仿宋"/>
          <w:b/>
          <w:sz w:val="28"/>
          <w:szCs w:val="28"/>
        </w:rPr>
      </w:pPr>
      <w:r>
        <w:rPr>
          <w:rFonts w:hint="eastAsia" w:ascii="仿宋" w:hAnsi="仿宋" w:eastAsia="仿宋"/>
          <w:b/>
          <w:sz w:val="28"/>
          <w:szCs w:val="28"/>
        </w:rPr>
        <w:t>一、项目名称</w:t>
      </w:r>
    </w:p>
    <w:p w14:paraId="22615A79">
      <w:pPr>
        <w:snapToGrid w:val="0"/>
        <w:spacing w:line="500" w:lineRule="exact"/>
        <w:ind w:firstLine="601"/>
        <w:jc w:val="left"/>
        <w:rPr>
          <w:rFonts w:ascii="仿宋" w:hAnsi="仿宋" w:eastAsia="仿宋"/>
          <w:sz w:val="28"/>
          <w:szCs w:val="28"/>
        </w:rPr>
      </w:pPr>
      <w:r>
        <w:rPr>
          <w:rFonts w:hint="eastAsia" w:ascii="仿宋" w:hAnsi="仿宋" w:eastAsia="仿宋"/>
          <w:sz w:val="28"/>
          <w:szCs w:val="28"/>
        </w:rPr>
        <w:t>贵州克明10万吨小麦及食品精深加工生产线项目可行性研究报告编制</w:t>
      </w:r>
      <w:r>
        <w:rPr>
          <w:rFonts w:hint="eastAsia" w:ascii="仿宋" w:hAnsi="仿宋" w:eastAsia="仿宋"/>
          <w:sz w:val="28"/>
          <w:szCs w:val="28"/>
          <w:lang w:val="en-US" w:eastAsia="zh-CN"/>
        </w:rPr>
        <w:t>采购项目</w:t>
      </w:r>
      <w:r>
        <w:rPr>
          <w:rFonts w:hint="eastAsia" w:ascii="仿宋" w:hAnsi="仿宋" w:eastAsia="仿宋"/>
          <w:sz w:val="28"/>
          <w:szCs w:val="28"/>
        </w:rPr>
        <w:t>。</w:t>
      </w:r>
    </w:p>
    <w:p w14:paraId="31797BFC">
      <w:pPr>
        <w:snapToGrid w:val="0"/>
        <w:spacing w:line="500" w:lineRule="exact"/>
        <w:ind w:firstLine="601"/>
        <w:jc w:val="left"/>
        <w:rPr>
          <w:rFonts w:ascii="仿宋" w:hAnsi="仿宋" w:eastAsia="仿宋"/>
          <w:sz w:val="28"/>
          <w:szCs w:val="28"/>
        </w:rPr>
      </w:pPr>
      <w:r>
        <w:rPr>
          <w:rFonts w:hint="eastAsia" w:ascii="仿宋" w:hAnsi="仿宋" w:eastAsia="仿宋"/>
          <w:b/>
          <w:sz w:val="28"/>
          <w:szCs w:val="28"/>
        </w:rPr>
        <w:t>二、项目预算</w:t>
      </w:r>
    </w:p>
    <w:p w14:paraId="3514548F">
      <w:pPr>
        <w:snapToGrid w:val="0"/>
        <w:spacing w:line="500" w:lineRule="exact"/>
        <w:ind w:firstLine="601"/>
        <w:jc w:val="left"/>
        <w:rPr>
          <w:rFonts w:hint="eastAsia" w:ascii="仿宋" w:hAnsi="仿宋" w:eastAsia="仿宋"/>
          <w:sz w:val="28"/>
          <w:szCs w:val="28"/>
        </w:rPr>
      </w:pPr>
      <w:r>
        <w:rPr>
          <w:rFonts w:hint="eastAsia" w:ascii="仿宋" w:hAnsi="仿宋" w:eastAsia="仿宋"/>
          <w:sz w:val="28"/>
          <w:szCs w:val="28"/>
        </w:rPr>
        <w:t>采购总金额控制在</w:t>
      </w:r>
      <w:r>
        <w:rPr>
          <w:rFonts w:hint="eastAsia" w:ascii="仿宋" w:hAnsi="仿宋" w:eastAsia="仿宋"/>
          <w:sz w:val="28"/>
          <w:szCs w:val="28"/>
          <w:lang w:val="en-US" w:eastAsia="zh-CN"/>
        </w:rPr>
        <w:t>7</w:t>
      </w:r>
      <w:r>
        <w:rPr>
          <w:rFonts w:hint="eastAsia" w:ascii="仿宋" w:hAnsi="仿宋" w:eastAsia="仿宋"/>
          <w:sz w:val="28"/>
          <w:szCs w:val="28"/>
        </w:rPr>
        <w:t>万元以内（</w:t>
      </w:r>
      <w:r>
        <w:rPr>
          <w:rFonts w:hint="eastAsia" w:ascii="仿宋" w:hAnsi="仿宋" w:eastAsia="仿宋"/>
          <w:sz w:val="28"/>
          <w:szCs w:val="28"/>
          <w:lang w:val="en-US" w:eastAsia="zh-CN"/>
        </w:rPr>
        <w:t>含本数</w:t>
      </w:r>
      <w:r>
        <w:rPr>
          <w:rFonts w:hint="eastAsia" w:ascii="仿宋" w:hAnsi="仿宋" w:eastAsia="仿宋"/>
          <w:sz w:val="28"/>
          <w:szCs w:val="28"/>
        </w:rPr>
        <w:t>）。</w:t>
      </w:r>
    </w:p>
    <w:p w14:paraId="38111DD1">
      <w:pPr>
        <w:numPr>
          <w:ilvl w:val="0"/>
          <w:numId w:val="1"/>
        </w:numPr>
        <w:snapToGrid w:val="0"/>
        <w:spacing w:line="500" w:lineRule="exact"/>
        <w:ind w:firstLine="601"/>
        <w:jc w:val="left"/>
        <w:rPr>
          <w:rFonts w:hint="eastAsia" w:ascii="仿宋" w:hAnsi="仿宋" w:eastAsia="仿宋"/>
          <w:sz w:val="28"/>
          <w:szCs w:val="28"/>
          <w:lang w:val="en-US" w:eastAsia="zh-CN"/>
        </w:rPr>
      </w:pPr>
      <w:r>
        <w:rPr>
          <w:rFonts w:hint="eastAsia" w:ascii="仿宋" w:hAnsi="仿宋" w:eastAsia="仿宋"/>
          <w:b/>
          <w:sz w:val="28"/>
          <w:szCs w:val="28"/>
          <w:lang w:val="en-US" w:eastAsia="zh-CN"/>
        </w:rPr>
        <w:t>采购人名称：</w:t>
      </w:r>
      <w:r>
        <w:rPr>
          <w:rFonts w:hint="eastAsia" w:ascii="仿宋" w:hAnsi="仿宋" w:eastAsia="仿宋"/>
          <w:sz w:val="28"/>
          <w:szCs w:val="28"/>
          <w:lang w:val="en-US" w:eastAsia="zh-CN"/>
        </w:rPr>
        <w:t>贵州省粮食发展集团有限公司</w:t>
      </w:r>
    </w:p>
    <w:p w14:paraId="187DE5F8">
      <w:pPr>
        <w:numPr>
          <w:ilvl w:val="-1"/>
          <w:numId w:val="0"/>
        </w:numPr>
        <w:snapToGrid w:val="0"/>
        <w:spacing w:line="500" w:lineRule="exact"/>
        <w:ind w:firstLine="560" w:firstLineChars="200"/>
        <w:jc w:val="left"/>
        <w:rPr>
          <w:rFonts w:hint="default" w:ascii="仿宋" w:hAnsi="仿宋" w:eastAsia="仿宋"/>
          <w:sz w:val="28"/>
          <w:szCs w:val="28"/>
        </w:rPr>
      </w:pPr>
      <w:r>
        <w:rPr>
          <w:rFonts w:hint="default" w:ascii="仿宋" w:hAnsi="仿宋" w:eastAsia="仿宋"/>
          <w:sz w:val="28"/>
          <w:szCs w:val="28"/>
        </w:rPr>
        <w:t>1.地址：贵州省贵阳市观山湖区金融城1期10号楼13层</w:t>
      </w:r>
    </w:p>
    <w:p w14:paraId="146F1A20">
      <w:pPr>
        <w:numPr>
          <w:ilvl w:val="-1"/>
          <w:numId w:val="0"/>
        </w:numPr>
        <w:snapToGrid w:val="0"/>
        <w:spacing w:line="500" w:lineRule="exact"/>
        <w:ind w:firstLine="560" w:firstLineChars="200"/>
        <w:jc w:val="left"/>
        <w:rPr>
          <w:rFonts w:hint="default" w:ascii="仿宋" w:hAnsi="仿宋" w:eastAsia="仿宋"/>
          <w:sz w:val="28"/>
          <w:szCs w:val="28"/>
        </w:rPr>
      </w:pPr>
      <w:r>
        <w:rPr>
          <w:rFonts w:hint="default" w:ascii="仿宋" w:hAnsi="仿宋" w:eastAsia="仿宋"/>
          <w:sz w:val="28"/>
          <w:szCs w:val="28"/>
        </w:rPr>
        <w:t>2.联系人：</w:t>
      </w:r>
      <w:r>
        <w:rPr>
          <w:rFonts w:hint="eastAsia" w:ascii="仿宋" w:hAnsi="仿宋" w:eastAsia="仿宋"/>
          <w:sz w:val="28"/>
          <w:szCs w:val="28"/>
          <w:lang w:val="en-US" w:eastAsia="zh-CN"/>
        </w:rPr>
        <w:t>赵女士</w:t>
      </w:r>
    </w:p>
    <w:p w14:paraId="4333ED92">
      <w:pPr>
        <w:numPr>
          <w:ilvl w:val="-1"/>
          <w:numId w:val="0"/>
        </w:numPr>
        <w:snapToGrid w:val="0"/>
        <w:spacing w:line="500" w:lineRule="exact"/>
        <w:ind w:firstLine="560" w:firstLineChars="200"/>
        <w:jc w:val="left"/>
        <w:rPr>
          <w:rFonts w:hint="default" w:ascii="仿宋" w:hAnsi="仿宋" w:eastAsia="仿宋"/>
          <w:sz w:val="28"/>
          <w:szCs w:val="28"/>
          <w:lang w:val="en-US" w:eastAsia="zh-CN"/>
        </w:rPr>
      </w:pPr>
      <w:r>
        <w:rPr>
          <w:rFonts w:hint="default" w:ascii="仿宋" w:hAnsi="仿宋" w:eastAsia="仿宋"/>
          <w:sz w:val="28"/>
          <w:szCs w:val="28"/>
        </w:rPr>
        <w:t>3.联系电话：</w:t>
      </w:r>
      <w:r>
        <w:rPr>
          <w:rFonts w:hint="eastAsia" w:ascii="仿宋" w:hAnsi="仿宋" w:eastAsia="仿宋"/>
          <w:sz w:val="28"/>
          <w:szCs w:val="28"/>
          <w:lang w:eastAsia="zh-CN"/>
        </w:rPr>
        <w:t>1</w:t>
      </w:r>
      <w:r>
        <w:rPr>
          <w:rFonts w:hint="eastAsia" w:ascii="仿宋" w:hAnsi="仿宋" w:eastAsia="仿宋"/>
          <w:sz w:val="28"/>
          <w:szCs w:val="28"/>
          <w:lang w:val="en-US" w:eastAsia="zh-CN"/>
        </w:rPr>
        <w:t>3124628992</w:t>
      </w:r>
    </w:p>
    <w:p w14:paraId="4B258CDB">
      <w:pPr>
        <w:snapToGrid w:val="0"/>
        <w:spacing w:line="500" w:lineRule="exact"/>
        <w:ind w:firstLine="601"/>
        <w:jc w:val="left"/>
        <w:rPr>
          <w:rFonts w:hint="eastAsia" w:ascii="仿宋" w:hAnsi="仿宋" w:eastAsia="仿宋"/>
          <w:sz w:val="28"/>
          <w:szCs w:val="28"/>
          <w:lang w:eastAsia="zh-CN"/>
        </w:rPr>
      </w:pPr>
      <w:r>
        <w:rPr>
          <w:rFonts w:hint="eastAsia" w:ascii="仿宋" w:hAnsi="仿宋" w:eastAsia="仿宋"/>
          <w:b/>
          <w:sz w:val="28"/>
          <w:szCs w:val="28"/>
          <w:lang w:val="en-US" w:eastAsia="zh-CN"/>
        </w:rPr>
        <w:t>四</w:t>
      </w:r>
      <w:r>
        <w:rPr>
          <w:rFonts w:hint="eastAsia" w:ascii="仿宋" w:hAnsi="仿宋" w:eastAsia="仿宋"/>
          <w:b/>
          <w:sz w:val="28"/>
          <w:szCs w:val="28"/>
        </w:rPr>
        <w:t>、服务</w:t>
      </w:r>
      <w:r>
        <w:rPr>
          <w:rFonts w:hint="eastAsia" w:ascii="仿宋" w:hAnsi="仿宋" w:eastAsia="仿宋"/>
          <w:b/>
          <w:sz w:val="28"/>
          <w:szCs w:val="28"/>
          <w:lang w:val="en-US" w:eastAsia="zh-CN"/>
        </w:rPr>
        <w:t>期限</w:t>
      </w:r>
    </w:p>
    <w:p w14:paraId="1CFB5B3F">
      <w:pPr>
        <w:snapToGrid w:val="0"/>
        <w:spacing w:line="500" w:lineRule="exact"/>
        <w:ind w:firstLine="601"/>
        <w:jc w:val="left"/>
        <w:rPr>
          <w:rFonts w:hint="eastAsia" w:ascii="仿宋" w:hAnsi="仿宋" w:eastAsia="仿宋"/>
          <w:sz w:val="28"/>
          <w:szCs w:val="28"/>
        </w:rPr>
      </w:pPr>
      <w:r>
        <w:rPr>
          <w:rFonts w:hint="eastAsia" w:ascii="仿宋" w:hAnsi="仿宋" w:eastAsia="仿宋"/>
          <w:sz w:val="28"/>
          <w:szCs w:val="28"/>
        </w:rPr>
        <w:t>贵州克明10万吨小麦及食品精深加工生产线项目可行性研究报告编制的服务期限原则上为202</w:t>
      </w:r>
      <w:r>
        <w:rPr>
          <w:rFonts w:hint="eastAsia" w:ascii="仿宋" w:hAnsi="仿宋" w:eastAsia="仿宋"/>
          <w:sz w:val="28"/>
          <w:szCs w:val="28"/>
          <w:lang w:val="en-US" w:eastAsia="zh-CN"/>
        </w:rPr>
        <w:t>5</w:t>
      </w:r>
      <w:r>
        <w:rPr>
          <w:rFonts w:hint="eastAsia" w:ascii="仿宋" w:hAnsi="仿宋" w:eastAsia="仿宋"/>
          <w:sz w:val="28"/>
          <w:szCs w:val="28"/>
        </w:rPr>
        <w:t>年</w:t>
      </w:r>
      <w:r>
        <w:rPr>
          <w:rFonts w:hint="eastAsia" w:ascii="仿宋" w:hAnsi="仿宋" w:eastAsia="仿宋"/>
          <w:sz w:val="28"/>
          <w:szCs w:val="28"/>
          <w:lang w:val="en-US" w:eastAsia="zh-CN"/>
        </w:rPr>
        <w:t>12</w:t>
      </w:r>
      <w:r>
        <w:rPr>
          <w:rFonts w:hint="eastAsia" w:ascii="仿宋" w:hAnsi="仿宋" w:eastAsia="仿宋"/>
          <w:sz w:val="28"/>
          <w:szCs w:val="28"/>
        </w:rPr>
        <w:t>月（采购成交之日）至</w:t>
      </w:r>
      <w:r>
        <w:rPr>
          <w:rFonts w:hint="eastAsia" w:ascii="仿宋" w:hAnsi="仿宋" w:eastAsia="仿宋"/>
          <w:sz w:val="28"/>
          <w:szCs w:val="28"/>
          <w:lang w:val="en-US" w:eastAsia="zh-CN"/>
        </w:rPr>
        <w:t>出具报告之日止</w:t>
      </w:r>
      <w:r>
        <w:rPr>
          <w:rFonts w:hint="eastAsia" w:ascii="仿宋" w:hAnsi="仿宋" w:eastAsia="仿宋"/>
          <w:sz w:val="28"/>
          <w:szCs w:val="28"/>
        </w:rPr>
        <w:t>。</w:t>
      </w:r>
    </w:p>
    <w:p w14:paraId="4292E8C5">
      <w:pPr>
        <w:numPr>
          <w:ilvl w:val="-1"/>
          <w:numId w:val="0"/>
        </w:numPr>
        <w:snapToGrid w:val="0"/>
        <w:spacing w:line="500" w:lineRule="exact"/>
        <w:ind w:left="601" w:firstLine="0" w:firstLineChars="0"/>
        <w:jc w:val="left"/>
        <w:rPr>
          <w:rFonts w:hint="eastAsia" w:ascii="仿宋" w:hAnsi="仿宋" w:eastAsia="仿宋"/>
          <w:sz w:val="28"/>
          <w:szCs w:val="28"/>
          <w:lang w:val="en-US" w:eastAsia="zh-CN"/>
        </w:rPr>
      </w:pPr>
      <w:r>
        <w:rPr>
          <w:rFonts w:hint="eastAsia" w:ascii="仿宋" w:hAnsi="仿宋" w:eastAsia="仿宋"/>
          <w:b/>
          <w:bCs/>
          <w:sz w:val="28"/>
          <w:szCs w:val="28"/>
          <w:lang w:val="en-US" w:eastAsia="zh-CN"/>
        </w:rPr>
        <w:t>五、</w:t>
      </w:r>
      <w:r>
        <w:rPr>
          <w:rFonts w:hint="eastAsia" w:ascii="仿宋" w:hAnsi="仿宋" w:eastAsia="仿宋"/>
          <w:b/>
          <w:bCs/>
          <w:sz w:val="28"/>
          <w:szCs w:val="28"/>
          <w:lang w:val="en-US" w:eastAsia="zh-Hans"/>
        </w:rPr>
        <w:t>服务范围</w:t>
      </w:r>
      <w:r>
        <w:rPr>
          <w:rFonts w:hint="eastAsia" w:ascii="仿宋" w:hAnsi="仿宋" w:eastAsia="仿宋"/>
          <w:sz w:val="28"/>
          <w:szCs w:val="28"/>
          <w:lang w:val="en-US" w:eastAsia="zh-CN"/>
        </w:rPr>
        <w:t>：</w:t>
      </w:r>
    </w:p>
    <w:p w14:paraId="304E11BD">
      <w:pPr>
        <w:numPr>
          <w:ilvl w:val="-1"/>
          <w:numId w:val="0"/>
        </w:numPr>
        <w:snapToGrid w:val="0"/>
        <w:spacing w:line="500" w:lineRule="exact"/>
        <w:ind w:firstLine="560" w:firstLineChars="200"/>
        <w:jc w:val="left"/>
        <w:rPr>
          <w:rFonts w:hint="default" w:ascii="仿宋" w:hAnsi="仿宋" w:eastAsia="仿宋"/>
          <w:sz w:val="28"/>
          <w:szCs w:val="28"/>
        </w:rPr>
      </w:pPr>
      <w:r>
        <w:rPr>
          <w:rFonts w:hint="eastAsia" w:ascii="仿宋" w:hAnsi="仿宋" w:eastAsia="仿宋"/>
          <w:sz w:val="28"/>
          <w:szCs w:val="28"/>
          <w:lang w:val="en-US" w:eastAsia="zh-CN"/>
        </w:rPr>
        <w:t>1.</w:t>
      </w:r>
      <w:r>
        <w:rPr>
          <w:rFonts w:hint="eastAsia" w:ascii="仿宋" w:hAnsi="仿宋" w:eastAsia="仿宋"/>
          <w:sz w:val="28"/>
          <w:szCs w:val="28"/>
        </w:rPr>
        <w:t>项目建设规模</w:t>
      </w:r>
      <w:r>
        <w:rPr>
          <w:rFonts w:hint="eastAsia" w:ascii="仿宋" w:hAnsi="仿宋" w:eastAsia="仿宋"/>
          <w:sz w:val="28"/>
          <w:szCs w:val="28"/>
          <w:lang w:eastAsia="zh-CN"/>
        </w:rPr>
        <w:t>：</w:t>
      </w:r>
      <w:r>
        <w:rPr>
          <w:rFonts w:hint="eastAsia" w:ascii="仿宋" w:hAnsi="仿宋" w:eastAsia="仿宋"/>
          <w:sz w:val="28"/>
          <w:szCs w:val="28"/>
          <w:lang w:val="en-US" w:eastAsia="zh-CN"/>
        </w:rPr>
        <w:t>贵州克明10万吨小麦及食品精深加工生产线项目，占地面积约67亩，计划投资1.7亿元。其中：</w:t>
      </w:r>
      <w:r>
        <w:rPr>
          <w:rFonts w:hint="eastAsia" w:ascii="仿宋" w:hAnsi="仿宋" w:eastAsia="仿宋"/>
          <w:sz w:val="28"/>
          <w:szCs w:val="28"/>
        </w:rPr>
        <w:t>一期投建日处理300吨小麦的面粉生产线（年产能6万吨）及2条挂面生产线（年产能2万吨）；二期扩建2条挂面生产线，使挂面年产能累计提升至4.8万吨。</w:t>
      </w:r>
    </w:p>
    <w:p w14:paraId="63601AE2">
      <w:pPr>
        <w:numPr>
          <w:ilvl w:val="0"/>
          <w:numId w:val="0"/>
        </w:numPr>
        <w:snapToGrid w:val="0"/>
        <w:spacing w:line="500" w:lineRule="exact"/>
        <w:ind w:firstLine="560" w:firstLineChars="200"/>
        <w:jc w:val="left"/>
        <w:rPr>
          <w:rFonts w:hint="eastAsia" w:ascii="仿宋" w:hAnsi="仿宋" w:eastAsia="仿宋"/>
          <w:sz w:val="28"/>
          <w:szCs w:val="28"/>
        </w:rPr>
      </w:pPr>
      <w:r>
        <w:rPr>
          <w:rFonts w:hint="eastAsia" w:ascii="仿宋" w:hAnsi="仿宋" w:eastAsia="仿宋"/>
          <w:sz w:val="28"/>
          <w:szCs w:val="28"/>
          <w:lang w:val="en-US" w:eastAsia="zh-CN"/>
        </w:rPr>
        <w:t>2.</w:t>
      </w:r>
      <w:r>
        <w:rPr>
          <w:rFonts w:hint="eastAsia" w:ascii="仿宋" w:hAnsi="仿宋" w:eastAsia="仿宋"/>
          <w:sz w:val="28"/>
          <w:szCs w:val="28"/>
        </w:rPr>
        <w:t>招标控制价：</w:t>
      </w:r>
      <w:r>
        <w:rPr>
          <w:rFonts w:hint="eastAsia" w:ascii="仿宋" w:hAnsi="仿宋" w:eastAsia="仿宋"/>
          <w:sz w:val="28"/>
          <w:szCs w:val="28"/>
          <w:lang w:val="en-US" w:eastAsia="zh-CN"/>
        </w:rPr>
        <w:t>7</w:t>
      </w:r>
      <w:r>
        <w:rPr>
          <w:rFonts w:hint="eastAsia" w:ascii="仿宋" w:hAnsi="仿宋" w:eastAsia="仿宋"/>
          <w:sz w:val="28"/>
          <w:szCs w:val="28"/>
        </w:rPr>
        <w:t>万元</w:t>
      </w:r>
      <w:r>
        <w:rPr>
          <w:rFonts w:hint="eastAsia" w:ascii="仿宋" w:hAnsi="仿宋" w:eastAsia="仿宋"/>
          <w:sz w:val="28"/>
          <w:szCs w:val="28"/>
          <w:lang w:val="en-US" w:eastAsia="zh-CN"/>
        </w:rPr>
        <w:t>以内（含本数）</w:t>
      </w:r>
    </w:p>
    <w:p w14:paraId="7C77136B">
      <w:pPr>
        <w:numPr>
          <w:ilvl w:val="0"/>
          <w:numId w:val="0"/>
        </w:numPr>
        <w:snapToGrid w:val="0"/>
        <w:spacing w:line="500" w:lineRule="exact"/>
        <w:ind w:firstLine="560" w:firstLineChars="200"/>
        <w:jc w:val="left"/>
        <w:rPr>
          <w:rFonts w:hint="eastAsia" w:ascii="仿宋" w:hAnsi="仿宋" w:eastAsia="仿宋"/>
          <w:sz w:val="28"/>
          <w:szCs w:val="28"/>
          <w:lang w:val="en-US" w:eastAsia="zh-CN"/>
        </w:rPr>
      </w:pPr>
      <w:r>
        <w:rPr>
          <w:rFonts w:hint="eastAsia" w:ascii="仿宋" w:hAnsi="仿宋" w:eastAsia="仿宋"/>
          <w:sz w:val="28"/>
          <w:szCs w:val="28"/>
          <w:lang w:val="en-US" w:eastAsia="zh-CN"/>
        </w:rPr>
        <w:t>3.</w:t>
      </w:r>
      <w:r>
        <w:rPr>
          <w:rFonts w:hint="eastAsia" w:ascii="仿宋" w:hAnsi="仿宋" w:eastAsia="仿宋"/>
          <w:sz w:val="28"/>
          <w:szCs w:val="28"/>
        </w:rPr>
        <w:t>建设地点</w:t>
      </w:r>
      <w:r>
        <w:rPr>
          <w:rFonts w:hint="eastAsia" w:ascii="仿宋" w:hAnsi="仿宋" w:eastAsia="仿宋"/>
          <w:sz w:val="28"/>
          <w:szCs w:val="28"/>
          <w:lang w:eastAsia="zh-CN"/>
        </w:rPr>
        <w:t>：</w:t>
      </w:r>
      <w:r>
        <w:rPr>
          <w:rFonts w:hint="eastAsia" w:ascii="仿宋" w:hAnsi="仿宋" w:eastAsia="仿宋"/>
          <w:sz w:val="28"/>
          <w:szCs w:val="28"/>
          <w:lang w:val="en-US" w:eastAsia="zh-CN"/>
        </w:rPr>
        <w:t>贵安新区西南粮食城</w:t>
      </w:r>
    </w:p>
    <w:p w14:paraId="646A320C">
      <w:pPr>
        <w:numPr>
          <w:ilvl w:val="0"/>
          <w:numId w:val="0"/>
        </w:numPr>
        <w:snapToGrid w:val="0"/>
        <w:spacing w:line="500" w:lineRule="exact"/>
        <w:ind w:firstLine="560" w:firstLineChars="200"/>
        <w:jc w:val="left"/>
        <w:rPr>
          <w:rFonts w:hint="default" w:ascii="仿宋" w:hAnsi="仿宋" w:eastAsia="仿宋"/>
          <w:sz w:val="28"/>
          <w:szCs w:val="28"/>
        </w:rPr>
      </w:pPr>
      <w:r>
        <w:rPr>
          <w:rFonts w:hint="eastAsia" w:ascii="仿宋" w:hAnsi="仿宋" w:eastAsia="仿宋"/>
          <w:sz w:val="28"/>
          <w:szCs w:val="28"/>
          <w:lang w:val="en-US" w:eastAsia="zh-CN"/>
        </w:rPr>
        <w:t>4.</w:t>
      </w:r>
      <w:r>
        <w:rPr>
          <w:rFonts w:hint="eastAsia" w:ascii="仿宋" w:hAnsi="仿宋" w:eastAsia="仿宋"/>
          <w:sz w:val="28"/>
          <w:szCs w:val="28"/>
        </w:rPr>
        <w:t>招标范围：编制贵州省粮食发展集团有限公司贵州克明面粉挂面加工生产项目的可行性研究报告并确保通过专家评审，报告内容包含</w:t>
      </w:r>
      <w:r>
        <w:rPr>
          <w:rFonts w:hint="eastAsia" w:ascii="仿宋" w:hAnsi="仿宋" w:eastAsia="仿宋"/>
          <w:sz w:val="28"/>
          <w:szCs w:val="28"/>
          <w:lang w:val="en-US" w:eastAsia="zh-CN"/>
        </w:rPr>
        <w:t>项目总图、工艺、建设方案等相关设计。</w:t>
      </w:r>
    </w:p>
    <w:p w14:paraId="48AF05B3">
      <w:pPr>
        <w:numPr>
          <w:ilvl w:val="0"/>
          <w:numId w:val="0"/>
        </w:numPr>
        <w:snapToGrid w:val="0"/>
        <w:spacing w:line="500" w:lineRule="exact"/>
        <w:ind w:firstLine="560" w:firstLineChars="200"/>
        <w:jc w:val="left"/>
        <w:rPr>
          <w:rFonts w:hint="eastAsia" w:ascii="仿宋" w:hAnsi="仿宋" w:eastAsia="仿宋"/>
          <w:sz w:val="28"/>
          <w:szCs w:val="28"/>
        </w:rPr>
      </w:pPr>
      <w:r>
        <w:rPr>
          <w:rFonts w:hint="eastAsia" w:ascii="仿宋" w:hAnsi="仿宋" w:eastAsia="仿宋"/>
          <w:sz w:val="28"/>
          <w:szCs w:val="28"/>
          <w:lang w:val="en-US" w:eastAsia="zh-CN"/>
        </w:rPr>
        <w:t>5.</w:t>
      </w:r>
      <w:r>
        <w:rPr>
          <w:rFonts w:hint="eastAsia" w:ascii="仿宋" w:hAnsi="仿宋" w:eastAsia="仿宋"/>
          <w:sz w:val="28"/>
          <w:szCs w:val="28"/>
        </w:rPr>
        <w:t>服务期要求：</w:t>
      </w:r>
      <w:r>
        <w:rPr>
          <w:rFonts w:hint="eastAsia" w:ascii="仿宋" w:hAnsi="仿宋" w:eastAsia="仿宋"/>
          <w:sz w:val="28"/>
          <w:szCs w:val="28"/>
          <w:lang w:val="en-US" w:eastAsia="zh-CN"/>
        </w:rPr>
        <w:t>20</w:t>
      </w:r>
      <w:r>
        <w:rPr>
          <w:rFonts w:hint="eastAsia" w:ascii="仿宋" w:hAnsi="仿宋" w:eastAsia="仿宋"/>
          <w:sz w:val="28"/>
          <w:szCs w:val="28"/>
        </w:rPr>
        <w:t>日历天。</w:t>
      </w:r>
    </w:p>
    <w:p w14:paraId="6554556E">
      <w:pPr>
        <w:numPr>
          <w:ilvl w:val="0"/>
          <w:numId w:val="0"/>
        </w:numPr>
        <w:snapToGrid w:val="0"/>
        <w:spacing w:line="500" w:lineRule="exact"/>
        <w:ind w:firstLine="560" w:firstLineChars="200"/>
        <w:jc w:val="left"/>
        <w:rPr>
          <w:rFonts w:hint="eastAsia" w:ascii="仿宋" w:hAnsi="仿宋" w:eastAsia="仿宋"/>
          <w:color w:val="auto"/>
          <w:sz w:val="28"/>
          <w:szCs w:val="28"/>
          <w:lang w:val="en-US" w:eastAsia="zh-CN"/>
        </w:rPr>
      </w:pPr>
      <w:r>
        <w:rPr>
          <w:rFonts w:hint="eastAsia" w:ascii="仿宋" w:hAnsi="仿宋" w:eastAsia="仿宋"/>
          <w:sz w:val="28"/>
          <w:szCs w:val="28"/>
          <w:lang w:val="en-US" w:eastAsia="zh-CN"/>
        </w:rPr>
        <w:t>6.</w:t>
      </w:r>
      <w:r>
        <w:rPr>
          <w:rFonts w:hint="eastAsia" w:ascii="仿宋" w:hAnsi="仿宋" w:eastAsia="仿宋"/>
          <w:sz w:val="28"/>
          <w:szCs w:val="28"/>
        </w:rPr>
        <w:t>质量要求：符合国家规定相关质量要求。</w:t>
      </w:r>
    </w:p>
    <w:p w14:paraId="698B7A4E">
      <w:pPr>
        <w:snapToGrid w:val="0"/>
        <w:spacing w:line="500" w:lineRule="exact"/>
        <w:ind w:firstLine="601"/>
        <w:jc w:val="left"/>
        <w:rPr>
          <w:rFonts w:ascii="仿宋" w:hAnsi="仿宋" w:eastAsia="仿宋"/>
          <w:b/>
          <w:sz w:val="28"/>
          <w:szCs w:val="28"/>
        </w:rPr>
      </w:pPr>
      <w:r>
        <w:rPr>
          <w:rFonts w:hint="eastAsia" w:ascii="仿宋" w:hAnsi="仿宋" w:eastAsia="仿宋"/>
          <w:b/>
          <w:sz w:val="28"/>
          <w:szCs w:val="28"/>
          <w:lang w:val="en-US" w:eastAsia="zh-CN"/>
        </w:rPr>
        <w:t>六</w:t>
      </w:r>
      <w:r>
        <w:rPr>
          <w:rFonts w:hint="eastAsia" w:ascii="仿宋" w:hAnsi="仿宋" w:eastAsia="仿宋"/>
          <w:b/>
          <w:sz w:val="28"/>
          <w:szCs w:val="28"/>
        </w:rPr>
        <w:t>、供应商资格要求</w:t>
      </w:r>
    </w:p>
    <w:p w14:paraId="6377CAD7">
      <w:pPr>
        <w:snapToGrid w:val="0"/>
        <w:spacing w:line="500" w:lineRule="exact"/>
        <w:ind w:firstLine="601"/>
        <w:jc w:val="left"/>
        <w:rPr>
          <w:rFonts w:hint="eastAsia" w:ascii="仿宋" w:hAnsi="仿宋" w:eastAsia="仿宋"/>
          <w:sz w:val="28"/>
          <w:szCs w:val="28"/>
          <w:lang w:eastAsia="zh-CN"/>
        </w:rPr>
      </w:pPr>
      <w:r>
        <w:rPr>
          <w:rFonts w:hint="eastAsia" w:ascii="仿宋" w:hAnsi="仿宋" w:eastAsia="仿宋"/>
          <w:sz w:val="28"/>
          <w:szCs w:val="28"/>
        </w:rPr>
        <w:t>参加竞争性磋商的响应人，应具备以下资格</w:t>
      </w:r>
      <w:r>
        <w:rPr>
          <w:rFonts w:hint="eastAsia" w:ascii="仿宋" w:hAnsi="仿宋" w:eastAsia="仿宋"/>
          <w:sz w:val="28"/>
          <w:szCs w:val="28"/>
          <w:lang w:eastAsia="zh-CN"/>
        </w:rPr>
        <w:t>：</w:t>
      </w:r>
    </w:p>
    <w:p w14:paraId="602D2960">
      <w:pPr>
        <w:snapToGrid w:val="0"/>
        <w:spacing w:line="500" w:lineRule="exact"/>
        <w:ind w:firstLine="601"/>
        <w:jc w:val="left"/>
        <w:rPr>
          <w:rFonts w:hint="eastAsia" w:ascii="仿宋" w:hAnsi="仿宋" w:eastAsia="仿宋"/>
          <w:sz w:val="28"/>
          <w:szCs w:val="28"/>
        </w:rPr>
      </w:pPr>
      <w:r>
        <w:rPr>
          <w:rFonts w:hint="eastAsia" w:ascii="仿宋" w:hAnsi="仿宋" w:eastAsia="仿宋"/>
          <w:sz w:val="28"/>
          <w:szCs w:val="28"/>
        </w:rPr>
        <w:t>1.本项目要求</w:t>
      </w:r>
      <w:r>
        <w:rPr>
          <w:rFonts w:hint="eastAsia" w:ascii="仿宋" w:hAnsi="仿宋" w:eastAsia="仿宋"/>
          <w:sz w:val="28"/>
          <w:szCs w:val="28"/>
          <w:lang w:eastAsia="zh-CN"/>
        </w:rPr>
        <w:t>投标人</w:t>
      </w:r>
      <w:r>
        <w:rPr>
          <w:rFonts w:hint="eastAsia" w:ascii="仿宋" w:hAnsi="仿宋" w:eastAsia="仿宋"/>
          <w:sz w:val="28"/>
          <w:szCs w:val="28"/>
        </w:rPr>
        <w:t>具备独立法人资格</w:t>
      </w:r>
      <w:r>
        <w:rPr>
          <w:rFonts w:hint="eastAsia" w:ascii="仿宋" w:hAnsi="仿宋" w:eastAsia="仿宋"/>
          <w:sz w:val="28"/>
          <w:szCs w:val="28"/>
          <w:lang w:eastAsia="zh-CN"/>
        </w:rPr>
        <w:t>、</w:t>
      </w:r>
      <w:r>
        <w:rPr>
          <w:rFonts w:hint="eastAsia" w:ascii="仿宋" w:hAnsi="仿宋" w:eastAsia="仿宋"/>
          <w:sz w:val="28"/>
          <w:szCs w:val="28"/>
        </w:rPr>
        <w:t>有效的工商营业执照，具有独立承担民事责任的能力</w:t>
      </w:r>
      <w:r>
        <w:rPr>
          <w:rFonts w:hint="eastAsia" w:ascii="仿宋" w:hAnsi="仿宋" w:eastAsia="仿宋"/>
          <w:sz w:val="28"/>
          <w:szCs w:val="28"/>
          <w:lang w:eastAsia="zh-CN"/>
        </w:rPr>
        <w:t>，</w:t>
      </w:r>
      <w:r>
        <w:rPr>
          <w:rFonts w:hint="eastAsia" w:ascii="仿宋" w:hAnsi="仿宋" w:eastAsia="仿宋"/>
          <w:sz w:val="28"/>
          <w:szCs w:val="28"/>
        </w:rPr>
        <w:t>提供营业执照、税务登记证、组织机构代码证或三证合一副本。中标人提供的最终成果需加盖有相关咨询资质单位的印章。</w:t>
      </w:r>
    </w:p>
    <w:p w14:paraId="48D4EC81">
      <w:pPr>
        <w:snapToGrid w:val="0"/>
        <w:spacing w:line="500" w:lineRule="exact"/>
        <w:ind w:firstLine="601"/>
        <w:jc w:val="left"/>
        <w:rPr>
          <w:rFonts w:hint="eastAsia" w:ascii="仿宋" w:hAnsi="仿宋" w:eastAsia="仿宋"/>
          <w:sz w:val="28"/>
          <w:szCs w:val="28"/>
        </w:rPr>
      </w:pPr>
      <w:r>
        <w:rPr>
          <w:rFonts w:hint="eastAsia" w:ascii="仿宋" w:hAnsi="仿宋" w:eastAsia="仿宋"/>
          <w:sz w:val="28"/>
          <w:szCs w:val="28"/>
          <w:lang w:val="en-US" w:eastAsia="zh-CN"/>
        </w:rPr>
        <w:t>2.</w:t>
      </w:r>
      <w:r>
        <w:rPr>
          <w:rFonts w:hint="eastAsia" w:ascii="仿宋" w:hAnsi="仿宋" w:eastAsia="仿宋"/>
          <w:sz w:val="28"/>
          <w:szCs w:val="28"/>
        </w:rPr>
        <w:t>法律、行政法规规定的其他条件：对列入失信被执行人、重大税收违法案件当事人名单、政府采购严重违法失信行为记录名单且还在执行期的供应商，拒绝其参与采购活动。</w:t>
      </w:r>
    </w:p>
    <w:p w14:paraId="30C026B5">
      <w:pPr>
        <w:snapToGrid w:val="0"/>
        <w:spacing w:line="500" w:lineRule="exact"/>
        <w:ind w:firstLine="601"/>
        <w:jc w:val="left"/>
        <w:rPr>
          <w:rFonts w:hint="eastAsia" w:ascii="仿宋" w:hAnsi="仿宋" w:eastAsia="仿宋"/>
          <w:sz w:val="28"/>
          <w:szCs w:val="28"/>
        </w:rPr>
      </w:pPr>
      <w:r>
        <w:rPr>
          <w:rFonts w:hint="eastAsia" w:ascii="仿宋" w:hAnsi="仿宋" w:eastAsia="仿宋"/>
          <w:sz w:val="28"/>
          <w:szCs w:val="28"/>
          <w:lang w:val="en-US" w:eastAsia="zh-CN"/>
        </w:rPr>
        <w:t>3.</w:t>
      </w:r>
      <w:r>
        <w:rPr>
          <w:rFonts w:hint="eastAsia" w:ascii="仿宋" w:hAnsi="仿宋" w:eastAsia="仿宋"/>
          <w:sz w:val="28"/>
          <w:szCs w:val="28"/>
        </w:rPr>
        <w:t>近</w:t>
      </w:r>
      <w:r>
        <w:rPr>
          <w:rFonts w:hint="eastAsia" w:ascii="仿宋" w:hAnsi="仿宋" w:eastAsia="仿宋"/>
          <w:sz w:val="28"/>
          <w:szCs w:val="28"/>
          <w:lang w:val="en-US" w:eastAsia="zh-CN"/>
        </w:rPr>
        <w:t>3</w:t>
      </w:r>
      <w:r>
        <w:rPr>
          <w:rFonts w:hint="eastAsia" w:ascii="仿宋" w:hAnsi="仿宋" w:eastAsia="仿宋"/>
          <w:sz w:val="28"/>
          <w:szCs w:val="28"/>
        </w:rPr>
        <w:t>年内从事与采购内容相同或类似的</w:t>
      </w:r>
      <w:r>
        <w:rPr>
          <w:rFonts w:hint="eastAsia" w:ascii="仿宋" w:hAnsi="仿宋" w:eastAsia="仿宋"/>
          <w:sz w:val="28"/>
          <w:szCs w:val="28"/>
          <w:lang w:eastAsia="zh-CN"/>
        </w:rPr>
        <w:t>项目业绩</w:t>
      </w:r>
      <w:r>
        <w:rPr>
          <w:rFonts w:hint="eastAsia" w:ascii="仿宋" w:hAnsi="仿宋" w:eastAsia="仿宋"/>
          <w:sz w:val="28"/>
          <w:szCs w:val="28"/>
        </w:rPr>
        <w:t>不少于1项。</w:t>
      </w:r>
    </w:p>
    <w:p w14:paraId="2C9E5A03">
      <w:pPr>
        <w:snapToGrid w:val="0"/>
        <w:spacing w:line="500" w:lineRule="exact"/>
        <w:ind w:firstLine="601"/>
        <w:jc w:val="left"/>
        <w:rPr>
          <w:rFonts w:hint="eastAsia" w:ascii="仿宋" w:hAnsi="仿宋" w:eastAsia="仿宋"/>
          <w:sz w:val="28"/>
          <w:szCs w:val="28"/>
        </w:rPr>
      </w:pPr>
      <w:r>
        <w:rPr>
          <w:rFonts w:hint="eastAsia" w:ascii="仿宋" w:hAnsi="仿宋" w:eastAsia="仿宋"/>
          <w:sz w:val="28"/>
          <w:szCs w:val="28"/>
          <w:lang w:val="en-US" w:eastAsia="zh-CN"/>
        </w:rPr>
        <w:t>4.</w:t>
      </w:r>
      <w:r>
        <w:rPr>
          <w:rFonts w:hint="eastAsia" w:ascii="仿宋" w:hAnsi="仿宋" w:eastAsia="仿宋"/>
          <w:sz w:val="28"/>
          <w:szCs w:val="28"/>
        </w:rPr>
        <w:t>具有依法缴纳税收和社会保障资金的良好记录；提供2025年任意1个月依法缴纳税收和社会保障资金的有效证明材料。</w:t>
      </w:r>
    </w:p>
    <w:p w14:paraId="5EF9B6F0">
      <w:pPr>
        <w:snapToGrid w:val="0"/>
        <w:spacing w:line="500" w:lineRule="exact"/>
        <w:ind w:firstLine="601"/>
        <w:jc w:val="left"/>
        <w:rPr>
          <w:rFonts w:hint="eastAsia" w:ascii="仿宋" w:hAnsi="仿宋" w:eastAsia="仿宋"/>
          <w:sz w:val="28"/>
          <w:szCs w:val="28"/>
        </w:rPr>
      </w:pPr>
      <w:r>
        <w:rPr>
          <w:rFonts w:hint="eastAsia" w:ascii="仿宋" w:hAnsi="仿宋" w:eastAsia="仿宋"/>
          <w:sz w:val="28"/>
          <w:szCs w:val="28"/>
          <w:lang w:val="en-US" w:eastAsia="zh-CN"/>
        </w:rPr>
        <w:t>5.</w:t>
      </w:r>
      <w:r>
        <w:rPr>
          <w:rFonts w:hint="eastAsia" w:ascii="仿宋" w:hAnsi="仿宋" w:eastAsia="仿宋"/>
          <w:sz w:val="28"/>
          <w:szCs w:val="28"/>
        </w:rPr>
        <w:t>具有履行合同所必需的人员和专业技术能力（投标人自行承诺</w:t>
      </w:r>
      <w:r>
        <w:rPr>
          <w:rFonts w:hint="eastAsia" w:ascii="仿宋" w:hAnsi="仿宋" w:eastAsia="仿宋"/>
          <w:sz w:val="28"/>
          <w:szCs w:val="28"/>
          <w:lang w:eastAsia="zh-CN"/>
        </w:rPr>
        <w:t>，格式自拟）。</w:t>
      </w:r>
    </w:p>
    <w:p w14:paraId="4D3F0074">
      <w:pPr>
        <w:snapToGrid w:val="0"/>
        <w:spacing w:line="500" w:lineRule="exact"/>
        <w:ind w:firstLine="601"/>
        <w:jc w:val="left"/>
        <w:rPr>
          <w:rFonts w:hint="eastAsia" w:ascii="仿宋" w:hAnsi="仿宋" w:eastAsia="仿宋"/>
          <w:sz w:val="28"/>
          <w:szCs w:val="28"/>
        </w:rPr>
      </w:pPr>
      <w:r>
        <w:rPr>
          <w:rFonts w:hint="eastAsia" w:ascii="仿宋" w:hAnsi="仿宋" w:eastAsia="仿宋"/>
          <w:sz w:val="28"/>
          <w:szCs w:val="28"/>
          <w:lang w:val="en-US" w:eastAsia="zh-CN"/>
        </w:rPr>
        <w:t>6.</w:t>
      </w:r>
      <w:r>
        <w:rPr>
          <w:rFonts w:hint="eastAsia" w:ascii="仿宋" w:hAnsi="仿宋" w:eastAsia="仿宋"/>
          <w:sz w:val="28"/>
          <w:szCs w:val="28"/>
        </w:rPr>
        <w:t>本项目不接受的投标人（投标人自行承诺，格式自拟）：</w:t>
      </w:r>
    </w:p>
    <w:p w14:paraId="0A4E2AC7">
      <w:pPr>
        <w:snapToGrid w:val="0"/>
        <w:spacing w:line="500" w:lineRule="exact"/>
        <w:ind w:firstLine="601"/>
        <w:jc w:val="left"/>
        <w:rPr>
          <w:rFonts w:hint="eastAsia" w:ascii="仿宋" w:hAnsi="仿宋" w:eastAsia="仿宋"/>
          <w:sz w:val="28"/>
          <w:szCs w:val="28"/>
        </w:rPr>
      </w:pPr>
      <w:r>
        <w:rPr>
          <w:rFonts w:hint="eastAsia" w:ascii="仿宋" w:hAnsi="仿宋" w:eastAsia="仿宋"/>
          <w:sz w:val="28"/>
          <w:szCs w:val="28"/>
        </w:rPr>
        <w:t>（1）单位负责人为同一人或存在控股、管理关系的不同投标人</w:t>
      </w:r>
      <w:r>
        <w:rPr>
          <w:rFonts w:hint="eastAsia" w:ascii="仿宋" w:hAnsi="仿宋" w:eastAsia="仿宋"/>
          <w:sz w:val="28"/>
          <w:szCs w:val="28"/>
          <w:lang w:eastAsia="zh-CN"/>
        </w:rPr>
        <w:t>，不得</w:t>
      </w:r>
      <w:r>
        <w:rPr>
          <w:rFonts w:hint="eastAsia" w:ascii="仿宋" w:hAnsi="仿宋" w:eastAsia="仿宋"/>
          <w:sz w:val="28"/>
          <w:szCs w:val="28"/>
        </w:rPr>
        <w:t>同时参与本项目投标；</w:t>
      </w:r>
    </w:p>
    <w:p w14:paraId="6937613B">
      <w:pPr>
        <w:snapToGrid w:val="0"/>
        <w:spacing w:line="500" w:lineRule="exact"/>
        <w:ind w:firstLine="601"/>
        <w:jc w:val="left"/>
        <w:rPr>
          <w:rFonts w:hint="eastAsia" w:ascii="仿宋" w:hAnsi="仿宋" w:eastAsia="仿宋"/>
          <w:sz w:val="28"/>
          <w:szCs w:val="28"/>
        </w:rPr>
      </w:pPr>
      <w:r>
        <w:rPr>
          <w:rFonts w:hint="eastAsia" w:ascii="仿宋" w:hAnsi="仿宋" w:eastAsia="仿宋"/>
          <w:sz w:val="28"/>
          <w:szCs w:val="28"/>
        </w:rPr>
        <w:t>（2）被责令停业，暂扣或吊销执照，或吊销资质证书；</w:t>
      </w:r>
    </w:p>
    <w:p w14:paraId="2B68B6CE">
      <w:pPr>
        <w:snapToGrid w:val="0"/>
        <w:spacing w:line="500" w:lineRule="exact"/>
        <w:ind w:firstLine="601"/>
        <w:jc w:val="left"/>
        <w:rPr>
          <w:rFonts w:hint="eastAsia" w:ascii="仿宋" w:hAnsi="仿宋" w:eastAsia="仿宋"/>
          <w:sz w:val="28"/>
          <w:szCs w:val="28"/>
        </w:rPr>
      </w:pPr>
      <w:r>
        <w:rPr>
          <w:rFonts w:hint="eastAsia" w:ascii="仿宋" w:hAnsi="仿宋" w:eastAsia="仿宋"/>
          <w:sz w:val="28"/>
          <w:szCs w:val="28"/>
        </w:rPr>
        <w:t>（3）进入清算程序，或被宣告破产，或</w:t>
      </w:r>
      <w:r>
        <w:rPr>
          <w:rFonts w:hint="eastAsia" w:ascii="仿宋" w:hAnsi="仿宋" w:eastAsia="仿宋"/>
          <w:sz w:val="28"/>
          <w:szCs w:val="28"/>
          <w:lang w:eastAsia="zh-CN"/>
        </w:rPr>
        <w:t>存在其他</w:t>
      </w:r>
      <w:r>
        <w:rPr>
          <w:rFonts w:hint="eastAsia" w:ascii="仿宋" w:hAnsi="仿宋" w:eastAsia="仿宋"/>
          <w:sz w:val="28"/>
          <w:szCs w:val="28"/>
        </w:rPr>
        <w:t>丧失履约能力的情形；</w:t>
      </w:r>
    </w:p>
    <w:p w14:paraId="5D3D972E">
      <w:pPr>
        <w:snapToGrid w:val="0"/>
        <w:spacing w:line="500" w:lineRule="exact"/>
        <w:ind w:firstLine="601"/>
        <w:jc w:val="left"/>
        <w:rPr>
          <w:rFonts w:hint="eastAsia" w:ascii="仿宋" w:hAnsi="仿宋" w:eastAsia="仿宋"/>
          <w:sz w:val="28"/>
          <w:szCs w:val="28"/>
        </w:rPr>
      </w:pPr>
      <w:r>
        <w:rPr>
          <w:rFonts w:hint="eastAsia" w:ascii="仿宋" w:hAnsi="仿宋" w:eastAsia="仿宋"/>
          <w:sz w:val="28"/>
          <w:szCs w:val="28"/>
        </w:rPr>
        <w:t>（4）在“信用中国”网站（https://www.creditchina.gov.cn/）或中国执行信息公开网（http://zxgk.court.gov.cn/）中被列入失信被执行人名单（提供查询结果网页截图）。</w:t>
      </w:r>
    </w:p>
    <w:p w14:paraId="67FDA1B1">
      <w:pPr>
        <w:snapToGrid w:val="0"/>
        <w:spacing w:line="500" w:lineRule="exact"/>
        <w:ind w:firstLine="601"/>
        <w:jc w:val="left"/>
        <w:rPr>
          <w:rFonts w:hint="eastAsia" w:ascii="仿宋" w:hAnsi="仿宋" w:eastAsia="仿宋"/>
          <w:b/>
          <w:sz w:val="28"/>
          <w:szCs w:val="28"/>
          <w:lang w:val="en-US" w:eastAsia="zh-CN"/>
        </w:rPr>
      </w:pPr>
      <w:r>
        <w:rPr>
          <w:rFonts w:hint="eastAsia" w:ascii="仿宋" w:hAnsi="仿宋" w:eastAsia="仿宋"/>
          <w:sz w:val="28"/>
          <w:szCs w:val="28"/>
          <w:lang w:val="en-US" w:eastAsia="zh-CN"/>
        </w:rPr>
        <w:t>7</w:t>
      </w:r>
      <w:r>
        <w:rPr>
          <w:rFonts w:hint="eastAsia" w:ascii="仿宋" w:hAnsi="仿宋" w:eastAsia="仿宋"/>
          <w:sz w:val="28"/>
          <w:szCs w:val="28"/>
        </w:rPr>
        <w:t>.本项目不接受联合体投标，不允许分包。</w:t>
      </w:r>
    </w:p>
    <w:p w14:paraId="684B92A1">
      <w:pPr>
        <w:snapToGrid w:val="0"/>
        <w:spacing w:line="500" w:lineRule="exact"/>
        <w:ind w:firstLine="601"/>
        <w:jc w:val="left"/>
        <w:rPr>
          <w:rFonts w:hint="default" w:ascii="仿宋" w:hAnsi="仿宋" w:eastAsia="仿宋"/>
          <w:sz w:val="28"/>
          <w:szCs w:val="28"/>
          <w:lang w:val="en-US" w:eastAsia="zh-CN"/>
        </w:rPr>
      </w:pPr>
      <w:r>
        <w:rPr>
          <w:rFonts w:hint="eastAsia" w:ascii="仿宋" w:hAnsi="仿宋" w:eastAsia="仿宋"/>
          <w:b/>
          <w:sz w:val="28"/>
          <w:szCs w:val="28"/>
          <w:lang w:val="en-US" w:eastAsia="zh-CN"/>
        </w:rPr>
        <w:t>七</w:t>
      </w:r>
      <w:r>
        <w:rPr>
          <w:rFonts w:hint="eastAsia" w:ascii="仿宋" w:hAnsi="仿宋" w:eastAsia="仿宋"/>
          <w:b/>
          <w:sz w:val="28"/>
          <w:szCs w:val="28"/>
        </w:rPr>
        <w:t>、竞争性磋商文件的获取</w:t>
      </w:r>
    </w:p>
    <w:p w14:paraId="255CA436">
      <w:pPr>
        <w:snapToGrid w:val="0"/>
        <w:spacing w:line="500" w:lineRule="exact"/>
        <w:ind w:firstLine="601"/>
        <w:jc w:val="left"/>
        <w:rPr>
          <w:rFonts w:hint="eastAsia" w:ascii="仿宋" w:hAnsi="仿宋" w:eastAsia="仿宋"/>
          <w:b/>
          <w:sz w:val="28"/>
          <w:szCs w:val="28"/>
          <w:highlight w:val="none"/>
          <w:lang w:val="en-US" w:eastAsia="zh-CN"/>
        </w:rPr>
      </w:pPr>
      <w:r>
        <w:rPr>
          <w:rFonts w:hint="eastAsia" w:ascii="仿宋" w:hAnsi="仿宋" w:eastAsia="仿宋"/>
          <w:color w:val="000000" w:themeColor="text1"/>
          <w:sz w:val="28"/>
          <w:szCs w:val="28"/>
          <w14:textFill>
            <w14:solidFill>
              <w14:schemeClr w14:val="tx1"/>
            </w14:solidFill>
          </w14:textFill>
        </w:rPr>
        <w:t>本项目</w:t>
      </w:r>
      <w:r>
        <w:rPr>
          <w:rFonts w:hint="eastAsia" w:ascii="仿宋" w:hAnsi="仿宋" w:eastAsia="仿宋" w:cs="仿宋"/>
          <w:bCs/>
          <w:color w:val="000000" w:themeColor="text1"/>
          <w:sz w:val="28"/>
          <w:szCs w:val="28"/>
          <w:lang w:val="en-US" w:eastAsia="zh-CN"/>
          <w14:textFill>
            <w14:solidFill>
              <w14:schemeClr w14:val="tx1"/>
            </w14:solidFill>
          </w14:textFill>
        </w:rPr>
        <w:t>竞争性磋商采购</w:t>
      </w:r>
      <w:r>
        <w:rPr>
          <w:rFonts w:hint="eastAsia" w:ascii="仿宋" w:hAnsi="仿宋" w:eastAsia="仿宋"/>
          <w:color w:val="000000" w:themeColor="text1"/>
          <w:sz w:val="28"/>
          <w:szCs w:val="28"/>
          <w14:textFill>
            <w14:solidFill>
              <w14:schemeClr w14:val="tx1"/>
            </w14:solidFill>
          </w14:textFill>
        </w:rPr>
        <w:t>文件通过</w:t>
      </w:r>
      <w:r>
        <w:rPr>
          <w:rFonts w:hint="eastAsia" w:ascii="仿宋" w:hAnsi="仿宋" w:eastAsia="仿宋" w:cs="仿宋"/>
          <w:bCs/>
          <w:color w:val="000000" w:themeColor="text1"/>
          <w:sz w:val="28"/>
          <w:szCs w:val="28"/>
          <w14:textFill>
            <w14:solidFill>
              <w14:schemeClr w14:val="tx1"/>
            </w14:solidFill>
          </w14:textFill>
        </w:rPr>
        <w:t>贵阳市农业农垦投资发展集团有限公司</w:t>
      </w:r>
      <w:r>
        <w:rPr>
          <w:rFonts w:hint="eastAsia" w:ascii="仿宋" w:hAnsi="仿宋" w:eastAsia="仿宋"/>
          <w:color w:val="000000" w:themeColor="text1"/>
          <w:sz w:val="28"/>
          <w:szCs w:val="28"/>
          <w14:textFill>
            <w14:solidFill>
              <w14:schemeClr w14:val="tx1"/>
            </w14:solidFill>
          </w14:textFill>
        </w:rPr>
        <w:t>门户网站（https://www.gyntjt.com/</w:t>
      </w:r>
      <w:r>
        <w:rPr>
          <w:rFonts w:hint="eastAsia"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发布，</w:t>
      </w:r>
      <w:r>
        <w:rPr>
          <w:rFonts w:hint="eastAsia" w:ascii="仿宋" w:hAnsi="仿宋" w:eastAsia="仿宋"/>
          <w:color w:val="000000" w:themeColor="text1"/>
          <w:sz w:val="28"/>
          <w:szCs w:val="28"/>
          <w:lang w:val="en-US" w:eastAsia="zh-CN"/>
          <w14:textFill>
            <w14:solidFill>
              <w14:schemeClr w14:val="tx1"/>
            </w14:solidFill>
          </w14:textFill>
        </w:rPr>
        <w:t>响应人</w:t>
      </w:r>
      <w:r>
        <w:rPr>
          <w:rFonts w:hint="eastAsia" w:ascii="仿宋" w:hAnsi="仿宋" w:eastAsia="仿宋"/>
          <w:color w:val="000000" w:themeColor="text1"/>
          <w:sz w:val="28"/>
          <w:szCs w:val="28"/>
          <w14:textFill>
            <w14:solidFill>
              <w14:schemeClr w14:val="tx1"/>
            </w14:solidFill>
          </w14:textFill>
        </w:rPr>
        <w:t>在收到本文件后，需及时反馈是否响应报价（报名反馈至</w:t>
      </w:r>
      <w:r>
        <w:rPr>
          <w:rFonts w:hint="eastAsia" w:ascii="仿宋" w:hAnsi="仿宋" w:eastAsia="仿宋"/>
          <w:color w:val="000000" w:themeColor="text1"/>
          <w:sz w:val="28"/>
          <w:szCs w:val="28"/>
          <w:lang w:val="en-US" w:eastAsia="zh-CN"/>
          <w14:textFill>
            <w14:solidFill>
              <w14:schemeClr w14:val="tx1"/>
            </w14:solidFill>
          </w14:textFill>
        </w:rPr>
        <w:t>1273133784@qq.com</w:t>
      </w:r>
      <w:r>
        <w:rPr>
          <w:rFonts w:hint="eastAsia"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color w:val="000000" w:themeColor="text1"/>
          <w:sz w:val="28"/>
          <w:szCs w:val="28"/>
          <w:lang w:val="en-US" w:eastAsia="zh-CN"/>
          <w14:textFill>
            <w14:solidFill>
              <w14:schemeClr w14:val="tx1"/>
            </w14:solidFill>
          </w14:textFill>
        </w:rPr>
        <w:t>未通过邮件进行反馈的，采购人有权拒收响应文件</w:t>
      </w:r>
      <w:r>
        <w:rPr>
          <w:rFonts w:hint="eastAsia" w:ascii="仿宋" w:hAnsi="仿宋" w:eastAsia="仿宋"/>
          <w:color w:val="000000" w:themeColor="text1"/>
          <w:sz w:val="28"/>
          <w:szCs w:val="28"/>
          <w14:textFill>
            <w14:solidFill>
              <w14:schemeClr w14:val="tx1"/>
            </w14:solidFill>
          </w14:textFill>
        </w:rPr>
        <w:t>），并于递交</w:t>
      </w:r>
      <w:r>
        <w:rPr>
          <w:rFonts w:hint="eastAsia" w:ascii="仿宋" w:hAnsi="仿宋" w:eastAsia="仿宋"/>
          <w:color w:val="000000" w:themeColor="text1"/>
          <w:sz w:val="28"/>
          <w:szCs w:val="28"/>
          <w:lang w:val="en-US" w:eastAsia="zh-CN"/>
          <w14:textFill>
            <w14:solidFill>
              <w14:schemeClr w14:val="tx1"/>
            </w14:solidFill>
          </w14:textFill>
        </w:rPr>
        <w:t>响应文件</w:t>
      </w:r>
      <w:r>
        <w:rPr>
          <w:rFonts w:hint="eastAsia" w:ascii="仿宋" w:hAnsi="仿宋" w:eastAsia="仿宋"/>
          <w:color w:val="000000" w:themeColor="text1"/>
          <w:sz w:val="28"/>
          <w:szCs w:val="28"/>
          <w14:textFill>
            <w14:solidFill>
              <w14:schemeClr w14:val="tx1"/>
            </w14:solidFill>
          </w14:textFill>
        </w:rPr>
        <w:t>时补签</w:t>
      </w:r>
      <w:r>
        <w:rPr>
          <w:rFonts w:hint="eastAsia" w:ascii="仿宋" w:hAnsi="仿宋" w:eastAsia="仿宋" w:cs="仿宋"/>
          <w:bCs/>
          <w:color w:val="000000" w:themeColor="text1"/>
          <w:sz w:val="28"/>
          <w:szCs w:val="28"/>
          <w:lang w:val="en-US" w:eastAsia="zh-CN"/>
          <w14:textFill>
            <w14:solidFill>
              <w14:schemeClr w14:val="tx1"/>
            </w14:solidFill>
          </w14:textFill>
        </w:rPr>
        <w:t>竞争性磋商</w:t>
      </w:r>
      <w:r>
        <w:rPr>
          <w:rFonts w:hint="eastAsia" w:ascii="仿宋" w:hAnsi="仿宋" w:eastAsia="仿宋"/>
          <w:color w:val="000000" w:themeColor="text1"/>
          <w:sz w:val="28"/>
          <w:szCs w:val="28"/>
          <w:lang w:val="en-US" w:eastAsia="zh-CN"/>
          <w14:textFill>
            <w14:solidFill>
              <w14:schemeClr w14:val="tx1"/>
            </w14:solidFill>
          </w14:textFill>
        </w:rPr>
        <w:t>采购</w:t>
      </w:r>
      <w:r>
        <w:rPr>
          <w:rFonts w:hint="eastAsia" w:ascii="仿宋" w:hAnsi="仿宋" w:eastAsia="仿宋"/>
          <w:color w:val="000000" w:themeColor="text1"/>
          <w:sz w:val="28"/>
          <w:szCs w:val="28"/>
          <w14:textFill>
            <w14:solidFill>
              <w14:schemeClr w14:val="tx1"/>
            </w14:solidFill>
          </w14:textFill>
        </w:rPr>
        <w:t>文件领取记录表。</w:t>
      </w:r>
    </w:p>
    <w:p w14:paraId="48DC8581">
      <w:pPr>
        <w:snapToGrid w:val="0"/>
        <w:spacing w:line="500" w:lineRule="exact"/>
        <w:ind w:firstLine="601"/>
        <w:jc w:val="left"/>
        <w:rPr>
          <w:rFonts w:hint="default" w:ascii="仿宋" w:hAnsi="仿宋" w:eastAsia="仿宋"/>
          <w:sz w:val="28"/>
          <w:szCs w:val="28"/>
          <w:highlight w:val="none"/>
          <w:lang w:val="en-US" w:eastAsia="zh-CN"/>
        </w:rPr>
      </w:pPr>
      <w:r>
        <w:rPr>
          <w:rFonts w:hint="eastAsia" w:ascii="仿宋" w:hAnsi="仿宋" w:eastAsia="仿宋"/>
          <w:b/>
          <w:sz w:val="28"/>
          <w:szCs w:val="28"/>
          <w:highlight w:val="none"/>
          <w:lang w:val="en-US" w:eastAsia="zh-CN"/>
        </w:rPr>
        <w:t>八</w:t>
      </w:r>
      <w:r>
        <w:rPr>
          <w:rFonts w:hint="eastAsia" w:ascii="仿宋" w:hAnsi="仿宋" w:eastAsia="仿宋"/>
          <w:b/>
          <w:sz w:val="28"/>
          <w:szCs w:val="28"/>
          <w:highlight w:val="none"/>
        </w:rPr>
        <w:t>、响应文件的报送</w:t>
      </w:r>
      <w:r>
        <w:rPr>
          <w:rFonts w:hint="eastAsia" w:ascii="仿宋" w:hAnsi="仿宋" w:eastAsia="仿宋"/>
          <w:b/>
          <w:sz w:val="28"/>
          <w:szCs w:val="28"/>
          <w:highlight w:val="none"/>
          <w:lang w:val="en-US" w:eastAsia="zh-CN"/>
        </w:rPr>
        <w:t>及截止时间</w:t>
      </w:r>
    </w:p>
    <w:p w14:paraId="2C4A1905">
      <w:pPr>
        <w:snapToGrid w:val="0"/>
        <w:spacing w:line="500" w:lineRule="exact"/>
        <w:ind w:firstLine="601"/>
        <w:jc w:val="left"/>
        <w:rPr>
          <w:rFonts w:ascii="仿宋" w:hAnsi="仿宋" w:eastAsia="仿宋"/>
          <w:sz w:val="28"/>
          <w:szCs w:val="28"/>
          <w:highlight w:val="none"/>
        </w:rPr>
      </w:pPr>
      <w:r>
        <w:rPr>
          <w:rFonts w:hint="eastAsia" w:ascii="仿宋" w:hAnsi="仿宋" w:eastAsia="仿宋"/>
          <w:sz w:val="28"/>
          <w:szCs w:val="28"/>
          <w:highlight w:val="none"/>
        </w:rPr>
        <w:t>报送地点：</w:t>
      </w:r>
      <w:r>
        <w:rPr>
          <w:rFonts w:hint="eastAsia" w:ascii="仿宋" w:hAnsi="仿宋" w:eastAsia="仿宋"/>
          <w:sz w:val="28"/>
          <w:szCs w:val="28"/>
          <w:highlight w:val="none"/>
          <w:lang w:val="en-US" w:eastAsia="zh-CN"/>
        </w:rPr>
        <w:t>贵州省粮食发展集团有限公司</w:t>
      </w: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投资发展部1323办公室</w:t>
      </w:r>
      <w:r>
        <w:rPr>
          <w:rFonts w:hint="eastAsia" w:ascii="仿宋" w:hAnsi="仿宋" w:eastAsia="仿宋"/>
          <w:sz w:val="28"/>
          <w:szCs w:val="28"/>
          <w:highlight w:val="none"/>
        </w:rPr>
        <w:t>）</w:t>
      </w:r>
    </w:p>
    <w:p w14:paraId="5435F973">
      <w:pPr>
        <w:snapToGrid w:val="0"/>
        <w:spacing w:line="500" w:lineRule="exact"/>
        <w:ind w:firstLine="601"/>
        <w:jc w:val="left"/>
        <w:rPr>
          <w:rFonts w:ascii="仿宋" w:hAnsi="仿宋" w:eastAsia="仿宋"/>
          <w:sz w:val="28"/>
          <w:szCs w:val="28"/>
          <w:highlight w:val="none"/>
        </w:rPr>
      </w:pPr>
      <w:r>
        <w:rPr>
          <w:rFonts w:hint="eastAsia" w:ascii="仿宋" w:hAnsi="仿宋" w:eastAsia="仿宋"/>
          <w:sz w:val="28"/>
          <w:szCs w:val="28"/>
          <w:highlight w:val="none"/>
        </w:rPr>
        <w:t>响应文件递交时间：</w:t>
      </w:r>
      <w:r>
        <w:rPr>
          <w:rFonts w:hint="eastAsia" w:ascii="仿宋" w:hAnsi="仿宋" w:eastAsia="仿宋"/>
          <w:sz w:val="28"/>
          <w:szCs w:val="28"/>
          <w:highlight w:val="none"/>
          <w:lang w:eastAsia="zh-CN"/>
        </w:rPr>
        <w:t>2025年12月</w:t>
      </w:r>
      <w:r>
        <w:rPr>
          <w:rFonts w:hint="eastAsia" w:ascii="仿宋" w:hAnsi="仿宋" w:eastAsia="仿宋"/>
          <w:sz w:val="28"/>
          <w:szCs w:val="28"/>
          <w:highlight w:val="none"/>
          <w:lang w:val="en-US" w:eastAsia="zh-CN"/>
        </w:rPr>
        <w:t>29</w:t>
      </w:r>
      <w:r>
        <w:rPr>
          <w:rFonts w:hint="eastAsia" w:ascii="仿宋" w:hAnsi="仿宋" w:eastAsia="仿宋"/>
          <w:sz w:val="28"/>
          <w:szCs w:val="28"/>
          <w:highlight w:val="none"/>
          <w:lang w:eastAsia="zh-CN"/>
        </w:rPr>
        <w:t>日1</w:t>
      </w:r>
      <w:r>
        <w:rPr>
          <w:rFonts w:hint="eastAsia" w:ascii="仿宋" w:hAnsi="仿宋" w:eastAsia="仿宋"/>
          <w:sz w:val="28"/>
          <w:szCs w:val="28"/>
          <w:highlight w:val="none"/>
          <w:lang w:val="en-US" w:eastAsia="zh-CN"/>
        </w:rPr>
        <w:t>0</w:t>
      </w:r>
      <w:r>
        <w:rPr>
          <w:rFonts w:hint="eastAsia" w:ascii="仿宋" w:hAnsi="仿宋" w:eastAsia="仿宋"/>
          <w:sz w:val="28"/>
          <w:szCs w:val="28"/>
          <w:highlight w:val="none"/>
          <w:lang w:eastAsia="zh-CN"/>
        </w:rPr>
        <w:t>:00</w:t>
      </w:r>
      <w:r>
        <w:rPr>
          <w:rFonts w:hint="eastAsia" w:ascii="仿宋" w:hAnsi="仿宋" w:eastAsia="仿宋"/>
          <w:sz w:val="28"/>
          <w:szCs w:val="28"/>
          <w:highlight w:val="none"/>
        </w:rPr>
        <w:t>之前（在规定时间内未递交竞争性磋商响应文件的视为放弃本次竞争性磋商）。</w:t>
      </w:r>
    </w:p>
    <w:p w14:paraId="783C1A56">
      <w:pPr>
        <w:tabs>
          <w:tab w:val="center" w:pos="4680"/>
        </w:tabs>
        <w:snapToGrid w:val="0"/>
        <w:spacing w:line="500" w:lineRule="exact"/>
        <w:ind w:firstLine="601"/>
        <w:jc w:val="left"/>
        <w:rPr>
          <w:rFonts w:hint="eastAsia" w:ascii="仿宋" w:hAnsi="仿宋" w:eastAsia="仿宋"/>
          <w:sz w:val="28"/>
          <w:szCs w:val="28"/>
          <w:highlight w:val="none"/>
          <w:lang w:eastAsia="zh-CN"/>
        </w:rPr>
      </w:pPr>
      <w:r>
        <w:rPr>
          <w:rFonts w:hint="eastAsia" w:ascii="仿宋" w:hAnsi="仿宋" w:eastAsia="仿宋"/>
          <w:sz w:val="28"/>
          <w:szCs w:val="28"/>
          <w:highlight w:val="none"/>
        </w:rPr>
        <w:t>磋商日期：</w:t>
      </w:r>
      <w:r>
        <w:rPr>
          <w:rFonts w:hint="eastAsia" w:ascii="仿宋" w:hAnsi="仿宋" w:eastAsia="仿宋"/>
          <w:sz w:val="28"/>
          <w:szCs w:val="28"/>
          <w:highlight w:val="none"/>
          <w:lang w:eastAsia="zh-CN"/>
        </w:rPr>
        <w:t>2025年12月</w:t>
      </w:r>
      <w:r>
        <w:rPr>
          <w:rFonts w:hint="eastAsia" w:ascii="仿宋" w:hAnsi="仿宋" w:eastAsia="仿宋"/>
          <w:sz w:val="28"/>
          <w:szCs w:val="28"/>
          <w:highlight w:val="none"/>
          <w:lang w:val="en-US" w:eastAsia="zh-CN"/>
        </w:rPr>
        <w:t>29</w:t>
      </w:r>
      <w:r>
        <w:rPr>
          <w:rFonts w:hint="eastAsia" w:ascii="仿宋" w:hAnsi="仿宋" w:eastAsia="仿宋"/>
          <w:sz w:val="28"/>
          <w:szCs w:val="28"/>
          <w:highlight w:val="none"/>
          <w:lang w:eastAsia="zh-CN"/>
        </w:rPr>
        <w:t>日</w:t>
      </w:r>
      <w:r>
        <w:rPr>
          <w:rFonts w:hint="eastAsia" w:ascii="仿宋" w:hAnsi="仿宋" w:eastAsia="仿宋"/>
          <w:sz w:val="28"/>
          <w:szCs w:val="28"/>
          <w:highlight w:val="none"/>
          <w:lang w:val="en-US" w:eastAsia="zh-CN"/>
        </w:rPr>
        <w:t>15</w:t>
      </w:r>
      <w:r>
        <w:rPr>
          <w:rFonts w:hint="eastAsia" w:ascii="仿宋" w:hAnsi="仿宋" w:eastAsia="仿宋"/>
          <w:sz w:val="28"/>
          <w:szCs w:val="28"/>
          <w:highlight w:val="none"/>
          <w:lang w:eastAsia="zh-CN"/>
        </w:rPr>
        <w:t>:00</w:t>
      </w:r>
    </w:p>
    <w:p w14:paraId="0E37102F">
      <w:pPr>
        <w:snapToGrid w:val="0"/>
        <w:spacing w:line="500" w:lineRule="exact"/>
        <w:ind w:firstLine="601"/>
        <w:jc w:val="left"/>
        <w:rPr>
          <w:rFonts w:hint="eastAsia" w:ascii="仿宋" w:hAnsi="仿宋" w:eastAsia="仿宋"/>
          <w:sz w:val="28"/>
          <w:szCs w:val="28"/>
          <w:highlight w:val="none"/>
        </w:rPr>
      </w:pPr>
      <w:r>
        <w:rPr>
          <w:rFonts w:hint="eastAsia" w:ascii="仿宋" w:hAnsi="仿宋" w:eastAsia="仿宋"/>
          <w:sz w:val="28"/>
          <w:szCs w:val="28"/>
          <w:highlight w:val="none"/>
          <w:lang w:val="en-US" w:eastAsia="zh-CN"/>
        </w:rPr>
        <w:t>磋商地点：</w:t>
      </w:r>
      <w:r>
        <w:rPr>
          <w:rFonts w:hint="eastAsia" w:ascii="仿宋" w:hAnsi="仿宋" w:eastAsia="仿宋"/>
          <w:sz w:val="28"/>
          <w:szCs w:val="28"/>
          <w:highlight w:val="none"/>
        </w:rPr>
        <w:t>贵州省粮食发展集团有限公司（贵州省贵阳市观山湖区金融城1期10号楼13层）</w:t>
      </w:r>
    </w:p>
    <w:p w14:paraId="2E13F2AE">
      <w:pPr>
        <w:snapToGrid w:val="0"/>
        <w:spacing w:line="500" w:lineRule="exact"/>
        <w:ind w:firstLine="601"/>
        <w:jc w:val="left"/>
        <w:rPr>
          <w:rFonts w:ascii="仿宋" w:hAnsi="仿宋" w:eastAsia="仿宋"/>
          <w:b/>
          <w:sz w:val="28"/>
          <w:szCs w:val="28"/>
          <w:highlight w:val="none"/>
        </w:rPr>
      </w:pPr>
      <w:r>
        <w:rPr>
          <w:rFonts w:hint="eastAsia" w:ascii="仿宋" w:hAnsi="仿宋" w:eastAsia="仿宋"/>
          <w:b/>
          <w:sz w:val="28"/>
          <w:szCs w:val="28"/>
          <w:highlight w:val="none"/>
          <w:lang w:val="en-US" w:eastAsia="zh-CN"/>
        </w:rPr>
        <w:t>九</w:t>
      </w:r>
      <w:r>
        <w:rPr>
          <w:rFonts w:hint="eastAsia" w:ascii="仿宋" w:hAnsi="仿宋" w:eastAsia="仿宋"/>
          <w:b/>
          <w:sz w:val="28"/>
          <w:szCs w:val="28"/>
          <w:highlight w:val="none"/>
        </w:rPr>
        <w:t>、联系方式</w:t>
      </w:r>
    </w:p>
    <w:p w14:paraId="36B274F9">
      <w:pPr>
        <w:snapToGrid w:val="0"/>
        <w:spacing w:line="500" w:lineRule="exact"/>
        <w:ind w:firstLine="601"/>
        <w:jc w:val="left"/>
        <w:rPr>
          <w:rFonts w:hint="default" w:ascii="仿宋" w:hAnsi="仿宋" w:eastAsia="仿宋"/>
          <w:sz w:val="28"/>
          <w:szCs w:val="28"/>
          <w:highlight w:val="none"/>
          <w:lang w:val="en-US" w:eastAsia="zh-CN"/>
        </w:rPr>
      </w:pPr>
      <w:r>
        <w:rPr>
          <w:rFonts w:hint="eastAsia" w:ascii="仿宋" w:hAnsi="仿宋" w:eastAsia="仿宋"/>
          <w:sz w:val="28"/>
          <w:szCs w:val="28"/>
          <w:highlight w:val="none"/>
        </w:rPr>
        <w:t>采购人：</w:t>
      </w:r>
      <w:r>
        <w:rPr>
          <w:rFonts w:hint="eastAsia" w:ascii="仿宋" w:hAnsi="仿宋" w:eastAsia="仿宋"/>
          <w:sz w:val="28"/>
          <w:szCs w:val="28"/>
          <w:highlight w:val="none"/>
          <w:lang w:val="en-US" w:eastAsia="zh-CN"/>
        </w:rPr>
        <w:t>贵州省粮食发展集团有限公司</w:t>
      </w:r>
    </w:p>
    <w:p w14:paraId="32B69CB5">
      <w:pPr>
        <w:snapToGrid w:val="0"/>
        <w:spacing w:line="500" w:lineRule="exact"/>
        <w:ind w:firstLine="601"/>
        <w:jc w:val="left"/>
        <w:rPr>
          <w:rFonts w:hint="eastAsia" w:ascii="仿宋" w:hAnsi="仿宋" w:eastAsia="仿宋"/>
          <w:sz w:val="28"/>
          <w:szCs w:val="28"/>
          <w:highlight w:val="none"/>
        </w:rPr>
      </w:pPr>
      <w:r>
        <w:rPr>
          <w:rFonts w:hint="eastAsia" w:ascii="仿宋" w:hAnsi="仿宋" w:eastAsia="仿宋"/>
          <w:sz w:val="28"/>
          <w:szCs w:val="28"/>
          <w:highlight w:val="none"/>
        </w:rPr>
        <w:t>地址：贵州省贵阳市观山湖区金融城1期10号楼13层</w:t>
      </w:r>
    </w:p>
    <w:p w14:paraId="4CBC3E1A">
      <w:pPr>
        <w:snapToGrid w:val="0"/>
        <w:spacing w:line="500" w:lineRule="exact"/>
        <w:ind w:firstLine="601"/>
        <w:jc w:val="left"/>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sz w:val="28"/>
          <w:szCs w:val="28"/>
          <w:highlight w:val="none"/>
        </w:rPr>
        <w:t>联系人：</w:t>
      </w:r>
      <w:r>
        <w:rPr>
          <w:rFonts w:hint="eastAsia" w:ascii="仿宋" w:hAnsi="仿宋" w:eastAsia="仿宋"/>
          <w:color w:val="000000" w:themeColor="text1"/>
          <w:sz w:val="28"/>
          <w:szCs w:val="28"/>
          <w:lang w:val="en-US" w:eastAsia="zh-CN"/>
          <w14:textFill>
            <w14:solidFill>
              <w14:schemeClr w14:val="tx1"/>
            </w14:solidFill>
          </w14:textFill>
        </w:rPr>
        <w:t xml:space="preserve">赵女士                         </w:t>
      </w:r>
      <w:r>
        <w:rPr>
          <w:rFonts w:hint="eastAsia" w:ascii="仿宋" w:hAnsi="仿宋" w:eastAsia="仿宋"/>
          <w:sz w:val="28"/>
          <w:szCs w:val="28"/>
          <w:highlight w:val="none"/>
        </w:rPr>
        <w:t>联系电话：</w:t>
      </w:r>
      <w:r>
        <w:rPr>
          <w:rFonts w:hint="eastAsia" w:ascii="仿宋" w:hAnsi="仿宋" w:eastAsia="仿宋"/>
          <w:color w:val="000000" w:themeColor="text1"/>
          <w:sz w:val="28"/>
          <w:szCs w:val="28"/>
          <w:lang w:val="en-US" w:eastAsia="zh-CN"/>
          <w14:textFill>
            <w14:solidFill>
              <w14:schemeClr w14:val="tx1"/>
            </w14:solidFill>
          </w14:textFill>
        </w:rPr>
        <w:t>13124628992</w:t>
      </w:r>
    </w:p>
    <w:p w14:paraId="7A0B73D4">
      <w:pPr>
        <w:pStyle w:val="2"/>
        <w:ind w:left="0" w:leftChars="0" w:firstLine="562" w:firstLineChars="200"/>
        <w:rPr>
          <w:rFonts w:hint="eastAsia" w:ascii="仿宋" w:hAnsi="仿宋" w:eastAsia="仿宋"/>
          <w:sz w:val="28"/>
          <w:szCs w:val="28"/>
          <w:highlight w:val="none"/>
          <w:lang w:eastAsia="zh-CN"/>
        </w:rPr>
      </w:pPr>
      <w:bookmarkStart w:id="0" w:name="_Toc12260"/>
      <w:bookmarkStart w:id="1" w:name="_Toc15552"/>
      <w:r>
        <w:rPr>
          <w:rFonts w:hint="eastAsia" w:ascii="仿宋" w:hAnsi="仿宋" w:eastAsia="仿宋" w:cs="Times New Roman"/>
          <w:b/>
          <w:bCs w:val="0"/>
          <w:kern w:val="2"/>
          <w:sz w:val="28"/>
          <w:szCs w:val="28"/>
          <w:highlight w:val="none"/>
          <w:lang w:val="en-US" w:eastAsia="zh-CN"/>
        </w:rPr>
        <w:t>十</w:t>
      </w:r>
      <w:r>
        <w:rPr>
          <w:rFonts w:hint="eastAsia" w:ascii="仿宋" w:hAnsi="仿宋" w:eastAsia="仿宋" w:cs="Times New Roman"/>
          <w:b/>
          <w:kern w:val="2"/>
          <w:sz w:val="28"/>
          <w:szCs w:val="28"/>
          <w:highlight w:val="none"/>
        </w:rPr>
        <w:t>、本项目公告在贵阳市农业农垦投资发展集团有限公司网站（网址：https://www.gyntjt.com/）上发布</w:t>
      </w:r>
      <w:bookmarkEnd w:id="0"/>
      <w:bookmarkEnd w:id="1"/>
      <w:r>
        <w:rPr>
          <w:rFonts w:hint="eastAsia" w:ascii="仿宋" w:hAnsi="仿宋" w:eastAsia="仿宋" w:cs="Times New Roman"/>
          <w:b/>
          <w:kern w:val="2"/>
          <w:sz w:val="28"/>
          <w:szCs w:val="28"/>
          <w:highlight w:val="none"/>
          <w:lang w:eastAsia="zh-CN"/>
        </w:rPr>
        <w:t>，</w:t>
      </w:r>
      <w:r>
        <w:rPr>
          <w:rFonts w:hint="eastAsia" w:ascii="仿宋" w:hAnsi="仿宋" w:eastAsia="仿宋" w:cs="Times New Roman"/>
          <w:b/>
          <w:kern w:val="2"/>
          <w:sz w:val="28"/>
          <w:szCs w:val="28"/>
          <w:highlight w:val="none"/>
          <w:lang w:val="en-US" w:eastAsia="zh-CN"/>
        </w:rPr>
        <w:t>邀请</w:t>
      </w:r>
      <w:r>
        <w:rPr>
          <w:rFonts w:hint="eastAsia" w:ascii="仿宋" w:hAnsi="仿宋" w:eastAsia="仿宋" w:cs="Times New Roman"/>
          <w:b/>
          <w:i w:val="0"/>
          <w:iCs w:val="0"/>
          <w:caps w:val="0"/>
          <w:spacing w:val="0"/>
          <w:sz w:val="28"/>
          <w:szCs w:val="28"/>
          <w:highlight w:val="none"/>
          <w:shd w:val="clear"/>
        </w:rPr>
        <w:t>符合本公告资格要求的潜在供应商参与本项目竞争性磋商</w:t>
      </w:r>
      <w:r>
        <w:rPr>
          <w:rFonts w:hint="eastAsia" w:ascii="仿宋" w:hAnsi="仿宋" w:eastAsia="仿宋" w:cs="Times New Roman"/>
          <w:b/>
          <w:i w:val="0"/>
          <w:iCs w:val="0"/>
          <w:caps w:val="0"/>
          <w:spacing w:val="0"/>
          <w:sz w:val="28"/>
          <w:szCs w:val="28"/>
          <w:highlight w:val="none"/>
          <w:shd w:val="clear"/>
          <w:lang w:eastAsia="zh-CN"/>
        </w:rPr>
        <w:t>。</w:t>
      </w:r>
    </w:p>
    <w:p w14:paraId="314AFDED">
      <w:pPr>
        <w:pStyle w:val="10"/>
        <w:spacing w:line="380" w:lineRule="exact"/>
        <w:ind w:firstLine="560" w:firstLineChars="200"/>
        <w:jc w:val="center"/>
        <w:rPr>
          <w:rFonts w:hint="eastAsia" w:ascii="仿宋" w:hAnsi="仿宋" w:eastAsia="仿宋"/>
          <w:sz w:val="28"/>
          <w:szCs w:val="28"/>
          <w:highlight w:val="none"/>
          <w:lang w:val="en-US" w:eastAsia="zh-CN"/>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 xml:space="preserve">   </w:t>
      </w:r>
    </w:p>
    <w:p w14:paraId="446A9881">
      <w:pPr>
        <w:pStyle w:val="10"/>
        <w:spacing w:line="380" w:lineRule="exact"/>
        <w:ind w:firstLine="560" w:firstLineChars="200"/>
        <w:jc w:val="center"/>
        <w:rPr>
          <w:rFonts w:hint="eastAsia" w:ascii="仿宋" w:hAnsi="仿宋" w:eastAsia="仿宋"/>
          <w:sz w:val="28"/>
          <w:szCs w:val="28"/>
          <w:highlight w:val="none"/>
          <w:lang w:val="en-US" w:eastAsia="zh-CN"/>
        </w:rPr>
      </w:pPr>
    </w:p>
    <w:p w14:paraId="03D1CC0F">
      <w:pPr>
        <w:pStyle w:val="10"/>
        <w:spacing w:line="380" w:lineRule="exact"/>
        <w:ind w:firstLine="560" w:firstLineChars="200"/>
        <w:jc w:val="center"/>
        <w:rPr>
          <w:rFonts w:ascii="仿宋" w:hAnsi="仿宋" w:eastAsia="仿宋"/>
          <w:sz w:val="28"/>
          <w:szCs w:val="28"/>
          <w:highlight w:val="none"/>
        </w:rPr>
      </w:pPr>
      <w:r>
        <w:rPr>
          <w:rFonts w:hint="eastAsia" w:ascii="仿宋" w:hAnsi="仿宋" w:eastAsia="仿宋"/>
          <w:sz w:val="28"/>
          <w:szCs w:val="28"/>
          <w:highlight w:val="none"/>
          <w:lang w:val="en-US" w:eastAsia="zh-CN"/>
        </w:rPr>
        <w:t xml:space="preserve">                          </w:t>
      </w: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贵州省粮食</w:t>
      </w:r>
      <w:r>
        <w:rPr>
          <w:rFonts w:hint="eastAsia" w:ascii="仿宋" w:hAnsi="仿宋" w:eastAsia="仿宋"/>
          <w:sz w:val="28"/>
          <w:szCs w:val="28"/>
          <w:highlight w:val="none"/>
        </w:rPr>
        <w:t>发展集团有限公司</w:t>
      </w:r>
    </w:p>
    <w:p w14:paraId="3FCD7B3D">
      <w:pPr>
        <w:pStyle w:val="10"/>
        <w:spacing w:after="240" w:line="360" w:lineRule="auto"/>
        <w:ind w:firstLine="560" w:firstLineChars="200"/>
        <w:jc w:val="center"/>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eastAsia="zh-CN"/>
        </w:rPr>
        <w:t>二〇二五</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十二</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二十四</w:t>
      </w:r>
      <w:r>
        <w:rPr>
          <w:rFonts w:hint="eastAsia" w:ascii="仿宋" w:hAnsi="仿宋" w:eastAsia="仿宋"/>
          <w:sz w:val="28"/>
          <w:szCs w:val="28"/>
          <w:highlight w:val="none"/>
        </w:rPr>
        <w:t>日</w:t>
      </w:r>
      <w:r>
        <w:rPr>
          <w:rFonts w:ascii="仿宋" w:hAnsi="仿宋" w:eastAsia="仿宋"/>
          <w:sz w:val="28"/>
          <w:szCs w:val="28"/>
          <w:highlight w:val="none"/>
        </w:rPr>
        <w:br w:type="page"/>
      </w:r>
    </w:p>
    <w:p w14:paraId="4CE22D1B">
      <w:pPr>
        <w:pStyle w:val="10"/>
        <w:spacing w:after="240" w:line="360" w:lineRule="auto"/>
        <w:ind w:firstLine="562" w:firstLineChars="200"/>
        <w:jc w:val="center"/>
        <w:rPr>
          <w:rFonts w:hint="eastAsia" w:ascii="仿宋" w:hAnsi="仿宋" w:eastAsia="仿宋"/>
          <w:b/>
          <w:sz w:val="28"/>
          <w:szCs w:val="28"/>
        </w:rPr>
      </w:pPr>
      <w:r>
        <w:rPr>
          <w:rFonts w:hint="eastAsia" w:ascii="仿宋" w:hAnsi="仿宋" w:eastAsia="仿宋"/>
          <w:b/>
          <w:sz w:val="28"/>
          <w:szCs w:val="28"/>
        </w:rPr>
        <w:t>第</w:t>
      </w:r>
      <w:r>
        <w:rPr>
          <w:rFonts w:hint="eastAsia" w:ascii="仿宋" w:hAnsi="仿宋" w:eastAsia="仿宋"/>
          <w:b/>
          <w:sz w:val="28"/>
          <w:szCs w:val="28"/>
          <w:lang w:val="en-US" w:eastAsia="zh-CN"/>
        </w:rPr>
        <w:t>二</w:t>
      </w:r>
      <w:r>
        <w:rPr>
          <w:rFonts w:hint="eastAsia" w:ascii="仿宋" w:hAnsi="仿宋" w:eastAsia="仿宋"/>
          <w:b/>
          <w:sz w:val="28"/>
          <w:szCs w:val="28"/>
        </w:rPr>
        <w:t>部分 供应商须知</w:t>
      </w:r>
    </w:p>
    <w:p w14:paraId="44A65EAE">
      <w:pPr>
        <w:snapToGrid w:val="0"/>
        <w:spacing w:line="360" w:lineRule="auto"/>
        <w:ind w:firstLine="601"/>
        <w:jc w:val="left"/>
        <w:rPr>
          <w:rFonts w:ascii="仿宋" w:hAnsi="仿宋" w:eastAsia="仿宋"/>
          <w:b/>
          <w:sz w:val="28"/>
          <w:szCs w:val="28"/>
        </w:rPr>
      </w:pPr>
      <w:r>
        <w:rPr>
          <w:rFonts w:hint="eastAsia" w:ascii="仿宋" w:hAnsi="仿宋" w:eastAsia="仿宋"/>
          <w:b/>
          <w:sz w:val="28"/>
          <w:szCs w:val="28"/>
        </w:rPr>
        <w:t>一、说明</w:t>
      </w:r>
    </w:p>
    <w:p w14:paraId="6343ECD7">
      <w:pPr>
        <w:snapToGrid w:val="0"/>
        <w:spacing w:line="520" w:lineRule="exact"/>
        <w:ind w:firstLine="601"/>
        <w:jc w:val="left"/>
        <w:rPr>
          <w:rFonts w:ascii="仿宋" w:hAnsi="仿宋" w:eastAsia="仿宋"/>
          <w:sz w:val="28"/>
          <w:szCs w:val="28"/>
        </w:rPr>
      </w:pPr>
      <w:r>
        <w:rPr>
          <w:rFonts w:hint="eastAsia" w:ascii="仿宋" w:hAnsi="仿宋" w:eastAsia="仿宋"/>
          <w:sz w:val="28"/>
          <w:szCs w:val="28"/>
          <w:lang w:eastAsia="zh-CN"/>
        </w:rPr>
        <w:t>1.</w:t>
      </w:r>
      <w:r>
        <w:rPr>
          <w:rFonts w:hint="eastAsia" w:ascii="仿宋" w:hAnsi="仿宋" w:eastAsia="仿宋"/>
          <w:sz w:val="28"/>
          <w:szCs w:val="28"/>
        </w:rPr>
        <w:t>适用范围</w:t>
      </w:r>
    </w:p>
    <w:p w14:paraId="6E6C1259">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1.1本磋商文件仅适用于本次磋商邀请函中所述的采购项目。</w:t>
      </w:r>
    </w:p>
    <w:p w14:paraId="6F08C6C1">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1.2本磋商文件有关条款由</w:t>
      </w:r>
      <w:r>
        <w:rPr>
          <w:rFonts w:hint="eastAsia" w:ascii="仿宋" w:hAnsi="仿宋" w:eastAsia="仿宋"/>
          <w:sz w:val="28"/>
          <w:szCs w:val="28"/>
          <w:lang w:val="en-US" w:eastAsia="zh-CN"/>
        </w:rPr>
        <w:t>贵州省粮食发展集团有限公司投资发展</w:t>
      </w:r>
      <w:r>
        <w:rPr>
          <w:rFonts w:hint="eastAsia" w:ascii="仿宋" w:hAnsi="仿宋" w:eastAsia="仿宋"/>
          <w:sz w:val="28"/>
          <w:szCs w:val="28"/>
        </w:rPr>
        <w:t>部负责解释。</w:t>
      </w:r>
    </w:p>
    <w:p w14:paraId="323BCE64">
      <w:pPr>
        <w:snapToGrid w:val="0"/>
        <w:spacing w:line="520" w:lineRule="exact"/>
        <w:ind w:firstLine="601"/>
        <w:jc w:val="left"/>
        <w:rPr>
          <w:rFonts w:ascii="仿宋" w:hAnsi="仿宋" w:eastAsia="仿宋"/>
          <w:sz w:val="28"/>
          <w:szCs w:val="28"/>
        </w:rPr>
      </w:pPr>
      <w:r>
        <w:rPr>
          <w:rFonts w:hint="eastAsia" w:ascii="仿宋" w:hAnsi="仿宋" w:eastAsia="仿宋"/>
          <w:sz w:val="28"/>
          <w:szCs w:val="28"/>
          <w:lang w:eastAsia="zh-CN"/>
        </w:rPr>
        <w:t>2.</w:t>
      </w:r>
      <w:r>
        <w:rPr>
          <w:rFonts w:hint="eastAsia" w:ascii="仿宋" w:hAnsi="仿宋" w:eastAsia="仿宋"/>
          <w:sz w:val="28"/>
          <w:szCs w:val="28"/>
        </w:rPr>
        <w:t>定义</w:t>
      </w:r>
    </w:p>
    <w:p w14:paraId="3CA5C24B">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2.1“供应商”是指响应本文件要求、参加竞争性磋商的法人或者其他组织。</w:t>
      </w:r>
    </w:p>
    <w:p w14:paraId="31E2C59E">
      <w:pPr>
        <w:snapToGrid w:val="0"/>
        <w:spacing w:line="520" w:lineRule="exact"/>
        <w:ind w:firstLine="601"/>
        <w:jc w:val="left"/>
        <w:rPr>
          <w:rFonts w:hint="eastAsia" w:ascii="仿宋" w:hAnsi="仿宋" w:eastAsia="仿宋"/>
          <w:sz w:val="28"/>
          <w:szCs w:val="28"/>
        </w:rPr>
      </w:pPr>
      <w:r>
        <w:rPr>
          <w:rFonts w:hint="eastAsia" w:ascii="仿宋" w:hAnsi="仿宋" w:eastAsia="仿宋"/>
          <w:sz w:val="28"/>
          <w:szCs w:val="28"/>
        </w:rPr>
        <w:t>2.2合格的“供应商”是指：</w:t>
      </w:r>
    </w:p>
    <w:p w14:paraId="0A217EA5">
      <w:pPr>
        <w:snapToGrid w:val="0"/>
        <w:spacing w:beforeLines="-2147483648" w:afterLines="-2147483648" w:line="520" w:lineRule="exact"/>
        <w:ind w:firstLine="601"/>
        <w:jc w:val="left"/>
        <w:rPr>
          <w:rFonts w:hint="eastAsia" w:ascii="仿宋" w:hAnsi="仿宋" w:eastAsia="仿宋" w:cs="Times New Roman"/>
          <w:sz w:val="28"/>
          <w:szCs w:val="28"/>
        </w:rPr>
      </w:pPr>
      <w:r>
        <w:rPr>
          <w:rFonts w:hint="eastAsia" w:ascii="仿宋" w:hAnsi="仿宋" w:eastAsia="仿宋" w:cs="Times New Roman"/>
          <w:sz w:val="28"/>
          <w:szCs w:val="28"/>
          <w:lang w:eastAsia="zh-CN"/>
        </w:rPr>
        <w:t>（</w:t>
      </w:r>
      <w:r>
        <w:rPr>
          <w:rFonts w:hint="eastAsia" w:ascii="仿宋" w:hAnsi="仿宋" w:eastAsia="仿宋" w:cs="Times New Roman"/>
          <w:sz w:val="28"/>
          <w:szCs w:val="28"/>
          <w:lang w:val="en-US" w:eastAsia="zh-CN"/>
        </w:rPr>
        <w:t>1</w:t>
      </w:r>
      <w:r>
        <w:rPr>
          <w:rFonts w:hint="eastAsia" w:ascii="仿宋" w:hAnsi="仿宋" w:eastAsia="仿宋" w:cs="Times New Roman"/>
          <w:sz w:val="28"/>
          <w:szCs w:val="28"/>
          <w:lang w:eastAsia="zh-CN"/>
        </w:rPr>
        <w:t>）</w:t>
      </w:r>
      <w:r>
        <w:rPr>
          <w:rFonts w:hint="eastAsia" w:ascii="仿宋" w:hAnsi="仿宋" w:eastAsia="仿宋" w:cs="Times New Roman"/>
          <w:sz w:val="28"/>
          <w:szCs w:val="28"/>
        </w:rPr>
        <w:t>本项目要求</w:t>
      </w:r>
      <w:r>
        <w:rPr>
          <w:rFonts w:hint="eastAsia" w:ascii="仿宋" w:hAnsi="仿宋" w:eastAsia="仿宋" w:cs="Times New Roman"/>
          <w:sz w:val="28"/>
          <w:szCs w:val="28"/>
          <w:lang w:eastAsia="zh-CN"/>
        </w:rPr>
        <w:t>供应商</w:t>
      </w:r>
      <w:r>
        <w:rPr>
          <w:rFonts w:hint="eastAsia" w:ascii="仿宋" w:hAnsi="仿宋" w:eastAsia="仿宋" w:cs="Times New Roman"/>
          <w:sz w:val="28"/>
          <w:szCs w:val="28"/>
        </w:rPr>
        <w:t>具备独立法人资格</w:t>
      </w:r>
      <w:r>
        <w:rPr>
          <w:rFonts w:hint="eastAsia" w:ascii="仿宋" w:hAnsi="仿宋" w:eastAsia="仿宋" w:cs="Times New Roman"/>
          <w:sz w:val="28"/>
          <w:szCs w:val="28"/>
          <w:lang w:eastAsia="zh-CN"/>
        </w:rPr>
        <w:t>、</w:t>
      </w:r>
      <w:r>
        <w:rPr>
          <w:rFonts w:hint="eastAsia" w:ascii="仿宋" w:hAnsi="仿宋" w:eastAsia="仿宋" w:cs="Times New Roman"/>
          <w:sz w:val="28"/>
          <w:szCs w:val="28"/>
        </w:rPr>
        <w:t>有效的工商营业执照，具有独立承担民事责任的能力：提供营业执照、税务登记证、组织机构代码证或三证合一副本。</w:t>
      </w:r>
    </w:p>
    <w:p w14:paraId="371A17AB">
      <w:pPr>
        <w:snapToGrid w:val="0"/>
        <w:spacing w:beforeLines="-2147483648" w:afterLines="-2147483648" w:line="520" w:lineRule="exact"/>
        <w:ind w:firstLine="601"/>
        <w:jc w:val="left"/>
        <w:rPr>
          <w:rFonts w:hint="eastAsia" w:ascii="仿宋" w:hAnsi="仿宋" w:eastAsia="仿宋" w:cs="Times New Roman"/>
          <w:sz w:val="28"/>
          <w:szCs w:val="28"/>
        </w:rPr>
      </w:pPr>
      <w:r>
        <w:rPr>
          <w:rFonts w:hint="eastAsia" w:ascii="仿宋" w:hAnsi="仿宋" w:eastAsia="仿宋" w:cs="Times New Roman"/>
          <w:sz w:val="28"/>
          <w:szCs w:val="28"/>
          <w:lang w:eastAsia="zh-CN"/>
        </w:rPr>
        <w:t>（</w:t>
      </w:r>
      <w:r>
        <w:rPr>
          <w:rFonts w:hint="eastAsia" w:ascii="仿宋" w:hAnsi="仿宋" w:eastAsia="仿宋" w:cs="Times New Roman"/>
          <w:sz w:val="28"/>
          <w:szCs w:val="28"/>
          <w:lang w:val="en-US" w:eastAsia="zh-CN"/>
        </w:rPr>
        <w:t>2</w:t>
      </w:r>
      <w:r>
        <w:rPr>
          <w:rFonts w:hint="eastAsia" w:ascii="仿宋" w:hAnsi="仿宋" w:eastAsia="仿宋" w:cs="Times New Roman"/>
          <w:sz w:val="28"/>
          <w:szCs w:val="28"/>
          <w:lang w:eastAsia="zh-CN"/>
        </w:rPr>
        <w:t>）</w:t>
      </w:r>
      <w:r>
        <w:rPr>
          <w:rFonts w:hint="eastAsia" w:ascii="仿宋" w:hAnsi="仿宋" w:eastAsia="仿宋" w:cs="Times New Roman"/>
          <w:sz w:val="28"/>
          <w:szCs w:val="28"/>
        </w:rPr>
        <w:t>法律、行政法规规定的其他条件：对列入失信被执行人、重大税收违法案件当事人名单、政府采购严重违法失信行为记录名单且还在执行期的供应商，拒绝其参与采购活动。</w:t>
      </w:r>
    </w:p>
    <w:p w14:paraId="6475EA08">
      <w:pPr>
        <w:snapToGrid w:val="0"/>
        <w:spacing w:beforeLines="-2147483648" w:afterLines="-2147483648" w:line="520" w:lineRule="exact"/>
        <w:ind w:firstLine="601"/>
        <w:jc w:val="left"/>
        <w:rPr>
          <w:rFonts w:hint="eastAsia" w:ascii="仿宋" w:hAnsi="仿宋" w:eastAsia="仿宋" w:cs="Times New Roman"/>
          <w:sz w:val="28"/>
          <w:szCs w:val="28"/>
        </w:rPr>
      </w:pPr>
      <w:r>
        <w:rPr>
          <w:rFonts w:hint="eastAsia" w:ascii="仿宋" w:hAnsi="仿宋" w:eastAsia="仿宋" w:cs="Times New Roman"/>
          <w:sz w:val="28"/>
          <w:szCs w:val="28"/>
          <w:lang w:eastAsia="zh-CN"/>
        </w:rPr>
        <w:t>（</w:t>
      </w:r>
      <w:r>
        <w:rPr>
          <w:rFonts w:hint="eastAsia" w:ascii="仿宋" w:hAnsi="仿宋" w:eastAsia="仿宋" w:cs="Times New Roman"/>
          <w:sz w:val="28"/>
          <w:szCs w:val="28"/>
          <w:lang w:val="en-US" w:eastAsia="zh-CN"/>
        </w:rPr>
        <w:t>3</w:t>
      </w:r>
      <w:r>
        <w:rPr>
          <w:rFonts w:hint="eastAsia" w:ascii="仿宋" w:hAnsi="仿宋" w:eastAsia="仿宋" w:cs="Times New Roman"/>
          <w:sz w:val="28"/>
          <w:szCs w:val="28"/>
          <w:lang w:eastAsia="zh-CN"/>
        </w:rPr>
        <w:t>）</w:t>
      </w:r>
      <w:r>
        <w:rPr>
          <w:rFonts w:hint="eastAsia" w:ascii="仿宋" w:hAnsi="仿宋" w:eastAsia="仿宋" w:cs="Times New Roman"/>
          <w:sz w:val="28"/>
          <w:szCs w:val="28"/>
        </w:rPr>
        <w:t>近</w:t>
      </w:r>
      <w:r>
        <w:rPr>
          <w:rFonts w:hint="eastAsia" w:ascii="仿宋" w:hAnsi="仿宋" w:eastAsia="仿宋" w:cs="Times New Roman"/>
          <w:sz w:val="28"/>
          <w:szCs w:val="28"/>
          <w:lang w:val="en-US" w:eastAsia="zh-CN"/>
        </w:rPr>
        <w:t>2</w:t>
      </w:r>
      <w:r>
        <w:rPr>
          <w:rFonts w:hint="eastAsia" w:ascii="仿宋" w:hAnsi="仿宋" w:eastAsia="仿宋" w:cs="Times New Roman"/>
          <w:sz w:val="28"/>
          <w:szCs w:val="28"/>
        </w:rPr>
        <w:t>年内从事与采购内容相同或类似的</w:t>
      </w:r>
      <w:r>
        <w:rPr>
          <w:rFonts w:hint="eastAsia" w:ascii="仿宋" w:hAnsi="仿宋" w:eastAsia="仿宋" w:cs="Times New Roman"/>
          <w:sz w:val="28"/>
          <w:szCs w:val="28"/>
          <w:lang w:eastAsia="zh-CN"/>
        </w:rPr>
        <w:t>项目业绩</w:t>
      </w:r>
      <w:r>
        <w:rPr>
          <w:rFonts w:hint="eastAsia" w:ascii="仿宋" w:hAnsi="仿宋" w:eastAsia="仿宋" w:cs="Times New Roman"/>
          <w:sz w:val="28"/>
          <w:szCs w:val="28"/>
        </w:rPr>
        <w:t>不少于1项。</w:t>
      </w:r>
    </w:p>
    <w:p w14:paraId="4E220708">
      <w:pPr>
        <w:snapToGrid w:val="0"/>
        <w:spacing w:beforeLines="-2147483648" w:afterLines="-2147483648" w:line="520" w:lineRule="exact"/>
        <w:ind w:firstLine="601"/>
        <w:jc w:val="left"/>
        <w:rPr>
          <w:rFonts w:hint="eastAsia" w:ascii="仿宋" w:hAnsi="仿宋" w:eastAsia="仿宋" w:cs="Times New Roman"/>
          <w:sz w:val="28"/>
          <w:szCs w:val="28"/>
        </w:rPr>
      </w:pPr>
      <w:r>
        <w:rPr>
          <w:rFonts w:hint="eastAsia" w:ascii="仿宋" w:hAnsi="仿宋" w:eastAsia="仿宋" w:cs="Times New Roman"/>
          <w:sz w:val="28"/>
          <w:szCs w:val="28"/>
          <w:lang w:eastAsia="zh-CN"/>
        </w:rPr>
        <w:t>（</w:t>
      </w:r>
      <w:r>
        <w:rPr>
          <w:rFonts w:hint="eastAsia" w:ascii="仿宋" w:hAnsi="仿宋" w:eastAsia="仿宋" w:cs="Times New Roman"/>
          <w:sz w:val="28"/>
          <w:szCs w:val="28"/>
          <w:lang w:val="en-US" w:eastAsia="zh-CN"/>
        </w:rPr>
        <w:t>4</w:t>
      </w:r>
      <w:r>
        <w:rPr>
          <w:rFonts w:hint="eastAsia" w:ascii="仿宋" w:hAnsi="仿宋" w:eastAsia="仿宋" w:cs="Times New Roman"/>
          <w:sz w:val="28"/>
          <w:szCs w:val="28"/>
          <w:lang w:eastAsia="zh-CN"/>
        </w:rPr>
        <w:t>）</w:t>
      </w:r>
      <w:r>
        <w:rPr>
          <w:rFonts w:hint="eastAsia" w:ascii="仿宋" w:hAnsi="仿宋" w:eastAsia="仿宋" w:cs="Times New Roman"/>
          <w:sz w:val="28"/>
          <w:szCs w:val="28"/>
        </w:rPr>
        <w:t>具有依法缴纳税收和社会保障资金的良好记录；提供2025年任意1个月依法缴纳税收和社会保障资金的有效证明材料。</w:t>
      </w:r>
    </w:p>
    <w:p w14:paraId="3B6F9A02">
      <w:pPr>
        <w:snapToGrid w:val="0"/>
        <w:spacing w:beforeLines="-2147483648" w:afterLines="-2147483648" w:line="520" w:lineRule="exact"/>
        <w:ind w:firstLine="601"/>
        <w:jc w:val="left"/>
        <w:rPr>
          <w:rFonts w:hint="eastAsia" w:ascii="仿宋" w:hAnsi="仿宋" w:eastAsia="仿宋" w:cs="Times New Roman"/>
          <w:sz w:val="28"/>
          <w:szCs w:val="28"/>
        </w:rPr>
      </w:pPr>
      <w:r>
        <w:rPr>
          <w:rFonts w:hint="eastAsia" w:ascii="仿宋" w:hAnsi="仿宋" w:eastAsia="仿宋" w:cs="Times New Roman"/>
          <w:sz w:val="28"/>
          <w:szCs w:val="28"/>
          <w:lang w:eastAsia="zh-CN"/>
        </w:rPr>
        <w:t>（</w:t>
      </w:r>
      <w:r>
        <w:rPr>
          <w:rFonts w:hint="eastAsia" w:ascii="仿宋" w:hAnsi="仿宋" w:eastAsia="仿宋" w:cs="Times New Roman"/>
          <w:sz w:val="28"/>
          <w:szCs w:val="28"/>
          <w:lang w:val="en-US" w:eastAsia="zh-CN"/>
        </w:rPr>
        <w:t>5</w:t>
      </w:r>
      <w:r>
        <w:rPr>
          <w:rFonts w:hint="eastAsia" w:ascii="仿宋" w:hAnsi="仿宋" w:eastAsia="仿宋" w:cs="Times New Roman"/>
          <w:sz w:val="28"/>
          <w:szCs w:val="28"/>
          <w:lang w:eastAsia="zh-CN"/>
        </w:rPr>
        <w:t>）</w:t>
      </w:r>
      <w:r>
        <w:rPr>
          <w:rFonts w:hint="eastAsia" w:ascii="仿宋" w:hAnsi="仿宋" w:eastAsia="仿宋" w:cs="Times New Roman"/>
          <w:sz w:val="28"/>
          <w:szCs w:val="28"/>
        </w:rPr>
        <w:t>具有履行合同所必需的人员和专业技术能力（投标人自行承诺，格式自拟）。</w:t>
      </w:r>
    </w:p>
    <w:p w14:paraId="6E773BE2">
      <w:pPr>
        <w:snapToGrid w:val="0"/>
        <w:spacing w:beforeLines="-2147483648" w:afterLines="-2147483648" w:line="520" w:lineRule="exact"/>
        <w:ind w:firstLine="601"/>
        <w:jc w:val="left"/>
        <w:rPr>
          <w:rFonts w:hint="eastAsia" w:ascii="仿宋" w:hAnsi="仿宋" w:eastAsia="仿宋" w:cs="Times New Roman"/>
          <w:sz w:val="28"/>
          <w:szCs w:val="28"/>
        </w:rPr>
      </w:pPr>
      <w:r>
        <w:rPr>
          <w:rFonts w:hint="eastAsia" w:ascii="仿宋" w:hAnsi="仿宋" w:eastAsia="仿宋" w:cs="Times New Roman"/>
          <w:sz w:val="28"/>
          <w:szCs w:val="28"/>
          <w:lang w:eastAsia="zh-CN"/>
        </w:rPr>
        <w:t>（</w:t>
      </w:r>
      <w:r>
        <w:rPr>
          <w:rFonts w:hint="eastAsia" w:ascii="仿宋" w:hAnsi="仿宋" w:eastAsia="仿宋" w:cs="Times New Roman"/>
          <w:sz w:val="28"/>
          <w:szCs w:val="28"/>
          <w:lang w:val="en-US" w:eastAsia="zh-CN"/>
        </w:rPr>
        <w:t>6</w:t>
      </w:r>
      <w:r>
        <w:rPr>
          <w:rFonts w:hint="eastAsia" w:ascii="仿宋" w:hAnsi="仿宋" w:eastAsia="仿宋" w:cs="Times New Roman"/>
          <w:sz w:val="28"/>
          <w:szCs w:val="28"/>
          <w:lang w:eastAsia="zh-CN"/>
        </w:rPr>
        <w:t>）</w:t>
      </w:r>
      <w:r>
        <w:rPr>
          <w:rFonts w:hint="eastAsia" w:ascii="仿宋" w:hAnsi="仿宋" w:eastAsia="仿宋" w:cs="Times New Roman"/>
          <w:sz w:val="28"/>
          <w:szCs w:val="28"/>
        </w:rPr>
        <w:t>本项目不接受的投标人（投标人自行承诺，格式自拟）：</w:t>
      </w:r>
    </w:p>
    <w:p w14:paraId="7531CEBC">
      <w:pPr>
        <w:snapToGrid w:val="0"/>
        <w:spacing w:beforeLines="-2147483648" w:afterLines="-2147483648" w:line="520" w:lineRule="exact"/>
        <w:ind w:left="0" w:leftChars="0" w:firstLine="601"/>
        <w:jc w:val="left"/>
        <w:rPr>
          <w:rFonts w:hint="eastAsia" w:ascii="仿宋" w:hAnsi="仿宋" w:eastAsia="仿宋" w:cs="Times New Roman"/>
          <w:sz w:val="28"/>
          <w:szCs w:val="28"/>
        </w:rPr>
      </w:pPr>
      <w:r>
        <w:rPr>
          <w:rFonts w:hint="eastAsia" w:ascii="仿宋" w:hAnsi="仿宋" w:eastAsia="仿宋" w:cs="Times New Roman"/>
          <w:sz w:val="28"/>
          <w:szCs w:val="28"/>
        </w:rPr>
        <w:t>1）单位负责人为同一人或存在控股、管理关系的不同投标人不得同时参与本项目投标；</w:t>
      </w:r>
    </w:p>
    <w:p w14:paraId="1C491FC8">
      <w:pPr>
        <w:snapToGrid w:val="0"/>
        <w:spacing w:beforeLines="-2147483648" w:afterLines="-2147483648" w:line="520" w:lineRule="exact"/>
        <w:ind w:left="0" w:leftChars="0" w:firstLine="601"/>
        <w:jc w:val="left"/>
        <w:rPr>
          <w:rFonts w:hint="eastAsia" w:ascii="仿宋" w:hAnsi="仿宋" w:eastAsia="仿宋" w:cs="Times New Roman"/>
          <w:sz w:val="28"/>
          <w:szCs w:val="28"/>
        </w:rPr>
      </w:pPr>
      <w:r>
        <w:rPr>
          <w:rFonts w:hint="eastAsia" w:ascii="仿宋" w:hAnsi="仿宋" w:eastAsia="仿宋" w:cs="Times New Roman"/>
          <w:sz w:val="28"/>
          <w:szCs w:val="28"/>
        </w:rPr>
        <w:t>2）被责令停业</w:t>
      </w:r>
      <w:r>
        <w:rPr>
          <w:rFonts w:hint="eastAsia" w:ascii="仿宋" w:hAnsi="仿宋" w:eastAsia="仿宋" w:cs="Times New Roman"/>
          <w:sz w:val="28"/>
          <w:szCs w:val="28"/>
          <w:lang w:eastAsia="zh-CN"/>
        </w:rPr>
        <w:t>、</w:t>
      </w:r>
      <w:r>
        <w:rPr>
          <w:rFonts w:hint="eastAsia" w:ascii="仿宋" w:hAnsi="仿宋" w:eastAsia="仿宋" w:cs="Times New Roman"/>
          <w:sz w:val="28"/>
          <w:szCs w:val="28"/>
        </w:rPr>
        <w:t>暂扣或吊销执照，或吊销资质证书；</w:t>
      </w:r>
    </w:p>
    <w:p w14:paraId="687069B2">
      <w:pPr>
        <w:snapToGrid w:val="0"/>
        <w:spacing w:beforeLines="-2147483648" w:afterLines="-2147483648" w:line="520" w:lineRule="exact"/>
        <w:ind w:left="0" w:leftChars="0" w:firstLine="601"/>
        <w:jc w:val="left"/>
        <w:rPr>
          <w:rFonts w:hint="eastAsia" w:ascii="仿宋" w:hAnsi="仿宋" w:eastAsia="仿宋" w:cs="Times New Roman"/>
          <w:sz w:val="28"/>
          <w:szCs w:val="28"/>
        </w:rPr>
      </w:pPr>
      <w:r>
        <w:rPr>
          <w:rFonts w:hint="eastAsia" w:ascii="仿宋" w:hAnsi="仿宋" w:eastAsia="仿宋" w:cs="Times New Roman"/>
          <w:sz w:val="28"/>
          <w:szCs w:val="28"/>
        </w:rPr>
        <w:t>3）进入清算程序，或被宣告破产，或其他丧失履约能力的情形；</w:t>
      </w:r>
    </w:p>
    <w:p w14:paraId="22DABFC2">
      <w:pPr>
        <w:snapToGrid w:val="0"/>
        <w:spacing w:beforeLines="-2147483648" w:afterLines="-2147483648" w:line="520" w:lineRule="exact"/>
        <w:ind w:left="0" w:leftChars="0" w:firstLine="601"/>
        <w:jc w:val="left"/>
        <w:rPr>
          <w:rFonts w:hint="eastAsia" w:ascii="仿宋" w:hAnsi="仿宋" w:eastAsia="仿宋" w:cs="Times New Roman"/>
          <w:sz w:val="28"/>
          <w:szCs w:val="28"/>
        </w:rPr>
      </w:pPr>
      <w:r>
        <w:rPr>
          <w:rFonts w:hint="eastAsia" w:ascii="仿宋" w:hAnsi="仿宋" w:eastAsia="仿宋" w:cs="Times New Roman"/>
          <w:sz w:val="28"/>
          <w:szCs w:val="28"/>
        </w:rPr>
        <w:t>4）在“信用中国”网站（https://www.creditchina.gov.cn/）或中国执行信息公开网（http://zxgk.court.gov.cn/）中被列入失信被执行人名单（提供查询结果网页截图）。</w:t>
      </w:r>
    </w:p>
    <w:p w14:paraId="75B0A4F4">
      <w:pPr>
        <w:snapToGrid w:val="0"/>
        <w:spacing w:line="520" w:lineRule="exact"/>
        <w:ind w:firstLine="601"/>
        <w:jc w:val="left"/>
        <w:rPr>
          <w:rFonts w:hint="eastAsia" w:ascii="仿宋" w:hAnsi="仿宋" w:eastAsia="仿宋"/>
          <w:sz w:val="28"/>
          <w:szCs w:val="28"/>
        </w:rPr>
      </w:pPr>
      <w:r>
        <w:rPr>
          <w:rFonts w:hint="eastAsia" w:ascii="仿宋" w:hAnsi="仿宋" w:eastAsia="仿宋" w:cs="Times New Roman"/>
          <w:sz w:val="28"/>
          <w:szCs w:val="28"/>
          <w:lang w:eastAsia="zh-CN"/>
        </w:rPr>
        <w:t>（</w:t>
      </w:r>
      <w:r>
        <w:rPr>
          <w:rFonts w:hint="eastAsia" w:ascii="仿宋" w:hAnsi="仿宋" w:eastAsia="仿宋" w:cs="Times New Roman"/>
          <w:sz w:val="28"/>
          <w:szCs w:val="28"/>
          <w:lang w:val="en-US" w:eastAsia="zh-CN"/>
        </w:rPr>
        <w:t>7</w:t>
      </w:r>
      <w:r>
        <w:rPr>
          <w:rFonts w:hint="eastAsia" w:ascii="仿宋" w:hAnsi="仿宋" w:eastAsia="仿宋" w:cs="Times New Roman"/>
          <w:sz w:val="28"/>
          <w:szCs w:val="28"/>
          <w:lang w:eastAsia="zh-CN"/>
        </w:rPr>
        <w:t>）</w:t>
      </w:r>
      <w:r>
        <w:rPr>
          <w:rFonts w:hint="eastAsia" w:ascii="仿宋" w:hAnsi="仿宋" w:eastAsia="仿宋" w:cs="Times New Roman"/>
          <w:sz w:val="28"/>
          <w:szCs w:val="28"/>
        </w:rPr>
        <w:t>本项目不接受联合体投标，不允许分包。</w:t>
      </w:r>
    </w:p>
    <w:p w14:paraId="10AD9D42">
      <w:pPr>
        <w:snapToGrid w:val="0"/>
        <w:spacing w:line="520" w:lineRule="exact"/>
        <w:ind w:firstLine="560" w:firstLineChars="200"/>
        <w:jc w:val="left"/>
        <w:rPr>
          <w:rFonts w:ascii="仿宋" w:hAnsi="仿宋" w:eastAsia="仿宋"/>
          <w:sz w:val="28"/>
          <w:szCs w:val="28"/>
        </w:rPr>
      </w:pPr>
      <w:r>
        <w:rPr>
          <w:rFonts w:hint="eastAsia" w:ascii="仿宋" w:hAnsi="仿宋" w:eastAsia="仿宋"/>
          <w:sz w:val="28"/>
          <w:szCs w:val="28"/>
        </w:rPr>
        <w:t>2.3“成交供应商”是指经法定程序确定并授予合同的响应人。</w:t>
      </w:r>
    </w:p>
    <w:p w14:paraId="7E8F7028">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2.4“响应文件”是指：供应商根据本文件要求，编制包含报价、技术和服务等所有内容的实质性响应文件。</w:t>
      </w:r>
    </w:p>
    <w:p w14:paraId="18207475">
      <w:pPr>
        <w:snapToGrid w:val="0"/>
        <w:spacing w:line="520" w:lineRule="exact"/>
        <w:ind w:firstLine="601"/>
        <w:jc w:val="left"/>
        <w:rPr>
          <w:rFonts w:ascii="仿宋" w:hAnsi="仿宋" w:eastAsia="仿宋"/>
          <w:sz w:val="28"/>
          <w:szCs w:val="28"/>
        </w:rPr>
      </w:pPr>
      <w:r>
        <w:rPr>
          <w:rFonts w:hint="eastAsia" w:ascii="仿宋" w:hAnsi="仿宋" w:eastAsia="仿宋"/>
          <w:sz w:val="28"/>
          <w:szCs w:val="28"/>
          <w:lang w:eastAsia="zh-CN"/>
        </w:rPr>
        <w:t>3.</w:t>
      </w:r>
      <w:r>
        <w:rPr>
          <w:rFonts w:hint="eastAsia" w:ascii="仿宋" w:hAnsi="仿宋" w:eastAsia="仿宋"/>
          <w:sz w:val="28"/>
          <w:szCs w:val="28"/>
        </w:rPr>
        <w:t>合格的服务</w:t>
      </w:r>
    </w:p>
    <w:p w14:paraId="4D42BD3D">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合格的服务是指：磋商响应人若成为本采购项目的最终成交供应商，必须</w:t>
      </w:r>
      <w:r>
        <w:rPr>
          <w:rFonts w:hint="eastAsia" w:ascii="仿宋" w:hAnsi="仿宋" w:eastAsia="仿宋"/>
          <w:sz w:val="28"/>
          <w:szCs w:val="28"/>
          <w:lang w:val="en-US" w:eastAsia="zh-Hans"/>
        </w:rPr>
        <w:t>按照响应文件</w:t>
      </w:r>
      <w:r>
        <w:rPr>
          <w:rFonts w:hint="eastAsia" w:ascii="仿宋" w:hAnsi="仿宋" w:eastAsia="仿宋"/>
          <w:sz w:val="28"/>
          <w:szCs w:val="28"/>
        </w:rPr>
        <w:t>委派具备胜任能力的</w:t>
      </w:r>
      <w:r>
        <w:rPr>
          <w:rFonts w:hint="eastAsia" w:ascii="仿宋" w:hAnsi="仿宋" w:eastAsia="仿宋"/>
          <w:sz w:val="28"/>
          <w:szCs w:val="28"/>
          <w:lang w:val="en-US" w:eastAsia="zh-CN"/>
        </w:rPr>
        <w:t>人员</w:t>
      </w:r>
      <w:r>
        <w:rPr>
          <w:rFonts w:hint="eastAsia" w:ascii="仿宋" w:hAnsi="仿宋" w:eastAsia="仿宋"/>
          <w:sz w:val="28"/>
          <w:szCs w:val="28"/>
        </w:rPr>
        <w:t>，根据采购人需求，及时提供具有较高专业水平、符合行业标准和执业规范的服务。</w:t>
      </w:r>
    </w:p>
    <w:p w14:paraId="7D59361E">
      <w:pPr>
        <w:snapToGrid w:val="0"/>
        <w:spacing w:line="520" w:lineRule="exact"/>
        <w:ind w:firstLine="601"/>
        <w:jc w:val="left"/>
        <w:rPr>
          <w:rFonts w:ascii="仿宋" w:hAnsi="仿宋" w:eastAsia="仿宋"/>
          <w:sz w:val="28"/>
          <w:szCs w:val="28"/>
        </w:rPr>
      </w:pPr>
      <w:r>
        <w:rPr>
          <w:rFonts w:hint="eastAsia" w:ascii="仿宋" w:hAnsi="仿宋" w:eastAsia="仿宋"/>
          <w:sz w:val="28"/>
          <w:szCs w:val="28"/>
          <w:lang w:eastAsia="zh-CN"/>
        </w:rPr>
        <w:t>4.</w:t>
      </w:r>
      <w:r>
        <w:rPr>
          <w:rFonts w:hint="eastAsia" w:ascii="仿宋" w:hAnsi="仿宋" w:eastAsia="仿宋"/>
          <w:sz w:val="28"/>
          <w:szCs w:val="28"/>
        </w:rPr>
        <w:t>磋商费用的承担</w:t>
      </w:r>
    </w:p>
    <w:p w14:paraId="1994680F">
      <w:pPr>
        <w:snapToGrid w:val="0"/>
        <w:spacing w:line="520" w:lineRule="exact"/>
        <w:ind w:firstLine="601"/>
        <w:jc w:val="left"/>
        <w:rPr>
          <w:rFonts w:ascii="仿宋" w:hAnsi="仿宋" w:eastAsia="仿宋"/>
          <w:sz w:val="28"/>
          <w:szCs w:val="28"/>
          <w:u w:val="none"/>
        </w:rPr>
      </w:pPr>
      <w:r>
        <w:rPr>
          <w:rFonts w:hint="eastAsia" w:ascii="仿宋" w:hAnsi="仿宋" w:eastAsia="仿宋"/>
          <w:sz w:val="28"/>
          <w:szCs w:val="28"/>
          <w:u w:val="none"/>
        </w:rPr>
        <w:t>供应商应自行承担所有与准备和参加报价有关的全部费用。不论报价的结果如何，采购人均无义务和责任承担</w:t>
      </w:r>
      <w:r>
        <w:rPr>
          <w:rFonts w:hint="eastAsia" w:ascii="仿宋" w:hAnsi="仿宋" w:eastAsia="仿宋"/>
          <w:sz w:val="28"/>
          <w:szCs w:val="28"/>
          <w:u w:val="none"/>
          <w:lang w:val="en-US" w:eastAsia="zh-Hans"/>
        </w:rPr>
        <w:t>相关磋商</w:t>
      </w:r>
      <w:r>
        <w:rPr>
          <w:rFonts w:hint="eastAsia" w:ascii="仿宋" w:hAnsi="仿宋" w:eastAsia="仿宋"/>
          <w:sz w:val="28"/>
          <w:szCs w:val="28"/>
          <w:u w:val="none"/>
        </w:rPr>
        <w:t>费用。</w:t>
      </w:r>
    </w:p>
    <w:p w14:paraId="2AC0B37B">
      <w:pPr>
        <w:snapToGrid w:val="0"/>
        <w:spacing w:line="520" w:lineRule="exact"/>
        <w:ind w:firstLine="601"/>
        <w:jc w:val="left"/>
        <w:rPr>
          <w:rFonts w:ascii="仿宋" w:hAnsi="仿宋" w:eastAsia="仿宋"/>
          <w:b/>
          <w:sz w:val="28"/>
          <w:szCs w:val="28"/>
        </w:rPr>
      </w:pPr>
      <w:r>
        <w:rPr>
          <w:rFonts w:hint="eastAsia" w:ascii="仿宋" w:hAnsi="仿宋" w:eastAsia="仿宋"/>
          <w:b/>
          <w:sz w:val="28"/>
          <w:szCs w:val="28"/>
        </w:rPr>
        <w:t>二、磋商文件</w:t>
      </w:r>
    </w:p>
    <w:p w14:paraId="373536F7">
      <w:pPr>
        <w:snapToGrid w:val="0"/>
        <w:spacing w:line="520" w:lineRule="exact"/>
        <w:ind w:firstLine="601"/>
        <w:jc w:val="left"/>
        <w:rPr>
          <w:rFonts w:ascii="仿宋" w:hAnsi="仿宋" w:eastAsia="仿宋"/>
          <w:sz w:val="28"/>
          <w:szCs w:val="28"/>
        </w:rPr>
      </w:pPr>
      <w:r>
        <w:rPr>
          <w:rFonts w:hint="eastAsia" w:ascii="仿宋" w:hAnsi="仿宋" w:eastAsia="仿宋"/>
          <w:sz w:val="28"/>
          <w:szCs w:val="28"/>
          <w:lang w:eastAsia="zh-CN"/>
        </w:rPr>
        <w:t>1.</w:t>
      </w:r>
      <w:r>
        <w:rPr>
          <w:rFonts w:hint="eastAsia" w:ascii="仿宋" w:hAnsi="仿宋" w:eastAsia="仿宋"/>
          <w:sz w:val="28"/>
          <w:szCs w:val="28"/>
        </w:rPr>
        <w:t>磋商文件的构成</w:t>
      </w:r>
    </w:p>
    <w:p w14:paraId="6F5F82F5">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1.1磋商文件由下列文件以及在磋商过程中发出的修正和补充文件组成：</w:t>
      </w:r>
    </w:p>
    <w:p w14:paraId="387A111E">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1）磋商</w:t>
      </w:r>
      <w:r>
        <w:rPr>
          <w:rFonts w:hint="eastAsia" w:ascii="仿宋" w:hAnsi="仿宋" w:eastAsia="仿宋"/>
          <w:sz w:val="28"/>
          <w:szCs w:val="28"/>
          <w:lang w:val="en-US" w:eastAsia="zh-CN"/>
        </w:rPr>
        <w:t>公告（含</w:t>
      </w:r>
      <w:r>
        <w:rPr>
          <w:rFonts w:hint="eastAsia" w:ascii="仿宋" w:hAnsi="仿宋" w:eastAsia="仿宋"/>
          <w:sz w:val="28"/>
          <w:szCs w:val="28"/>
        </w:rPr>
        <w:t>邀请函</w:t>
      </w:r>
      <w:r>
        <w:rPr>
          <w:rFonts w:hint="eastAsia" w:ascii="仿宋" w:hAnsi="仿宋" w:eastAsia="仿宋"/>
          <w:sz w:val="28"/>
          <w:szCs w:val="28"/>
          <w:lang w:val="en-US" w:eastAsia="zh-CN"/>
        </w:rPr>
        <w:t>）</w:t>
      </w:r>
    </w:p>
    <w:p w14:paraId="2DA60A3A">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rPr>
        <w:t>2）供应商须知</w:t>
      </w:r>
    </w:p>
    <w:p w14:paraId="7A27D8D4">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highlight w:val="none"/>
        </w:rPr>
        <w:t>3）响应文件格式</w:t>
      </w:r>
    </w:p>
    <w:p w14:paraId="3D3A3B5F">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highlight w:val="none"/>
        </w:rPr>
        <w:t>4）磋商项目用户需求书</w:t>
      </w:r>
    </w:p>
    <w:p w14:paraId="37DC2B87">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highlight w:val="none"/>
        </w:rPr>
        <w:t>5）在磋商过程中由采购人发出的修正和补充文件等</w:t>
      </w:r>
    </w:p>
    <w:p w14:paraId="15D2AA2B">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highlight w:val="none"/>
          <w:lang w:eastAsia="zh-CN"/>
        </w:rPr>
        <w:t>2.</w:t>
      </w:r>
      <w:r>
        <w:rPr>
          <w:rFonts w:hint="eastAsia" w:ascii="仿宋" w:hAnsi="仿宋" w:eastAsia="仿宋"/>
          <w:sz w:val="28"/>
          <w:szCs w:val="28"/>
          <w:highlight w:val="none"/>
        </w:rPr>
        <w:t>磋商文件的澄清</w:t>
      </w:r>
    </w:p>
    <w:p w14:paraId="686AFA8E">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highlight w:val="none"/>
        </w:rPr>
        <w:t>磋商文件的澄清是指采购人对磋商文件中的遗漏、词义表述不清或对比较复杂的事项进行说明，回答供应商提出的各种问题。任何要求对磋商文件进行澄清的潜在供应商，均应在提交响应文件截止前，以书面形式一次性向采购人全部提出，逾期不予受理。</w:t>
      </w:r>
      <w:r>
        <w:rPr>
          <w:rFonts w:hint="eastAsia" w:ascii="仿宋" w:hAnsi="仿宋" w:eastAsia="仿宋"/>
          <w:sz w:val="28"/>
          <w:szCs w:val="28"/>
          <w:highlight w:val="none"/>
          <w:lang w:val="en-US" w:eastAsia="zh-CN"/>
        </w:rPr>
        <w:t>贵州省粮食发展集团有限公司投资发展部</w:t>
      </w:r>
      <w:r>
        <w:rPr>
          <w:rFonts w:hint="eastAsia" w:ascii="仿宋" w:hAnsi="仿宋" w:eastAsia="仿宋"/>
          <w:sz w:val="28"/>
          <w:szCs w:val="28"/>
          <w:highlight w:val="none"/>
        </w:rPr>
        <w:t>收到对磋商文件的澄清要求，在提交响应文件截止前将以书面形式予以答复。该澄清的内容为磋商文件的组成部分。</w:t>
      </w:r>
    </w:p>
    <w:p w14:paraId="6C80E492">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highlight w:val="none"/>
          <w:lang w:eastAsia="zh-CN"/>
        </w:rPr>
        <w:t>3.</w:t>
      </w:r>
      <w:r>
        <w:rPr>
          <w:rFonts w:hint="eastAsia" w:ascii="仿宋" w:hAnsi="仿宋" w:eastAsia="仿宋"/>
          <w:sz w:val="28"/>
          <w:szCs w:val="28"/>
          <w:highlight w:val="none"/>
        </w:rPr>
        <w:t>磋商文件的修改</w:t>
      </w:r>
    </w:p>
    <w:p w14:paraId="4E8C754C">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highlight w:val="none"/>
        </w:rPr>
        <w:t>3.1磋商文件的修改是指采购人对磋商文件中出现的错误进行修订。</w:t>
      </w:r>
    </w:p>
    <w:p w14:paraId="075B1C97">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highlight w:val="none"/>
        </w:rPr>
        <w:t>3.2磋商文件的修改部分将以书面形式发给所有磋商文件收受人，该修改书将构成磋商文件的一部分，对供应商有约束力。供应商收到通知后应立即以邮件、传真或其他书面形式予以确认。</w:t>
      </w:r>
    </w:p>
    <w:p w14:paraId="319D0EAC">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highlight w:val="none"/>
        </w:rPr>
        <w:t>3.3在磋商过程中，磋商文件如有实质性变动的，磋商小组应以书面形式通知所有参加磋商的供应商。</w:t>
      </w:r>
    </w:p>
    <w:p w14:paraId="14C4E443">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highlight w:val="none"/>
          <w:lang w:eastAsia="zh-CN"/>
        </w:rPr>
        <w:t>4.</w:t>
      </w:r>
      <w:r>
        <w:rPr>
          <w:rFonts w:hint="eastAsia" w:ascii="仿宋" w:hAnsi="仿宋" w:eastAsia="仿宋"/>
          <w:sz w:val="28"/>
          <w:szCs w:val="28"/>
          <w:highlight w:val="none"/>
        </w:rPr>
        <w:t>供应商应认真阅读并充分理解磋商文件的全部内容（包括所有的补充、修改内容、重要事项、格式、条款及要求等），按照磋商文件的要求编制磋商响应文件。磋商响应文件应当对磋商文件提出的实质性要求和条件做出响应。否则，其磋商响应文件将被拒绝。</w:t>
      </w:r>
    </w:p>
    <w:p w14:paraId="5CD765D2">
      <w:pPr>
        <w:snapToGrid w:val="0"/>
        <w:spacing w:line="520" w:lineRule="exact"/>
        <w:ind w:firstLine="601"/>
        <w:jc w:val="left"/>
        <w:rPr>
          <w:rFonts w:ascii="仿宋" w:hAnsi="仿宋" w:eastAsia="仿宋"/>
          <w:b/>
          <w:sz w:val="28"/>
          <w:szCs w:val="28"/>
          <w:highlight w:val="none"/>
        </w:rPr>
      </w:pPr>
      <w:r>
        <w:rPr>
          <w:rFonts w:hint="eastAsia" w:ascii="仿宋" w:hAnsi="仿宋" w:eastAsia="仿宋"/>
          <w:b/>
          <w:sz w:val="28"/>
          <w:szCs w:val="28"/>
          <w:highlight w:val="none"/>
        </w:rPr>
        <w:t>三、磋商响应文件</w:t>
      </w:r>
    </w:p>
    <w:p w14:paraId="2FA50AA9">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highlight w:val="none"/>
          <w:lang w:eastAsia="zh-CN"/>
        </w:rPr>
        <w:t>1.</w:t>
      </w:r>
      <w:r>
        <w:rPr>
          <w:rFonts w:hint="eastAsia" w:ascii="仿宋" w:hAnsi="仿宋" w:eastAsia="仿宋"/>
          <w:sz w:val="28"/>
          <w:szCs w:val="28"/>
          <w:highlight w:val="none"/>
        </w:rPr>
        <w:t>磋商响应文件的组成</w:t>
      </w:r>
    </w:p>
    <w:p w14:paraId="26FDF347">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highlight w:val="none"/>
        </w:rPr>
        <w:t>磋商响应文件须包括下列部分：</w:t>
      </w:r>
    </w:p>
    <w:p w14:paraId="512B4BB2">
      <w:pPr>
        <w:pStyle w:val="35"/>
        <w:numPr>
          <w:ilvl w:val="0"/>
          <w:numId w:val="2"/>
        </w:numPr>
        <w:snapToGrid w:val="0"/>
        <w:spacing w:line="520" w:lineRule="exact"/>
        <w:ind w:firstLineChars="0"/>
        <w:jc w:val="left"/>
        <w:rPr>
          <w:rFonts w:ascii="仿宋" w:hAnsi="仿宋" w:eastAsia="仿宋"/>
          <w:sz w:val="28"/>
          <w:szCs w:val="28"/>
          <w:highlight w:val="none"/>
        </w:rPr>
      </w:pPr>
      <w:r>
        <w:rPr>
          <w:rFonts w:hint="eastAsia" w:ascii="仿宋" w:hAnsi="仿宋" w:eastAsia="仿宋"/>
          <w:sz w:val="28"/>
          <w:szCs w:val="28"/>
          <w:highlight w:val="none"/>
        </w:rPr>
        <w:t>竞争性磋商响应函</w:t>
      </w:r>
    </w:p>
    <w:p w14:paraId="3AEFA23E">
      <w:pPr>
        <w:pStyle w:val="35"/>
        <w:numPr>
          <w:ilvl w:val="0"/>
          <w:numId w:val="2"/>
        </w:numPr>
        <w:snapToGrid w:val="0"/>
        <w:spacing w:line="520" w:lineRule="exact"/>
        <w:ind w:firstLineChars="0"/>
        <w:jc w:val="left"/>
        <w:rPr>
          <w:rFonts w:ascii="仿宋" w:hAnsi="仿宋" w:eastAsia="仿宋"/>
          <w:sz w:val="28"/>
          <w:szCs w:val="28"/>
          <w:highlight w:val="none"/>
        </w:rPr>
      </w:pPr>
      <w:r>
        <w:rPr>
          <w:rFonts w:hint="eastAsia" w:ascii="仿宋" w:hAnsi="仿宋" w:eastAsia="仿宋"/>
          <w:sz w:val="28"/>
          <w:szCs w:val="28"/>
          <w:highlight w:val="none"/>
        </w:rPr>
        <w:t>竞争性磋商响应承诺函</w:t>
      </w:r>
    </w:p>
    <w:p w14:paraId="153C88C9">
      <w:pPr>
        <w:pStyle w:val="35"/>
        <w:numPr>
          <w:ilvl w:val="0"/>
          <w:numId w:val="2"/>
        </w:numPr>
        <w:snapToGrid w:val="0"/>
        <w:spacing w:line="520" w:lineRule="exact"/>
        <w:ind w:firstLineChars="0"/>
        <w:jc w:val="left"/>
        <w:rPr>
          <w:rFonts w:ascii="仿宋" w:hAnsi="仿宋" w:eastAsia="仿宋"/>
          <w:sz w:val="28"/>
          <w:szCs w:val="28"/>
          <w:highlight w:val="none"/>
        </w:rPr>
      </w:pPr>
      <w:r>
        <w:rPr>
          <w:rFonts w:hint="eastAsia" w:ascii="仿宋" w:hAnsi="仿宋" w:eastAsia="仿宋"/>
          <w:sz w:val="28"/>
          <w:szCs w:val="28"/>
          <w:highlight w:val="none"/>
          <w:lang w:val="en-US" w:eastAsia="zh-CN"/>
        </w:rPr>
        <w:t>法定代表人</w:t>
      </w:r>
      <w:r>
        <w:rPr>
          <w:rFonts w:hint="eastAsia" w:ascii="仿宋" w:hAnsi="仿宋" w:eastAsia="仿宋"/>
          <w:sz w:val="28"/>
          <w:szCs w:val="28"/>
          <w:highlight w:val="none"/>
        </w:rPr>
        <w:t>授权书</w:t>
      </w:r>
    </w:p>
    <w:p w14:paraId="4D484652">
      <w:pPr>
        <w:pStyle w:val="35"/>
        <w:numPr>
          <w:ilvl w:val="0"/>
          <w:numId w:val="2"/>
        </w:numPr>
        <w:snapToGrid w:val="0"/>
        <w:spacing w:line="520" w:lineRule="exact"/>
        <w:ind w:firstLineChars="0"/>
        <w:jc w:val="left"/>
        <w:rPr>
          <w:rFonts w:ascii="仿宋" w:hAnsi="仿宋" w:eastAsia="仿宋"/>
          <w:sz w:val="28"/>
          <w:szCs w:val="28"/>
          <w:highlight w:val="none"/>
        </w:rPr>
      </w:pPr>
      <w:r>
        <w:rPr>
          <w:rFonts w:hint="eastAsia" w:ascii="仿宋" w:hAnsi="仿宋" w:eastAsia="仿宋"/>
          <w:sz w:val="28"/>
          <w:szCs w:val="28"/>
          <w:highlight w:val="none"/>
        </w:rPr>
        <w:t>营业执照等资格</w:t>
      </w:r>
      <w:r>
        <w:rPr>
          <w:rFonts w:hint="eastAsia" w:ascii="仿宋" w:hAnsi="仿宋" w:eastAsia="仿宋"/>
          <w:sz w:val="28"/>
          <w:szCs w:val="28"/>
          <w:highlight w:val="none"/>
          <w:lang w:eastAsia="zh-CN"/>
        </w:rPr>
        <w:t>证明文件</w:t>
      </w:r>
    </w:p>
    <w:p w14:paraId="17FB99E6">
      <w:pPr>
        <w:pStyle w:val="35"/>
        <w:numPr>
          <w:ilvl w:val="0"/>
          <w:numId w:val="2"/>
        </w:numPr>
        <w:snapToGrid w:val="0"/>
        <w:spacing w:line="520" w:lineRule="exact"/>
        <w:ind w:firstLineChars="0"/>
        <w:jc w:val="left"/>
        <w:rPr>
          <w:rFonts w:ascii="仿宋" w:hAnsi="仿宋" w:eastAsia="仿宋"/>
          <w:sz w:val="28"/>
          <w:szCs w:val="28"/>
          <w:highlight w:val="none"/>
        </w:rPr>
      </w:pPr>
      <w:r>
        <w:rPr>
          <w:rFonts w:hint="eastAsia" w:ascii="仿宋" w:hAnsi="仿宋" w:eastAsia="仿宋"/>
          <w:sz w:val="28"/>
          <w:szCs w:val="28"/>
          <w:highlight w:val="none"/>
          <w:lang w:val="en-US" w:eastAsia="zh-CN"/>
        </w:rPr>
        <w:t>资质证书复印件（扫描件）</w:t>
      </w:r>
    </w:p>
    <w:p w14:paraId="6BC942EB">
      <w:pPr>
        <w:pStyle w:val="35"/>
        <w:numPr>
          <w:ilvl w:val="0"/>
          <w:numId w:val="2"/>
        </w:numPr>
        <w:snapToGrid w:val="0"/>
        <w:spacing w:line="520" w:lineRule="exact"/>
        <w:ind w:firstLineChars="0"/>
        <w:jc w:val="left"/>
        <w:rPr>
          <w:rFonts w:ascii="仿宋" w:hAnsi="仿宋" w:eastAsia="仿宋"/>
          <w:sz w:val="28"/>
          <w:szCs w:val="28"/>
          <w:highlight w:val="none"/>
        </w:rPr>
      </w:pPr>
      <w:r>
        <w:rPr>
          <w:rFonts w:hint="eastAsia" w:ascii="仿宋" w:hAnsi="仿宋" w:eastAsia="仿宋"/>
          <w:sz w:val="28"/>
          <w:szCs w:val="28"/>
          <w:highlight w:val="none"/>
        </w:rPr>
        <w:t>拟派人员情况表</w:t>
      </w:r>
    </w:p>
    <w:p w14:paraId="2194BA4A">
      <w:pPr>
        <w:pStyle w:val="35"/>
        <w:numPr>
          <w:ilvl w:val="0"/>
          <w:numId w:val="2"/>
        </w:numPr>
        <w:snapToGrid w:val="0"/>
        <w:spacing w:line="520" w:lineRule="exact"/>
        <w:ind w:firstLineChars="0"/>
        <w:jc w:val="left"/>
        <w:rPr>
          <w:rFonts w:ascii="仿宋" w:hAnsi="仿宋" w:eastAsia="仿宋"/>
          <w:sz w:val="28"/>
          <w:szCs w:val="28"/>
          <w:highlight w:val="none"/>
        </w:rPr>
      </w:pPr>
      <w:r>
        <w:rPr>
          <w:rFonts w:hint="eastAsia" w:ascii="仿宋" w:hAnsi="仿宋" w:eastAsia="仿宋"/>
          <w:sz w:val="28"/>
          <w:szCs w:val="28"/>
          <w:highlight w:val="none"/>
          <w:lang w:val="en-US" w:eastAsia="zh-CN"/>
        </w:rPr>
        <w:t>业绩情况</w:t>
      </w:r>
    </w:p>
    <w:p w14:paraId="1750D4E1">
      <w:pPr>
        <w:pStyle w:val="35"/>
        <w:numPr>
          <w:ilvl w:val="0"/>
          <w:numId w:val="2"/>
        </w:numPr>
        <w:snapToGrid w:val="0"/>
        <w:spacing w:line="520" w:lineRule="exact"/>
        <w:ind w:firstLineChars="0"/>
        <w:jc w:val="left"/>
        <w:rPr>
          <w:rFonts w:ascii="仿宋" w:hAnsi="仿宋" w:eastAsia="仿宋"/>
          <w:sz w:val="28"/>
          <w:szCs w:val="28"/>
          <w:highlight w:val="none"/>
        </w:rPr>
      </w:pPr>
      <w:r>
        <w:rPr>
          <w:rFonts w:hint="eastAsia" w:ascii="仿宋" w:hAnsi="仿宋" w:eastAsia="仿宋"/>
          <w:sz w:val="28"/>
          <w:szCs w:val="28"/>
          <w:highlight w:val="none"/>
        </w:rPr>
        <w:t>服务方案</w:t>
      </w:r>
    </w:p>
    <w:p w14:paraId="12D3A701">
      <w:pPr>
        <w:pStyle w:val="35"/>
        <w:numPr>
          <w:ilvl w:val="0"/>
          <w:numId w:val="0"/>
        </w:numPr>
        <w:snapToGrid w:val="0"/>
        <w:spacing w:line="520" w:lineRule="exact"/>
        <w:ind w:left="601" w:leftChars="0"/>
        <w:jc w:val="left"/>
        <w:rPr>
          <w:rFonts w:hint="default" w:ascii="仿宋" w:hAnsi="仿宋" w:eastAsia="仿宋"/>
          <w:sz w:val="28"/>
          <w:szCs w:val="28"/>
          <w:highlight w:val="none"/>
          <w:lang w:val="en-US" w:eastAsia="zh-CN"/>
        </w:rPr>
      </w:pPr>
      <w:r>
        <w:rPr>
          <w:rFonts w:hint="default" w:ascii="仿宋" w:hAnsi="仿宋" w:eastAsia="仿宋"/>
          <w:sz w:val="28"/>
          <w:szCs w:val="28"/>
          <w:highlight w:val="none"/>
        </w:rPr>
        <w:t>（</w:t>
      </w:r>
      <w:r>
        <w:rPr>
          <w:rFonts w:hint="eastAsia" w:ascii="仿宋" w:hAnsi="仿宋" w:eastAsia="仿宋"/>
          <w:sz w:val="28"/>
          <w:szCs w:val="28"/>
          <w:highlight w:val="none"/>
          <w:lang w:eastAsia="zh-CN"/>
        </w:rPr>
        <w:t>9</w:t>
      </w:r>
      <w:r>
        <w:rPr>
          <w:rFonts w:hint="default" w:ascii="仿宋" w:hAnsi="仿宋" w:eastAsia="仿宋"/>
          <w:sz w:val="28"/>
          <w:szCs w:val="28"/>
          <w:highlight w:val="none"/>
        </w:rPr>
        <w:t>）</w:t>
      </w:r>
      <w:r>
        <w:rPr>
          <w:rFonts w:hint="eastAsia" w:ascii="仿宋" w:hAnsi="仿宋" w:eastAsia="仿宋"/>
          <w:sz w:val="28"/>
          <w:szCs w:val="28"/>
          <w:highlight w:val="none"/>
          <w:lang w:val="en-US" w:eastAsia="zh-CN"/>
        </w:rPr>
        <w:t>其他材料</w:t>
      </w:r>
    </w:p>
    <w:p w14:paraId="552551B6">
      <w:pPr>
        <w:snapToGrid w:val="0"/>
        <w:spacing w:line="520" w:lineRule="exact"/>
        <w:ind w:firstLine="560" w:firstLineChars="200"/>
        <w:jc w:val="left"/>
        <w:rPr>
          <w:rFonts w:ascii="仿宋" w:hAnsi="仿宋" w:eastAsia="仿宋"/>
          <w:sz w:val="28"/>
          <w:szCs w:val="28"/>
        </w:rPr>
      </w:pPr>
      <w:r>
        <w:rPr>
          <w:rFonts w:hint="eastAsia" w:ascii="仿宋" w:hAnsi="仿宋" w:eastAsia="仿宋"/>
          <w:sz w:val="28"/>
          <w:szCs w:val="28"/>
        </w:rPr>
        <w:t>供应商须按顺序将磋商响应文件装订成册，并编写</w:t>
      </w:r>
      <w:r>
        <w:rPr>
          <w:rFonts w:hint="eastAsia" w:ascii="仿宋" w:hAnsi="仿宋" w:eastAsia="仿宋"/>
          <w:sz w:val="28"/>
          <w:szCs w:val="28"/>
          <w:lang w:eastAsia="zh-CN"/>
        </w:rPr>
        <w:t>《磋商响应文件目录》。</w:t>
      </w:r>
      <w:r>
        <w:rPr>
          <w:rFonts w:hint="eastAsia" w:ascii="仿宋" w:hAnsi="仿宋" w:eastAsia="仿宋"/>
          <w:sz w:val="28"/>
          <w:szCs w:val="28"/>
        </w:rPr>
        <w:t>上述文件及表格为供应商必须提交的文件，各供应商可以根据实际情况增加内容，但不得擅自减少有关内容。</w:t>
      </w:r>
    </w:p>
    <w:p w14:paraId="3F6CD116">
      <w:pPr>
        <w:snapToGrid w:val="0"/>
        <w:spacing w:line="520" w:lineRule="exact"/>
        <w:ind w:firstLine="700" w:firstLineChars="250"/>
        <w:jc w:val="left"/>
        <w:rPr>
          <w:rFonts w:ascii="仿宋" w:hAnsi="仿宋" w:eastAsia="仿宋"/>
          <w:sz w:val="28"/>
          <w:szCs w:val="28"/>
        </w:rPr>
      </w:pPr>
      <w:r>
        <w:rPr>
          <w:rFonts w:hint="eastAsia" w:ascii="仿宋" w:hAnsi="仿宋" w:eastAsia="仿宋"/>
          <w:sz w:val="28"/>
          <w:szCs w:val="28"/>
          <w:lang w:eastAsia="zh-CN"/>
        </w:rPr>
        <w:t>2.</w:t>
      </w:r>
      <w:r>
        <w:rPr>
          <w:rFonts w:hint="eastAsia" w:ascii="仿宋" w:hAnsi="仿宋" w:eastAsia="仿宋"/>
          <w:sz w:val="28"/>
          <w:szCs w:val="28"/>
        </w:rPr>
        <w:t>磋商响应文件格式</w:t>
      </w:r>
    </w:p>
    <w:p w14:paraId="58DBC3F3">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2.1供应商应按磋商文件中提供的磋商响应文件格式（见附件）提供相关材料。</w:t>
      </w:r>
    </w:p>
    <w:p w14:paraId="23C2C47B">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2.2响应文件必须按本文件的全部内容，包括所有的补充通知及附件进行编制。</w:t>
      </w:r>
    </w:p>
    <w:p w14:paraId="2AFDB7AF">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2.3如因供应商只填写和提供了本文件要求的部分内容和附件，而给磋商造成困难的，其可能导致的结果和责任由供应商自行承担。</w:t>
      </w:r>
    </w:p>
    <w:p w14:paraId="66A009FA">
      <w:pPr>
        <w:snapToGrid w:val="0"/>
        <w:spacing w:line="520" w:lineRule="exact"/>
        <w:ind w:firstLine="601"/>
        <w:jc w:val="left"/>
        <w:rPr>
          <w:rFonts w:hint="eastAsia" w:ascii="仿宋" w:hAnsi="仿宋" w:eastAsia="仿宋"/>
          <w:sz w:val="28"/>
          <w:szCs w:val="28"/>
        </w:rPr>
      </w:pPr>
      <w:r>
        <w:rPr>
          <w:rFonts w:hint="eastAsia" w:ascii="仿宋" w:hAnsi="仿宋" w:eastAsia="仿宋"/>
          <w:sz w:val="28"/>
          <w:szCs w:val="28"/>
        </w:rPr>
        <w:t>2.4磋商响应文件须由供应商法定代表人或经授权并对供应商有约束力的代表签字，授权代表须</w:t>
      </w:r>
      <w:r>
        <w:rPr>
          <w:rFonts w:hint="eastAsia" w:ascii="仿宋" w:hAnsi="仿宋" w:eastAsia="仿宋"/>
          <w:sz w:val="28"/>
          <w:szCs w:val="28"/>
          <w:lang w:eastAsia="zh-CN"/>
        </w:rPr>
        <w:t>将</w:t>
      </w:r>
      <w:r>
        <w:rPr>
          <w:rFonts w:hint="eastAsia" w:ascii="仿宋" w:hAnsi="仿宋" w:eastAsia="仿宋"/>
          <w:sz w:val="28"/>
          <w:szCs w:val="28"/>
        </w:rPr>
        <w:t>书面形式出具的</w:t>
      </w:r>
      <w:r>
        <w:rPr>
          <w:rFonts w:hint="eastAsia" w:ascii="仿宋" w:hAnsi="仿宋" w:eastAsia="仿宋"/>
          <w:sz w:val="28"/>
          <w:szCs w:val="28"/>
          <w:lang w:eastAsia="zh-CN"/>
        </w:rPr>
        <w:t>《法定代表人授权委托书》</w:t>
      </w:r>
      <w:r>
        <w:rPr>
          <w:rFonts w:hint="eastAsia" w:ascii="仿宋" w:hAnsi="仿宋" w:eastAsia="仿宋"/>
          <w:sz w:val="28"/>
          <w:szCs w:val="28"/>
        </w:rPr>
        <w:t>原件附在磋商响应文件正本中。</w:t>
      </w:r>
    </w:p>
    <w:p w14:paraId="5658C361">
      <w:pPr>
        <w:snapToGrid w:val="0"/>
        <w:spacing w:line="600" w:lineRule="exact"/>
        <w:ind w:firstLine="600"/>
        <w:jc w:val="left"/>
        <w:rPr>
          <w:rFonts w:ascii="仿宋" w:hAnsi="仿宋" w:eastAsia="仿宋"/>
          <w:sz w:val="28"/>
          <w:szCs w:val="28"/>
        </w:rPr>
      </w:pPr>
      <w:r>
        <w:rPr>
          <w:rFonts w:hint="eastAsia" w:ascii="仿宋" w:hAnsi="仿宋" w:eastAsia="仿宋"/>
          <w:sz w:val="28"/>
          <w:szCs w:val="28"/>
          <w:lang w:eastAsia="zh-CN"/>
        </w:rPr>
        <w:t>3.</w:t>
      </w:r>
      <w:r>
        <w:rPr>
          <w:rFonts w:hint="eastAsia" w:ascii="仿宋" w:hAnsi="仿宋" w:eastAsia="仿宋"/>
          <w:sz w:val="28"/>
          <w:szCs w:val="28"/>
        </w:rPr>
        <w:t>报价</w:t>
      </w:r>
    </w:p>
    <w:p w14:paraId="3135C9CA">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3.1报价应</w:t>
      </w:r>
      <w:r>
        <w:rPr>
          <w:rFonts w:hint="eastAsia" w:ascii="仿宋" w:hAnsi="仿宋" w:eastAsia="仿宋"/>
          <w:sz w:val="28"/>
          <w:szCs w:val="28"/>
          <w:highlight w:val="none"/>
        </w:rPr>
        <w:t>在</w:t>
      </w:r>
      <w:r>
        <w:rPr>
          <w:rFonts w:hint="eastAsia" w:ascii="仿宋" w:hAnsi="仿宋" w:eastAsia="仿宋"/>
          <w:b/>
          <w:bCs/>
          <w:sz w:val="28"/>
          <w:szCs w:val="28"/>
          <w:highlight w:val="none"/>
        </w:rPr>
        <w:t>磋商文件附件的竞争性磋商响应函</w:t>
      </w:r>
      <w:r>
        <w:rPr>
          <w:rFonts w:hint="eastAsia" w:ascii="仿宋" w:hAnsi="仿宋" w:eastAsia="仿宋"/>
          <w:sz w:val="28"/>
          <w:szCs w:val="28"/>
          <w:highlight w:val="none"/>
        </w:rPr>
        <w:t>中</w:t>
      </w:r>
      <w:r>
        <w:rPr>
          <w:rFonts w:hint="eastAsia" w:ascii="仿宋" w:hAnsi="仿宋" w:eastAsia="仿宋"/>
          <w:sz w:val="28"/>
          <w:szCs w:val="28"/>
        </w:rPr>
        <w:t>填写本次磋商的投报总价。报价应已包括服务所需的全部费用。</w:t>
      </w:r>
    </w:p>
    <w:p w14:paraId="6AC3CE22">
      <w:pPr>
        <w:snapToGrid w:val="0"/>
        <w:spacing w:line="600" w:lineRule="exact"/>
        <w:ind w:firstLine="600"/>
        <w:jc w:val="left"/>
        <w:rPr>
          <w:rFonts w:hint="eastAsia" w:ascii="仿宋" w:hAnsi="仿宋" w:eastAsia="仿宋"/>
          <w:b w:val="0"/>
          <w:bCs w:val="0"/>
          <w:sz w:val="28"/>
          <w:szCs w:val="28"/>
        </w:rPr>
      </w:pPr>
      <w:r>
        <w:rPr>
          <w:rFonts w:hint="eastAsia" w:ascii="仿宋" w:hAnsi="仿宋" w:eastAsia="仿宋"/>
          <w:sz w:val="28"/>
          <w:szCs w:val="28"/>
        </w:rPr>
        <w:t>3.2本项目磋商小组将允许所有符合商务、服务要求的供应商对本次服务在规定的时间内给出报价，</w:t>
      </w:r>
      <w:r>
        <w:rPr>
          <w:rFonts w:hint="eastAsia" w:ascii="仿宋" w:hAnsi="仿宋" w:eastAsia="仿宋"/>
          <w:b w:val="0"/>
          <w:bCs w:val="0"/>
          <w:sz w:val="28"/>
          <w:szCs w:val="28"/>
        </w:rPr>
        <w:t>该报价将作为确定成交商的主要依据。</w:t>
      </w:r>
    </w:p>
    <w:p w14:paraId="7259DB4E">
      <w:pPr>
        <w:snapToGrid w:val="0"/>
        <w:spacing w:line="600" w:lineRule="exact"/>
        <w:ind w:firstLine="600"/>
        <w:jc w:val="left"/>
        <w:rPr>
          <w:rFonts w:ascii="仿宋" w:hAnsi="仿宋" w:eastAsia="仿宋"/>
          <w:sz w:val="28"/>
          <w:szCs w:val="28"/>
          <w:u w:val="single"/>
        </w:rPr>
      </w:pPr>
      <w:r>
        <w:rPr>
          <w:rFonts w:hint="eastAsia" w:ascii="仿宋" w:hAnsi="仿宋" w:eastAsia="仿宋"/>
          <w:sz w:val="28"/>
          <w:szCs w:val="28"/>
          <w:u w:val="single"/>
        </w:rPr>
        <w:t>3.3项目预算已于磋商邀请函中公布，报价超出项目预算的响应文件将视为无效响应文件。</w:t>
      </w:r>
    </w:p>
    <w:p w14:paraId="54FF069C">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4.磋商响应文件的密封和标记</w:t>
      </w:r>
    </w:p>
    <w:p w14:paraId="43D15892">
      <w:pPr>
        <w:snapToGrid w:val="0"/>
        <w:spacing w:line="600" w:lineRule="exact"/>
        <w:ind w:firstLine="600"/>
        <w:jc w:val="left"/>
        <w:rPr>
          <w:rFonts w:ascii="仿宋" w:hAnsi="仿宋" w:eastAsia="仿宋"/>
          <w:sz w:val="28"/>
          <w:szCs w:val="28"/>
          <w:highlight w:val="none"/>
        </w:rPr>
      </w:pPr>
      <w:r>
        <w:rPr>
          <w:rFonts w:hint="eastAsia" w:ascii="仿宋" w:hAnsi="仿宋" w:eastAsia="仿宋"/>
          <w:sz w:val="28"/>
          <w:szCs w:val="28"/>
        </w:rPr>
        <w:t>4.1供应商应将磋商响应文件正本和副本密封，在密封袋上标明供应商名称、磋商项目名称，并注明“正本”或“副本”</w:t>
      </w:r>
      <w:r>
        <w:rPr>
          <w:rFonts w:hint="eastAsia" w:ascii="仿宋" w:hAnsi="仿宋" w:eastAsia="仿宋"/>
          <w:sz w:val="28"/>
          <w:szCs w:val="28"/>
          <w:highlight w:val="none"/>
        </w:rPr>
        <w:t>。</w:t>
      </w:r>
    </w:p>
    <w:p w14:paraId="16E68ADE">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4.2每一密封件封口上必须加盖供应商公章和授权代表签名。</w:t>
      </w:r>
    </w:p>
    <w:p w14:paraId="39044533">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4.3如未按上述规定进行密封和标记，采购人对磋商响应文件的误投或提前拆封概不负责。</w:t>
      </w:r>
    </w:p>
    <w:p w14:paraId="3002DD37">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5.递交磋商响应文件的时间、地点及截止时间</w:t>
      </w:r>
    </w:p>
    <w:p w14:paraId="7FF1B0F3">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所有磋商响应文件都必须按“竞争性磋商邀请函”中规定的递交磋商响应文件截止时间之前送至指定的地点。采购人拒绝接收在递交磋商响应文件截止时间后递交的磋商响应文件。</w:t>
      </w:r>
    </w:p>
    <w:p w14:paraId="7D30C9AE">
      <w:pPr>
        <w:snapToGrid w:val="0"/>
        <w:spacing w:line="520" w:lineRule="exact"/>
        <w:ind w:firstLine="601"/>
        <w:jc w:val="left"/>
        <w:rPr>
          <w:rFonts w:ascii="仿宋" w:hAnsi="仿宋" w:eastAsia="仿宋"/>
          <w:b/>
          <w:sz w:val="28"/>
          <w:szCs w:val="28"/>
        </w:rPr>
      </w:pPr>
      <w:r>
        <w:rPr>
          <w:rFonts w:hint="eastAsia" w:ascii="仿宋" w:hAnsi="仿宋" w:eastAsia="仿宋"/>
          <w:b/>
          <w:sz w:val="28"/>
          <w:szCs w:val="28"/>
        </w:rPr>
        <w:t>四、磋商流程</w:t>
      </w:r>
    </w:p>
    <w:p w14:paraId="3F4E1171">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1.磋商小组</w:t>
      </w:r>
    </w:p>
    <w:p w14:paraId="4DAC9711">
      <w:pPr>
        <w:snapToGrid w:val="0"/>
        <w:spacing w:line="520" w:lineRule="exact"/>
        <w:ind w:firstLine="560" w:firstLineChars="200"/>
        <w:jc w:val="left"/>
        <w:rPr>
          <w:rFonts w:ascii="仿宋" w:hAnsi="仿宋" w:eastAsia="仿宋"/>
          <w:sz w:val="28"/>
          <w:szCs w:val="28"/>
        </w:rPr>
      </w:pPr>
      <w:r>
        <w:rPr>
          <w:rFonts w:hint="eastAsia" w:ascii="仿宋" w:hAnsi="仿宋" w:eastAsia="仿宋"/>
          <w:sz w:val="28"/>
          <w:szCs w:val="28"/>
        </w:rPr>
        <w:t>采购人将根据本次采购服务的特点组建磋商小组。磋商小组负责对磋商响应文件进行审查、比较和与供应商磋商。</w:t>
      </w:r>
    </w:p>
    <w:p w14:paraId="26183CA7">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2.磋商及资料的澄清</w:t>
      </w:r>
    </w:p>
    <w:p w14:paraId="7DAA1EEA">
      <w:pPr>
        <w:snapToGrid w:val="0"/>
        <w:spacing w:line="520" w:lineRule="exact"/>
        <w:ind w:firstLine="560" w:firstLineChars="200"/>
        <w:jc w:val="left"/>
        <w:rPr>
          <w:rFonts w:ascii="仿宋" w:hAnsi="仿宋" w:eastAsia="仿宋"/>
          <w:sz w:val="28"/>
          <w:szCs w:val="28"/>
        </w:rPr>
      </w:pPr>
      <w:r>
        <w:rPr>
          <w:rFonts w:hint="eastAsia" w:ascii="仿宋" w:hAnsi="仿宋" w:eastAsia="仿宋"/>
          <w:sz w:val="28"/>
          <w:szCs w:val="28"/>
        </w:rPr>
        <w:t>在磋商期间，供应商有责任按照磋商邀请函的规定指派专人参加磋商，并按照磋商小组的要求对其磋商响应文件内容</w:t>
      </w:r>
      <w:r>
        <w:rPr>
          <w:rFonts w:hint="eastAsia" w:ascii="仿宋" w:hAnsi="仿宋" w:eastAsia="仿宋"/>
          <w:sz w:val="28"/>
          <w:szCs w:val="28"/>
          <w:lang w:eastAsia="zh-CN"/>
        </w:rPr>
        <w:t>做必要</w:t>
      </w:r>
      <w:r>
        <w:rPr>
          <w:rFonts w:hint="eastAsia" w:ascii="仿宋" w:hAnsi="仿宋" w:eastAsia="仿宋"/>
          <w:sz w:val="28"/>
          <w:szCs w:val="28"/>
        </w:rPr>
        <w:t>的澄清、说明或者更正。供应商在磋商过程中所做的各种承诺均应补充书面形式材料，并经法定代表人或其授权人签署，作为磋商响应文件的一部分，对供应商具有约束力。</w:t>
      </w:r>
    </w:p>
    <w:p w14:paraId="6C1C0E49">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3.对磋商响应文件的评估和比较</w:t>
      </w:r>
    </w:p>
    <w:p w14:paraId="5C98E11F">
      <w:pPr>
        <w:snapToGrid w:val="0"/>
        <w:spacing w:line="520" w:lineRule="exact"/>
        <w:ind w:firstLine="560" w:firstLineChars="200"/>
        <w:jc w:val="left"/>
        <w:rPr>
          <w:rFonts w:hint="eastAsia" w:ascii="仿宋" w:hAnsi="仿宋" w:eastAsia="仿宋"/>
          <w:sz w:val="28"/>
          <w:szCs w:val="28"/>
        </w:rPr>
      </w:pPr>
      <w:r>
        <w:rPr>
          <w:rFonts w:hint="eastAsia" w:ascii="仿宋" w:hAnsi="仿宋" w:eastAsia="仿宋"/>
          <w:sz w:val="28"/>
          <w:szCs w:val="28"/>
        </w:rPr>
        <w:t>磋商小组将审查供应商的磋商资料是否符合磋商文件的资质要求和其他实质性要求，并对磋商资料进行初步评估和比较。</w:t>
      </w:r>
    </w:p>
    <w:p w14:paraId="6107E2A2">
      <w:pPr>
        <w:pStyle w:val="2"/>
        <w:rPr>
          <w:rFonts w:hint="default" w:eastAsia="仿宋"/>
          <w:lang w:val="en-US" w:eastAsia="zh-CN"/>
        </w:rPr>
      </w:pPr>
      <w:r>
        <w:rPr>
          <w:rFonts w:hint="eastAsia" w:ascii="仿宋" w:hAnsi="仿宋" w:eastAsia="仿宋"/>
          <w:sz w:val="28"/>
          <w:szCs w:val="28"/>
          <w:lang w:val="en-US" w:eastAsia="zh-CN"/>
        </w:rPr>
        <w:t>附表一：资格、符合性审查表</w:t>
      </w:r>
    </w:p>
    <w:tbl>
      <w:tblPr>
        <w:tblStyle w:val="18"/>
        <w:tblW w:w="10573" w:type="dxa"/>
        <w:tblInd w:w="-4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6402"/>
        <w:gridCol w:w="1086"/>
        <w:gridCol w:w="1085"/>
        <w:gridCol w:w="1061"/>
      </w:tblGrid>
      <w:tr w14:paraId="3C4EFEAE">
        <w:trPr>
          <w:trHeight w:val="609" w:hRule="exact"/>
        </w:trPr>
        <w:tc>
          <w:tcPr>
            <w:tcW w:w="7341" w:type="dxa"/>
            <w:gridSpan w:val="2"/>
            <w:shd w:val="clear" w:color="auto" w:fill="E0E0E0"/>
            <w:vAlign w:val="center"/>
          </w:tcPr>
          <w:p w14:paraId="31A48207">
            <w:pPr>
              <w:spacing w:line="360" w:lineRule="exact"/>
              <w:jc w:val="center"/>
              <w:rPr>
                <w:rFonts w:hint="eastAsia" w:ascii="仿宋_GB2312" w:hAnsi="仿宋_GB2312" w:eastAsia="仿宋_GB2312" w:cs="仿宋_GB2312"/>
                <w:b/>
                <w:color w:val="auto"/>
                <w:szCs w:val="21"/>
              </w:rPr>
            </w:pPr>
            <w:r>
              <w:rPr>
                <w:rFonts w:hint="eastAsia" w:ascii="仿宋_GB2312" w:hAnsi="仿宋_GB2312" w:eastAsia="仿宋_GB2312" w:cs="仿宋_GB2312"/>
                <w:b/>
                <w:color w:val="auto"/>
                <w:szCs w:val="21"/>
              </w:rPr>
              <w:t>评审内容</w:t>
            </w:r>
          </w:p>
        </w:tc>
        <w:tc>
          <w:tcPr>
            <w:tcW w:w="1086" w:type="dxa"/>
            <w:shd w:val="clear" w:color="auto" w:fill="E0E0E0"/>
            <w:vAlign w:val="center"/>
          </w:tcPr>
          <w:p w14:paraId="0F1D20C3">
            <w:pPr>
              <w:spacing w:line="360" w:lineRule="exact"/>
              <w:jc w:val="center"/>
              <w:rPr>
                <w:rFonts w:hint="eastAsia" w:ascii="仿宋_GB2312" w:hAnsi="仿宋_GB2312" w:eastAsia="仿宋_GB2312" w:cs="仿宋_GB2312"/>
                <w:b/>
                <w:color w:val="auto"/>
                <w:szCs w:val="21"/>
              </w:rPr>
            </w:pPr>
            <w:r>
              <w:rPr>
                <w:rFonts w:hint="eastAsia" w:ascii="仿宋_GB2312" w:hAnsi="仿宋_GB2312" w:eastAsia="仿宋_GB2312" w:cs="仿宋_GB2312"/>
                <w:b/>
                <w:color w:val="auto"/>
                <w:szCs w:val="21"/>
              </w:rPr>
              <w:t>投标人1</w:t>
            </w:r>
          </w:p>
        </w:tc>
        <w:tc>
          <w:tcPr>
            <w:tcW w:w="1085" w:type="dxa"/>
            <w:shd w:val="clear" w:color="auto" w:fill="E0E0E0"/>
            <w:vAlign w:val="center"/>
          </w:tcPr>
          <w:p w14:paraId="6B7E80A0">
            <w:pPr>
              <w:spacing w:line="360" w:lineRule="exact"/>
              <w:jc w:val="center"/>
              <w:rPr>
                <w:rFonts w:hint="eastAsia" w:ascii="仿宋_GB2312" w:hAnsi="仿宋_GB2312" w:eastAsia="仿宋_GB2312" w:cs="仿宋_GB2312"/>
                <w:b/>
                <w:color w:val="auto"/>
                <w:szCs w:val="21"/>
              </w:rPr>
            </w:pPr>
            <w:r>
              <w:rPr>
                <w:rFonts w:hint="eastAsia" w:ascii="仿宋_GB2312" w:hAnsi="仿宋_GB2312" w:eastAsia="仿宋_GB2312" w:cs="仿宋_GB2312"/>
                <w:b/>
                <w:color w:val="auto"/>
                <w:szCs w:val="21"/>
              </w:rPr>
              <w:t>投标人2</w:t>
            </w:r>
          </w:p>
        </w:tc>
        <w:tc>
          <w:tcPr>
            <w:tcW w:w="1061" w:type="dxa"/>
            <w:shd w:val="clear" w:color="auto" w:fill="E0E0E0"/>
            <w:vAlign w:val="center"/>
          </w:tcPr>
          <w:p w14:paraId="6F196545">
            <w:pPr>
              <w:spacing w:line="360" w:lineRule="exact"/>
              <w:jc w:val="center"/>
              <w:rPr>
                <w:rFonts w:hint="eastAsia" w:ascii="仿宋_GB2312" w:hAnsi="仿宋_GB2312" w:eastAsia="仿宋_GB2312" w:cs="仿宋_GB2312"/>
                <w:b/>
                <w:color w:val="auto"/>
                <w:szCs w:val="21"/>
              </w:rPr>
            </w:pPr>
            <w:r>
              <w:rPr>
                <w:rFonts w:hint="eastAsia" w:ascii="仿宋_GB2312" w:hAnsi="仿宋_GB2312" w:eastAsia="仿宋_GB2312" w:cs="仿宋_GB2312"/>
                <w:b/>
                <w:color w:val="auto"/>
                <w:szCs w:val="21"/>
              </w:rPr>
              <w:t>投标人3</w:t>
            </w:r>
          </w:p>
        </w:tc>
      </w:tr>
      <w:tr w14:paraId="4C221632">
        <w:trPr>
          <w:cantSplit/>
          <w:trHeight w:val="570" w:hRule="atLeast"/>
        </w:trPr>
        <w:tc>
          <w:tcPr>
            <w:tcW w:w="939" w:type="dxa"/>
            <w:vMerge w:val="restart"/>
            <w:vAlign w:val="center"/>
          </w:tcPr>
          <w:p w14:paraId="3D8D215E">
            <w:pPr>
              <w:spacing w:line="36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资格性检查</w:t>
            </w:r>
          </w:p>
        </w:tc>
        <w:tc>
          <w:tcPr>
            <w:tcW w:w="6402" w:type="dxa"/>
            <w:vAlign w:val="center"/>
          </w:tcPr>
          <w:p w14:paraId="6A45E9EA">
            <w:pPr>
              <w:spacing w:line="360" w:lineRule="exact"/>
              <w:rPr>
                <w:rFonts w:hint="eastAsia" w:ascii="仿宋_GB2312" w:hAnsi="仿宋_GB2312" w:eastAsia="仿宋_GB2312" w:cs="仿宋_GB2312"/>
                <w:color w:val="auto"/>
                <w:szCs w:val="21"/>
                <w:lang w:val="zh-TW"/>
              </w:rPr>
            </w:pPr>
            <w:r>
              <w:rPr>
                <w:rFonts w:hint="eastAsia" w:ascii="仿宋_GB2312" w:hAnsi="仿宋_GB2312" w:eastAsia="仿宋_GB2312" w:cs="仿宋_GB2312"/>
                <w:bCs/>
                <w:color w:val="auto"/>
                <w:szCs w:val="21"/>
              </w:rPr>
              <w:t>1.本项目要求投标人应具备独立法人资格、具备有效的工商营业执照，具有独立承担民事责任的能力：提供营业执照、税务登记证、组织机构代码证或三证合一副本。</w:t>
            </w:r>
          </w:p>
        </w:tc>
        <w:tc>
          <w:tcPr>
            <w:tcW w:w="1086" w:type="dxa"/>
            <w:vAlign w:val="center"/>
          </w:tcPr>
          <w:p w14:paraId="172B9CE3">
            <w:pPr>
              <w:spacing w:line="360" w:lineRule="exact"/>
              <w:jc w:val="center"/>
              <w:rPr>
                <w:rFonts w:hint="eastAsia" w:ascii="仿宋_GB2312" w:hAnsi="仿宋_GB2312" w:eastAsia="仿宋_GB2312" w:cs="仿宋_GB2312"/>
                <w:color w:val="auto"/>
                <w:szCs w:val="21"/>
              </w:rPr>
            </w:pPr>
          </w:p>
        </w:tc>
        <w:tc>
          <w:tcPr>
            <w:tcW w:w="1085" w:type="dxa"/>
            <w:vAlign w:val="center"/>
          </w:tcPr>
          <w:p w14:paraId="7F2E72FF">
            <w:pPr>
              <w:spacing w:line="360" w:lineRule="exact"/>
              <w:jc w:val="center"/>
              <w:rPr>
                <w:rFonts w:hint="eastAsia" w:ascii="仿宋_GB2312" w:hAnsi="仿宋_GB2312" w:eastAsia="仿宋_GB2312" w:cs="仿宋_GB2312"/>
                <w:color w:val="auto"/>
                <w:szCs w:val="21"/>
              </w:rPr>
            </w:pPr>
          </w:p>
        </w:tc>
        <w:tc>
          <w:tcPr>
            <w:tcW w:w="1061" w:type="dxa"/>
            <w:vAlign w:val="center"/>
          </w:tcPr>
          <w:p w14:paraId="33FEAC3B">
            <w:pPr>
              <w:spacing w:line="360" w:lineRule="exact"/>
              <w:jc w:val="center"/>
              <w:rPr>
                <w:rFonts w:hint="eastAsia" w:ascii="仿宋_GB2312" w:hAnsi="仿宋_GB2312" w:eastAsia="仿宋_GB2312" w:cs="仿宋_GB2312"/>
                <w:color w:val="auto"/>
                <w:szCs w:val="21"/>
              </w:rPr>
            </w:pPr>
          </w:p>
        </w:tc>
      </w:tr>
      <w:tr w14:paraId="740529AA">
        <w:trPr>
          <w:cantSplit/>
          <w:trHeight w:val="570" w:hRule="atLeast"/>
        </w:trPr>
        <w:tc>
          <w:tcPr>
            <w:tcW w:w="939" w:type="dxa"/>
            <w:vMerge w:val="continue"/>
            <w:vAlign w:val="center"/>
          </w:tcPr>
          <w:p w14:paraId="2EDA71D5">
            <w:pPr>
              <w:spacing w:line="360" w:lineRule="exact"/>
              <w:jc w:val="center"/>
              <w:rPr>
                <w:rFonts w:hint="eastAsia" w:ascii="仿宋_GB2312" w:hAnsi="仿宋_GB2312" w:eastAsia="仿宋_GB2312" w:cs="仿宋_GB2312"/>
                <w:color w:val="auto"/>
                <w:szCs w:val="21"/>
              </w:rPr>
            </w:pPr>
          </w:p>
        </w:tc>
        <w:tc>
          <w:tcPr>
            <w:tcW w:w="6402" w:type="dxa"/>
            <w:vAlign w:val="center"/>
          </w:tcPr>
          <w:p w14:paraId="0D4DD3B8">
            <w:pPr>
              <w:spacing w:line="360" w:lineRule="exact"/>
              <w:rPr>
                <w:rFonts w:hint="eastAsia" w:ascii="仿宋_GB2312" w:hAnsi="仿宋_GB2312" w:eastAsia="仿宋_GB2312" w:cs="仿宋_GB2312"/>
                <w:color w:val="auto"/>
                <w:szCs w:val="21"/>
                <w:lang w:val="zh-TW"/>
              </w:rPr>
            </w:pPr>
            <w:r>
              <w:rPr>
                <w:rFonts w:hint="eastAsia" w:ascii="仿宋_GB2312" w:hAnsi="仿宋_GB2312" w:eastAsia="仿宋_GB2312" w:cs="仿宋_GB2312"/>
                <w:bCs/>
                <w:color w:val="auto"/>
                <w:szCs w:val="21"/>
                <w:lang w:val="en-US" w:eastAsia="zh-CN"/>
              </w:rPr>
              <w:t>2</w:t>
            </w:r>
            <w:r>
              <w:rPr>
                <w:rFonts w:hint="eastAsia" w:ascii="仿宋_GB2312" w:hAnsi="仿宋_GB2312" w:eastAsia="仿宋_GB2312" w:cs="仿宋_GB2312"/>
                <w:bCs/>
                <w:color w:val="auto"/>
                <w:szCs w:val="21"/>
              </w:rPr>
              <w:t>.法律、行政法规规定的其他条件：对列入失信被执行人、重大税收违法案件当事人名单、政府采购严重违法失信行为记录名单且还在执行期的供应商，拒绝其参与采购活动。</w:t>
            </w:r>
          </w:p>
        </w:tc>
        <w:tc>
          <w:tcPr>
            <w:tcW w:w="1086" w:type="dxa"/>
            <w:vAlign w:val="center"/>
          </w:tcPr>
          <w:p w14:paraId="7DBFFD6D">
            <w:pPr>
              <w:spacing w:line="360" w:lineRule="exact"/>
              <w:jc w:val="center"/>
              <w:rPr>
                <w:rFonts w:hint="eastAsia" w:ascii="仿宋_GB2312" w:hAnsi="仿宋_GB2312" w:eastAsia="仿宋_GB2312" w:cs="仿宋_GB2312"/>
                <w:color w:val="auto"/>
                <w:szCs w:val="21"/>
              </w:rPr>
            </w:pPr>
          </w:p>
        </w:tc>
        <w:tc>
          <w:tcPr>
            <w:tcW w:w="1085" w:type="dxa"/>
            <w:vAlign w:val="center"/>
          </w:tcPr>
          <w:p w14:paraId="496A38A8">
            <w:pPr>
              <w:spacing w:line="360" w:lineRule="exact"/>
              <w:jc w:val="center"/>
              <w:rPr>
                <w:rFonts w:hint="eastAsia" w:ascii="仿宋_GB2312" w:hAnsi="仿宋_GB2312" w:eastAsia="仿宋_GB2312" w:cs="仿宋_GB2312"/>
                <w:color w:val="auto"/>
                <w:szCs w:val="21"/>
              </w:rPr>
            </w:pPr>
          </w:p>
        </w:tc>
        <w:tc>
          <w:tcPr>
            <w:tcW w:w="1061" w:type="dxa"/>
            <w:vAlign w:val="center"/>
          </w:tcPr>
          <w:p w14:paraId="0B0C5AD4">
            <w:pPr>
              <w:spacing w:line="360" w:lineRule="exact"/>
              <w:jc w:val="center"/>
              <w:rPr>
                <w:rFonts w:hint="eastAsia" w:ascii="仿宋_GB2312" w:hAnsi="仿宋_GB2312" w:eastAsia="仿宋_GB2312" w:cs="仿宋_GB2312"/>
                <w:color w:val="auto"/>
                <w:szCs w:val="21"/>
              </w:rPr>
            </w:pPr>
          </w:p>
        </w:tc>
      </w:tr>
      <w:tr w14:paraId="6B10042A">
        <w:trPr>
          <w:cantSplit/>
          <w:trHeight w:val="570" w:hRule="atLeast"/>
        </w:trPr>
        <w:tc>
          <w:tcPr>
            <w:tcW w:w="939" w:type="dxa"/>
            <w:vMerge w:val="continue"/>
            <w:vAlign w:val="center"/>
          </w:tcPr>
          <w:p w14:paraId="051C56DF">
            <w:pPr>
              <w:spacing w:line="360" w:lineRule="exact"/>
              <w:jc w:val="center"/>
              <w:rPr>
                <w:rFonts w:hint="eastAsia" w:ascii="仿宋_GB2312" w:hAnsi="仿宋_GB2312" w:eastAsia="仿宋_GB2312" w:cs="仿宋_GB2312"/>
                <w:color w:val="auto"/>
                <w:szCs w:val="21"/>
              </w:rPr>
            </w:pPr>
          </w:p>
        </w:tc>
        <w:tc>
          <w:tcPr>
            <w:tcW w:w="6402" w:type="dxa"/>
            <w:vAlign w:val="center"/>
          </w:tcPr>
          <w:p w14:paraId="2B3D6315">
            <w:pPr>
              <w:spacing w:line="360" w:lineRule="exact"/>
              <w:rPr>
                <w:rFonts w:hint="eastAsia" w:ascii="仿宋_GB2312" w:hAnsi="仿宋_GB2312" w:eastAsia="仿宋_GB2312" w:cs="仿宋_GB2312"/>
                <w:color w:val="auto"/>
                <w:szCs w:val="21"/>
                <w:lang w:val="zh-TW"/>
              </w:rPr>
            </w:pPr>
            <w:r>
              <w:rPr>
                <w:rFonts w:hint="eastAsia" w:ascii="仿宋_GB2312" w:hAnsi="仿宋_GB2312" w:eastAsia="仿宋_GB2312" w:cs="仿宋_GB2312"/>
                <w:bCs/>
                <w:color w:val="auto"/>
                <w:szCs w:val="21"/>
                <w:lang w:val="en-US" w:eastAsia="zh-CN"/>
              </w:rPr>
              <w:t>3</w:t>
            </w:r>
            <w:r>
              <w:rPr>
                <w:rFonts w:hint="eastAsia" w:ascii="仿宋_GB2312" w:hAnsi="仿宋_GB2312" w:eastAsia="仿宋_GB2312" w:cs="仿宋_GB2312"/>
                <w:bCs/>
                <w:color w:val="auto"/>
                <w:szCs w:val="21"/>
              </w:rPr>
              <w:t>.近</w:t>
            </w:r>
            <w:r>
              <w:rPr>
                <w:rFonts w:hint="eastAsia" w:ascii="仿宋_GB2312" w:hAnsi="仿宋_GB2312" w:eastAsia="仿宋_GB2312" w:cs="仿宋_GB2312"/>
                <w:bCs/>
                <w:color w:val="auto"/>
                <w:szCs w:val="21"/>
                <w:lang w:val="en-US" w:eastAsia="zh-CN"/>
              </w:rPr>
              <w:t>3</w:t>
            </w:r>
            <w:r>
              <w:rPr>
                <w:rFonts w:hint="eastAsia" w:ascii="仿宋_GB2312" w:hAnsi="仿宋_GB2312" w:eastAsia="仿宋_GB2312" w:cs="仿宋_GB2312"/>
                <w:bCs/>
                <w:color w:val="auto"/>
                <w:szCs w:val="21"/>
              </w:rPr>
              <w:t>年内从事与采购内容相同或类似的业绩不少于1项。</w:t>
            </w:r>
          </w:p>
        </w:tc>
        <w:tc>
          <w:tcPr>
            <w:tcW w:w="1086" w:type="dxa"/>
            <w:vAlign w:val="center"/>
          </w:tcPr>
          <w:p w14:paraId="6D0EEDB3">
            <w:pPr>
              <w:spacing w:line="360" w:lineRule="exact"/>
              <w:jc w:val="center"/>
              <w:rPr>
                <w:rFonts w:hint="eastAsia" w:ascii="仿宋_GB2312" w:hAnsi="仿宋_GB2312" w:eastAsia="仿宋_GB2312" w:cs="仿宋_GB2312"/>
                <w:color w:val="auto"/>
                <w:szCs w:val="21"/>
              </w:rPr>
            </w:pPr>
          </w:p>
        </w:tc>
        <w:tc>
          <w:tcPr>
            <w:tcW w:w="1085" w:type="dxa"/>
            <w:vAlign w:val="center"/>
          </w:tcPr>
          <w:p w14:paraId="70C1DA65">
            <w:pPr>
              <w:spacing w:line="360" w:lineRule="exact"/>
              <w:jc w:val="center"/>
              <w:rPr>
                <w:rFonts w:hint="eastAsia" w:ascii="仿宋_GB2312" w:hAnsi="仿宋_GB2312" w:eastAsia="仿宋_GB2312" w:cs="仿宋_GB2312"/>
                <w:color w:val="auto"/>
                <w:szCs w:val="21"/>
              </w:rPr>
            </w:pPr>
          </w:p>
        </w:tc>
        <w:tc>
          <w:tcPr>
            <w:tcW w:w="1061" w:type="dxa"/>
            <w:vAlign w:val="center"/>
          </w:tcPr>
          <w:p w14:paraId="57E443F5">
            <w:pPr>
              <w:spacing w:line="360" w:lineRule="exact"/>
              <w:jc w:val="center"/>
              <w:rPr>
                <w:rFonts w:hint="eastAsia" w:ascii="仿宋_GB2312" w:hAnsi="仿宋_GB2312" w:eastAsia="仿宋_GB2312" w:cs="仿宋_GB2312"/>
                <w:color w:val="auto"/>
                <w:szCs w:val="21"/>
              </w:rPr>
            </w:pPr>
          </w:p>
        </w:tc>
      </w:tr>
      <w:tr w14:paraId="5C9EC698">
        <w:trPr>
          <w:cantSplit/>
          <w:trHeight w:val="570" w:hRule="atLeast"/>
        </w:trPr>
        <w:tc>
          <w:tcPr>
            <w:tcW w:w="939" w:type="dxa"/>
            <w:vMerge w:val="continue"/>
            <w:vAlign w:val="center"/>
          </w:tcPr>
          <w:p w14:paraId="607CAA41">
            <w:pPr>
              <w:spacing w:line="360" w:lineRule="exact"/>
              <w:jc w:val="center"/>
              <w:rPr>
                <w:rFonts w:hint="eastAsia" w:ascii="仿宋_GB2312" w:hAnsi="仿宋_GB2312" w:eastAsia="仿宋_GB2312" w:cs="仿宋_GB2312"/>
                <w:color w:val="auto"/>
                <w:szCs w:val="21"/>
              </w:rPr>
            </w:pPr>
          </w:p>
        </w:tc>
        <w:tc>
          <w:tcPr>
            <w:tcW w:w="6402" w:type="dxa"/>
            <w:vAlign w:val="center"/>
          </w:tcPr>
          <w:p w14:paraId="299C6824">
            <w:pPr>
              <w:spacing w:line="360" w:lineRule="exact"/>
              <w:rPr>
                <w:rFonts w:hint="eastAsia" w:ascii="仿宋_GB2312" w:hAnsi="仿宋_GB2312" w:eastAsia="仿宋_GB2312" w:cs="仿宋_GB2312"/>
                <w:color w:val="auto"/>
                <w:szCs w:val="21"/>
                <w:lang w:val="zh-TW"/>
              </w:rPr>
            </w:pPr>
            <w:r>
              <w:rPr>
                <w:rFonts w:hint="eastAsia" w:ascii="仿宋_GB2312" w:hAnsi="仿宋_GB2312" w:eastAsia="仿宋_GB2312" w:cs="仿宋_GB2312"/>
                <w:bCs/>
                <w:color w:val="auto"/>
                <w:szCs w:val="21"/>
                <w:lang w:val="en-US" w:eastAsia="zh-CN"/>
              </w:rPr>
              <w:t>4</w:t>
            </w:r>
            <w:r>
              <w:rPr>
                <w:rFonts w:hint="eastAsia" w:ascii="仿宋_GB2312" w:hAnsi="仿宋_GB2312" w:eastAsia="仿宋_GB2312" w:cs="仿宋_GB2312"/>
                <w:bCs/>
                <w:color w:val="auto"/>
                <w:szCs w:val="21"/>
              </w:rPr>
              <w:t>.具有依法缴纳税收和社会保障资金的良好记录；提供202</w:t>
            </w:r>
            <w:r>
              <w:rPr>
                <w:rFonts w:hint="eastAsia" w:ascii="仿宋_GB2312" w:hAnsi="仿宋_GB2312" w:eastAsia="仿宋_GB2312" w:cs="仿宋_GB2312"/>
                <w:bCs/>
                <w:color w:val="auto"/>
                <w:szCs w:val="21"/>
                <w:lang w:val="en-US" w:eastAsia="zh-CN"/>
              </w:rPr>
              <w:t>5</w:t>
            </w:r>
            <w:r>
              <w:rPr>
                <w:rFonts w:hint="eastAsia" w:ascii="仿宋_GB2312" w:hAnsi="仿宋_GB2312" w:eastAsia="仿宋_GB2312" w:cs="仿宋_GB2312"/>
                <w:bCs/>
                <w:color w:val="auto"/>
                <w:szCs w:val="21"/>
              </w:rPr>
              <w:t>年任意1个月依法缴纳税收和社会保障资金的有效证明材料。</w:t>
            </w:r>
          </w:p>
        </w:tc>
        <w:tc>
          <w:tcPr>
            <w:tcW w:w="1086" w:type="dxa"/>
            <w:vAlign w:val="center"/>
          </w:tcPr>
          <w:p w14:paraId="7053EF76">
            <w:pPr>
              <w:spacing w:line="360" w:lineRule="exact"/>
              <w:jc w:val="center"/>
              <w:rPr>
                <w:rFonts w:hint="eastAsia" w:ascii="仿宋_GB2312" w:hAnsi="仿宋_GB2312" w:eastAsia="仿宋_GB2312" w:cs="仿宋_GB2312"/>
                <w:color w:val="auto"/>
                <w:szCs w:val="21"/>
              </w:rPr>
            </w:pPr>
          </w:p>
        </w:tc>
        <w:tc>
          <w:tcPr>
            <w:tcW w:w="1085" w:type="dxa"/>
            <w:vAlign w:val="center"/>
          </w:tcPr>
          <w:p w14:paraId="5F167F85">
            <w:pPr>
              <w:spacing w:line="360" w:lineRule="exact"/>
              <w:jc w:val="center"/>
              <w:rPr>
                <w:rFonts w:hint="eastAsia" w:ascii="仿宋_GB2312" w:hAnsi="仿宋_GB2312" w:eastAsia="仿宋_GB2312" w:cs="仿宋_GB2312"/>
                <w:color w:val="auto"/>
                <w:szCs w:val="21"/>
              </w:rPr>
            </w:pPr>
          </w:p>
        </w:tc>
        <w:tc>
          <w:tcPr>
            <w:tcW w:w="1061" w:type="dxa"/>
            <w:vAlign w:val="center"/>
          </w:tcPr>
          <w:p w14:paraId="7D2702AE">
            <w:pPr>
              <w:spacing w:line="360" w:lineRule="exact"/>
              <w:jc w:val="center"/>
              <w:rPr>
                <w:rFonts w:hint="eastAsia" w:ascii="仿宋_GB2312" w:hAnsi="仿宋_GB2312" w:eastAsia="仿宋_GB2312" w:cs="仿宋_GB2312"/>
                <w:color w:val="auto"/>
                <w:szCs w:val="21"/>
              </w:rPr>
            </w:pPr>
          </w:p>
        </w:tc>
      </w:tr>
      <w:tr w14:paraId="1C33536F">
        <w:trPr>
          <w:cantSplit/>
          <w:trHeight w:val="570" w:hRule="atLeast"/>
        </w:trPr>
        <w:tc>
          <w:tcPr>
            <w:tcW w:w="939" w:type="dxa"/>
            <w:vMerge w:val="continue"/>
            <w:vAlign w:val="center"/>
          </w:tcPr>
          <w:p w14:paraId="523598F3">
            <w:pPr>
              <w:spacing w:line="360" w:lineRule="exact"/>
              <w:jc w:val="center"/>
              <w:rPr>
                <w:rFonts w:hint="eastAsia" w:ascii="仿宋_GB2312" w:hAnsi="仿宋_GB2312" w:eastAsia="仿宋_GB2312" w:cs="仿宋_GB2312"/>
                <w:color w:val="auto"/>
                <w:szCs w:val="21"/>
              </w:rPr>
            </w:pPr>
          </w:p>
        </w:tc>
        <w:tc>
          <w:tcPr>
            <w:tcW w:w="6402" w:type="dxa"/>
            <w:vAlign w:val="center"/>
          </w:tcPr>
          <w:p w14:paraId="6D39730C">
            <w:pPr>
              <w:spacing w:line="360" w:lineRule="exact"/>
              <w:rPr>
                <w:rFonts w:hint="eastAsia" w:ascii="仿宋_GB2312" w:hAnsi="仿宋_GB2312" w:eastAsia="仿宋_GB2312" w:cs="仿宋_GB2312"/>
                <w:color w:val="auto"/>
                <w:szCs w:val="21"/>
                <w:lang w:val="zh-TW"/>
              </w:rPr>
            </w:pPr>
            <w:r>
              <w:rPr>
                <w:rFonts w:hint="eastAsia" w:ascii="仿宋_GB2312" w:hAnsi="仿宋_GB2312" w:eastAsia="仿宋_GB2312" w:cs="仿宋_GB2312"/>
                <w:bCs/>
                <w:color w:val="auto"/>
                <w:szCs w:val="21"/>
                <w:lang w:val="en-US" w:eastAsia="zh-CN"/>
              </w:rPr>
              <w:t>5</w:t>
            </w:r>
            <w:r>
              <w:rPr>
                <w:rFonts w:hint="eastAsia" w:ascii="仿宋_GB2312" w:hAnsi="仿宋_GB2312" w:eastAsia="仿宋_GB2312" w:cs="仿宋_GB2312"/>
                <w:bCs/>
                <w:color w:val="auto"/>
                <w:szCs w:val="21"/>
              </w:rPr>
              <w:t>.具有履行合同所必需的人员和专业技术能力（投标人自行承诺，格式自拟并提供人员专业能力证明文件）。</w:t>
            </w:r>
          </w:p>
        </w:tc>
        <w:tc>
          <w:tcPr>
            <w:tcW w:w="1086" w:type="dxa"/>
            <w:vAlign w:val="center"/>
          </w:tcPr>
          <w:p w14:paraId="4FFF8C38">
            <w:pPr>
              <w:spacing w:line="360" w:lineRule="exact"/>
              <w:jc w:val="center"/>
              <w:rPr>
                <w:rFonts w:hint="eastAsia" w:ascii="仿宋_GB2312" w:hAnsi="仿宋_GB2312" w:eastAsia="仿宋_GB2312" w:cs="仿宋_GB2312"/>
                <w:color w:val="auto"/>
                <w:szCs w:val="21"/>
              </w:rPr>
            </w:pPr>
          </w:p>
        </w:tc>
        <w:tc>
          <w:tcPr>
            <w:tcW w:w="1085" w:type="dxa"/>
            <w:vAlign w:val="center"/>
          </w:tcPr>
          <w:p w14:paraId="19B319BC">
            <w:pPr>
              <w:spacing w:line="360" w:lineRule="exact"/>
              <w:jc w:val="center"/>
              <w:rPr>
                <w:rFonts w:hint="eastAsia" w:ascii="仿宋_GB2312" w:hAnsi="仿宋_GB2312" w:eastAsia="仿宋_GB2312" w:cs="仿宋_GB2312"/>
                <w:color w:val="auto"/>
                <w:szCs w:val="21"/>
              </w:rPr>
            </w:pPr>
          </w:p>
        </w:tc>
        <w:tc>
          <w:tcPr>
            <w:tcW w:w="1061" w:type="dxa"/>
            <w:vAlign w:val="center"/>
          </w:tcPr>
          <w:p w14:paraId="06EF0F87">
            <w:pPr>
              <w:spacing w:line="360" w:lineRule="exact"/>
              <w:jc w:val="center"/>
              <w:rPr>
                <w:rFonts w:hint="eastAsia" w:ascii="仿宋_GB2312" w:hAnsi="仿宋_GB2312" w:eastAsia="仿宋_GB2312" w:cs="仿宋_GB2312"/>
                <w:color w:val="auto"/>
                <w:szCs w:val="21"/>
              </w:rPr>
            </w:pPr>
          </w:p>
        </w:tc>
      </w:tr>
      <w:tr w14:paraId="1CE322FF">
        <w:trPr>
          <w:cantSplit/>
          <w:trHeight w:val="570" w:hRule="atLeast"/>
        </w:trPr>
        <w:tc>
          <w:tcPr>
            <w:tcW w:w="939" w:type="dxa"/>
            <w:vMerge w:val="continue"/>
            <w:vAlign w:val="center"/>
          </w:tcPr>
          <w:p w14:paraId="7814954C">
            <w:pPr>
              <w:spacing w:line="360" w:lineRule="exact"/>
              <w:jc w:val="center"/>
              <w:rPr>
                <w:rFonts w:hint="eastAsia" w:ascii="仿宋_GB2312" w:hAnsi="仿宋_GB2312" w:eastAsia="仿宋_GB2312" w:cs="仿宋_GB2312"/>
                <w:color w:val="auto"/>
                <w:szCs w:val="21"/>
              </w:rPr>
            </w:pPr>
          </w:p>
        </w:tc>
        <w:tc>
          <w:tcPr>
            <w:tcW w:w="6402" w:type="dxa"/>
            <w:vAlign w:val="center"/>
          </w:tcPr>
          <w:p w14:paraId="48B08BDB">
            <w:pPr>
              <w:spacing w:line="360" w:lineRule="exact"/>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lang w:val="en-US" w:eastAsia="zh-CN"/>
              </w:rPr>
              <w:t>6</w:t>
            </w:r>
            <w:r>
              <w:rPr>
                <w:rFonts w:hint="eastAsia" w:ascii="仿宋_GB2312" w:hAnsi="仿宋_GB2312" w:eastAsia="仿宋_GB2312" w:cs="仿宋_GB2312"/>
                <w:bCs/>
                <w:color w:val="auto"/>
                <w:szCs w:val="21"/>
              </w:rPr>
              <w:t>.本项目不接受的投标人（投标人自行承诺，格式自拟）：</w:t>
            </w:r>
          </w:p>
          <w:p w14:paraId="37F22527">
            <w:pPr>
              <w:spacing w:line="360" w:lineRule="exact"/>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（1）单位负责人为同一人或存在控股、管理关系的不同投标人不得同时参与本项目投标；</w:t>
            </w:r>
          </w:p>
          <w:p w14:paraId="5F8825C7">
            <w:pPr>
              <w:spacing w:line="360" w:lineRule="exact"/>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（2）被责令停业，暂扣或吊销执照，或吊销资质证书；</w:t>
            </w:r>
          </w:p>
          <w:p w14:paraId="051E309E">
            <w:pPr>
              <w:spacing w:line="360" w:lineRule="exact"/>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（3）进入清算程序，或被宣告破产，或其他丧失履约能力的情形；</w:t>
            </w:r>
          </w:p>
          <w:p w14:paraId="723BD165">
            <w:pPr>
              <w:spacing w:line="360" w:lineRule="exact"/>
              <w:rPr>
                <w:rFonts w:hint="eastAsia" w:ascii="仿宋_GB2312" w:hAnsi="仿宋_GB2312" w:eastAsia="仿宋_GB2312" w:cs="仿宋_GB2312"/>
                <w:color w:val="auto"/>
                <w:szCs w:val="21"/>
                <w:lang w:val="zh-TW"/>
              </w:rPr>
            </w:pPr>
            <w:r>
              <w:rPr>
                <w:rFonts w:hint="eastAsia" w:ascii="仿宋_GB2312" w:hAnsi="仿宋_GB2312" w:eastAsia="仿宋_GB2312" w:cs="仿宋_GB2312"/>
                <w:bCs/>
                <w:color w:val="auto"/>
                <w:szCs w:val="21"/>
              </w:rPr>
              <w:t>（4）在“信用中国”网站（https://www.creditchina.gov.cn/）或中国执行信息公开网（http://zxgk.court.gov.cn/）中被列入失信被执行人名单（提供查询结果网页截图）。</w:t>
            </w:r>
          </w:p>
        </w:tc>
        <w:tc>
          <w:tcPr>
            <w:tcW w:w="1086" w:type="dxa"/>
            <w:vAlign w:val="center"/>
          </w:tcPr>
          <w:p w14:paraId="7BDD1223">
            <w:pPr>
              <w:spacing w:line="360" w:lineRule="exact"/>
              <w:jc w:val="center"/>
              <w:rPr>
                <w:rFonts w:hint="eastAsia" w:ascii="仿宋_GB2312" w:hAnsi="仿宋_GB2312" w:eastAsia="仿宋_GB2312" w:cs="仿宋_GB2312"/>
                <w:color w:val="auto"/>
                <w:szCs w:val="21"/>
              </w:rPr>
            </w:pPr>
          </w:p>
        </w:tc>
        <w:tc>
          <w:tcPr>
            <w:tcW w:w="1085" w:type="dxa"/>
            <w:vAlign w:val="center"/>
          </w:tcPr>
          <w:p w14:paraId="6B0DD20E">
            <w:pPr>
              <w:spacing w:line="360" w:lineRule="exact"/>
              <w:jc w:val="center"/>
              <w:rPr>
                <w:rFonts w:hint="eastAsia" w:ascii="仿宋_GB2312" w:hAnsi="仿宋_GB2312" w:eastAsia="仿宋_GB2312" w:cs="仿宋_GB2312"/>
                <w:color w:val="auto"/>
                <w:szCs w:val="21"/>
              </w:rPr>
            </w:pPr>
          </w:p>
        </w:tc>
        <w:tc>
          <w:tcPr>
            <w:tcW w:w="1061" w:type="dxa"/>
            <w:vAlign w:val="center"/>
          </w:tcPr>
          <w:p w14:paraId="0C406158">
            <w:pPr>
              <w:spacing w:line="360" w:lineRule="exact"/>
              <w:jc w:val="center"/>
              <w:rPr>
                <w:rFonts w:hint="eastAsia" w:ascii="仿宋_GB2312" w:hAnsi="仿宋_GB2312" w:eastAsia="仿宋_GB2312" w:cs="仿宋_GB2312"/>
                <w:color w:val="auto"/>
                <w:szCs w:val="21"/>
              </w:rPr>
            </w:pPr>
          </w:p>
        </w:tc>
      </w:tr>
      <w:tr w14:paraId="145958A2">
        <w:trPr>
          <w:cantSplit/>
          <w:trHeight w:val="570" w:hRule="atLeast"/>
        </w:trPr>
        <w:tc>
          <w:tcPr>
            <w:tcW w:w="939" w:type="dxa"/>
            <w:vMerge w:val="continue"/>
            <w:vAlign w:val="center"/>
          </w:tcPr>
          <w:p w14:paraId="50C242B0">
            <w:pPr>
              <w:spacing w:line="360" w:lineRule="exact"/>
              <w:jc w:val="center"/>
              <w:rPr>
                <w:rFonts w:hint="eastAsia" w:ascii="仿宋_GB2312" w:hAnsi="仿宋_GB2312" w:eastAsia="仿宋_GB2312" w:cs="仿宋_GB2312"/>
                <w:color w:val="auto"/>
                <w:szCs w:val="21"/>
              </w:rPr>
            </w:pPr>
          </w:p>
        </w:tc>
        <w:tc>
          <w:tcPr>
            <w:tcW w:w="6402" w:type="dxa"/>
            <w:vAlign w:val="center"/>
          </w:tcPr>
          <w:p w14:paraId="478540AA">
            <w:pPr>
              <w:spacing w:line="360" w:lineRule="exact"/>
              <w:rPr>
                <w:rFonts w:hint="eastAsia" w:ascii="仿宋_GB2312" w:hAnsi="仿宋_GB2312" w:eastAsia="仿宋_GB2312" w:cs="仿宋_GB2312"/>
                <w:color w:val="auto"/>
                <w:szCs w:val="21"/>
                <w:lang w:val="zh-TW"/>
              </w:rPr>
            </w:pPr>
            <w:r>
              <w:rPr>
                <w:rFonts w:hint="eastAsia" w:ascii="仿宋_GB2312" w:hAnsi="仿宋_GB2312" w:eastAsia="仿宋_GB2312" w:cs="仿宋_GB2312"/>
                <w:color w:val="auto"/>
                <w:szCs w:val="21"/>
                <w:lang w:val="en-US" w:eastAsia="zh-CN"/>
              </w:rPr>
              <w:t>7</w:t>
            </w:r>
            <w:r>
              <w:rPr>
                <w:rFonts w:hint="eastAsia" w:ascii="仿宋_GB2312" w:hAnsi="仿宋_GB2312" w:eastAsia="仿宋_GB2312" w:cs="仿宋_GB2312"/>
                <w:color w:val="auto"/>
                <w:szCs w:val="21"/>
              </w:rPr>
              <w:t>.</w:t>
            </w:r>
            <w:r>
              <w:rPr>
                <w:rFonts w:hint="eastAsia" w:ascii="仿宋_GB2312" w:hAnsi="仿宋_GB2312" w:eastAsia="仿宋_GB2312" w:cs="仿宋_GB2312"/>
                <w:color w:val="auto"/>
                <w:szCs w:val="21"/>
                <w:lang w:val="zh-TW"/>
              </w:rPr>
              <w:t>本项目不接受联合体投标，</w:t>
            </w:r>
            <w:r>
              <w:rPr>
                <w:rFonts w:hint="eastAsia" w:ascii="仿宋_GB2312" w:hAnsi="仿宋_GB2312" w:eastAsia="仿宋_GB2312" w:cs="仿宋_GB2312"/>
                <w:color w:val="auto"/>
                <w:szCs w:val="21"/>
              </w:rPr>
              <w:t>不允许分包</w:t>
            </w:r>
            <w:r>
              <w:rPr>
                <w:rFonts w:hint="eastAsia" w:ascii="仿宋_GB2312" w:hAnsi="仿宋_GB2312" w:eastAsia="仿宋_GB2312" w:cs="仿宋_GB2312"/>
                <w:color w:val="auto"/>
                <w:szCs w:val="21"/>
                <w:lang w:val="zh-TW"/>
              </w:rPr>
              <w:t>。</w:t>
            </w:r>
            <w:r>
              <w:rPr>
                <w:rFonts w:hint="eastAsia" w:ascii="仿宋_GB2312" w:hAnsi="仿宋_GB2312" w:eastAsia="仿宋_GB2312" w:cs="仿宋_GB2312"/>
                <w:color w:val="auto"/>
                <w:szCs w:val="21"/>
              </w:rPr>
              <w:t>（投标人自行承诺，格式自拟）。</w:t>
            </w:r>
          </w:p>
        </w:tc>
        <w:tc>
          <w:tcPr>
            <w:tcW w:w="1086" w:type="dxa"/>
            <w:vAlign w:val="center"/>
          </w:tcPr>
          <w:p w14:paraId="5E0E94B8">
            <w:pPr>
              <w:spacing w:line="360" w:lineRule="exact"/>
              <w:jc w:val="center"/>
              <w:rPr>
                <w:rFonts w:hint="eastAsia" w:ascii="仿宋_GB2312" w:hAnsi="仿宋_GB2312" w:eastAsia="仿宋_GB2312" w:cs="仿宋_GB2312"/>
                <w:color w:val="auto"/>
                <w:szCs w:val="21"/>
              </w:rPr>
            </w:pPr>
          </w:p>
        </w:tc>
        <w:tc>
          <w:tcPr>
            <w:tcW w:w="1085" w:type="dxa"/>
            <w:vAlign w:val="center"/>
          </w:tcPr>
          <w:p w14:paraId="706C4450">
            <w:pPr>
              <w:spacing w:line="360" w:lineRule="exact"/>
              <w:jc w:val="center"/>
              <w:rPr>
                <w:rFonts w:hint="eastAsia" w:ascii="仿宋_GB2312" w:hAnsi="仿宋_GB2312" w:eastAsia="仿宋_GB2312" w:cs="仿宋_GB2312"/>
                <w:color w:val="auto"/>
                <w:szCs w:val="21"/>
              </w:rPr>
            </w:pPr>
          </w:p>
        </w:tc>
        <w:tc>
          <w:tcPr>
            <w:tcW w:w="1061" w:type="dxa"/>
            <w:vAlign w:val="center"/>
          </w:tcPr>
          <w:p w14:paraId="0485995E">
            <w:pPr>
              <w:spacing w:line="360" w:lineRule="exact"/>
              <w:jc w:val="center"/>
              <w:rPr>
                <w:rFonts w:hint="eastAsia" w:ascii="仿宋_GB2312" w:hAnsi="仿宋_GB2312" w:eastAsia="仿宋_GB2312" w:cs="仿宋_GB2312"/>
                <w:color w:val="auto"/>
                <w:szCs w:val="21"/>
              </w:rPr>
            </w:pPr>
          </w:p>
        </w:tc>
      </w:tr>
      <w:tr w14:paraId="78133983">
        <w:trPr>
          <w:cantSplit/>
          <w:trHeight w:val="570" w:hRule="atLeast"/>
        </w:trPr>
        <w:tc>
          <w:tcPr>
            <w:tcW w:w="939" w:type="dxa"/>
            <w:vMerge w:val="restart"/>
            <w:vAlign w:val="center"/>
          </w:tcPr>
          <w:p w14:paraId="42A9FC25">
            <w:pPr>
              <w:spacing w:line="36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符合性审查   </w:t>
            </w:r>
          </w:p>
        </w:tc>
        <w:tc>
          <w:tcPr>
            <w:tcW w:w="6402" w:type="dxa"/>
            <w:vAlign w:val="center"/>
          </w:tcPr>
          <w:p w14:paraId="0E3AE140">
            <w:pPr>
              <w:spacing w:line="360" w:lineRule="exact"/>
              <w:rPr>
                <w:rFonts w:hint="eastAsia" w:ascii="仿宋_GB2312" w:hAnsi="仿宋_GB2312" w:eastAsia="仿宋_GB2312" w:cs="仿宋_GB2312"/>
                <w:bCs/>
                <w:color w:val="auto"/>
                <w:szCs w:val="21"/>
              </w:rPr>
            </w:pPr>
            <w:r>
              <w:rPr>
                <w:rFonts w:hint="eastAsia" w:ascii="仿宋_GB2312" w:hAnsi="仿宋_GB2312" w:eastAsia="仿宋_GB2312" w:cs="仿宋_GB2312"/>
                <w:color w:val="auto"/>
                <w:szCs w:val="21"/>
              </w:rPr>
              <w:t>服务期要求：</w:t>
            </w:r>
            <w:r>
              <w:rPr>
                <w:rFonts w:hint="eastAsia" w:ascii="仿宋_GB2312" w:hAnsi="仿宋_GB2312" w:eastAsia="仿宋_GB2312" w:cs="仿宋_GB2312"/>
                <w:color w:val="auto"/>
                <w:szCs w:val="21"/>
                <w:lang w:val="en-US" w:eastAsia="zh-CN"/>
              </w:rPr>
              <w:t>20</w:t>
            </w:r>
            <w:r>
              <w:rPr>
                <w:rFonts w:hint="eastAsia" w:ascii="仿宋_GB2312" w:hAnsi="仿宋_GB2312" w:eastAsia="仿宋_GB2312" w:cs="仿宋_GB2312"/>
                <w:color w:val="auto"/>
                <w:szCs w:val="21"/>
              </w:rPr>
              <w:t>日历天。</w:t>
            </w:r>
          </w:p>
        </w:tc>
        <w:tc>
          <w:tcPr>
            <w:tcW w:w="1086" w:type="dxa"/>
            <w:vAlign w:val="center"/>
          </w:tcPr>
          <w:p w14:paraId="03E00482">
            <w:pPr>
              <w:spacing w:line="360" w:lineRule="exact"/>
              <w:jc w:val="center"/>
              <w:rPr>
                <w:rFonts w:hint="eastAsia" w:ascii="仿宋_GB2312" w:hAnsi="仿宋_GB2312" w:eastAsia="仿宋_GB2312" w:cs="仿宋_GB2312"/>
                <w:color w:val="auto"/>
                <w:szCs w:val="21"/>
              </w:rPr>
            </w:pPr>
          </w:p>
        </w:tc>
        <w:tc>
          <w:tcPr>
            <w:tcW w:w="1085" w:type="dxa"/>
            <w:vAlign w:val="center"/>
          </w:tcPr>
          <w:p w14:paraId="4419A1CE">
            <w:pPr>
              <w:spacing w:line="360" w:lineRule="exact"/>
              <w:jc w:val="center"/>
              <w:rPr>
                <w:rFonts w:hint="eastAsia" w:ascii="仿宋_GB2312" w:hAnsi="仿宋_GB2312" w:eastAsia="仿宋_GB2312" w:cs="仿宋_GB2312"/>
                <w:color w:val="auto"/>
                <w:szCs w:val="21"/>
              </w:rPr>
            </w:pPr>
          </w:p>
        </w:tc>
        <w:tc>
          <w:tcPr>
            <w:tcW w:w="1061" w:type="dxa"/>
            <w:vAlign w:val="center"/>
          </w:tcPr>
          <w:p w14:paraId="2661269E">
            <w:pPr>
              <w:spacing w:line="360" w:lineRule="exact"/>
              <w:jc w:val="center"/>
              <w:rPr>
                <w:rFonts w:hint="eastAsia" w:ascii="仿宋_GB2312" w:hAnsi="仿宋_GB2312" w:eastAsia="仿宋_GB2312" w:cs="仿宋_GB2312"/>
                <w:color w:val="auto"/>
                <w:szCs w:val="21"/>
              </w:rPr>
            </w:pPr>
          </w:p>
        </w:tc>
      </w:tr>
      <w:tr w14:paraId="1BAB320E">
        <w:trPr>
          <w:cantSplit/>
          <w:trHeight w:val="418" w:hRule="atLeast"/>
        </w:trPr>
        <w:tc>
          <w:tcPr>
            <w:tcW w:w="939" w:type="dxa"/>
            <w:vMerge w:val="continue"/>
            <w:vAlign w:val="center"/>
          </w:tcPr>
          <w:p w14:paraId="149246AF">
            <w:pPr>
              <w:spacing w:line="360" w:lineRule="exact"/>
              <w:jc w:val="center"/>
              <w:rPr>
                <w:rFonts w:hint="eastAsia" w:ascii="仿宋_GB2312" w:hAnsi="仿宋_GB2312" w:eastAsia="仿宋_GB2312" w:cs="仿宋_GB2312"/>
                <w:color w:val="auto"/>
                <w:szCs w:val="21"/>
              </w:rPr>
            </w:pPr>
          </w:p>
        </w:tc>
        <w:tc>
          <w:tcPr>
            <w:tcW w:w="6402" w:type="dxa"/>
            <w:vAlign w:val="center"/>
          </w:tcPr>
          <w:p w14:paraId="4AAE7739">
            <w:pPr>
              <w:spacing w:line="360" w:lineRule="exac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质量要求：符合国家规定相关质量要求。</w:t>
            </w:r>
          </w:p>
        </w:tc>
        <w:tc>
          <w:tcPr>
            <w:tcW w:w="1086" w:type="dxa"/>
            <w:vAlign w:val="center"/>
          </w:tcPr>
          <w:p w14:paraId="2220A2C5">
            <w:pPr>
              <w:spacing w:line="360" w:lineRule="exact"/>
              <w:jc w:val="center"/>
              <w:rPr>
                <w:rFonts w:hint="eastAsia" w:ascii="仿宋_GB2312" w:hAnsi="仿宋_GB2312" w:eastAsia="仿宋_GB2312" w:cs="仿宋_GB2312"/>
                <w:color w:val="auto"/>
                <w:szCs w:val="21"/>
              </w:rPr>
            </w:pPr>
          </w:p>
        </w:tc>
        <w:tc>
          <w:tcPr>
            <w:tcW w:w="1085" w:type="dxa"/>
            <w:vAlign w:val="center"/>
          </w:tcPr>
          <w:p w14:paraId="591129F8">
            <w:pPr>
              <w:spacing w:line="360" w:lineRule="exact"/>
              <w:jc w:val="center"/>
              <w:rPr>
                <w:rFonts w:hint="eastAsia" w:ascii="仿宋_GB2312" w:hAnsi="仿宋_GB2312" w:eastAsia="仿宋_GB2312" w:cs="仿宋_GB2312"/>
                <w:color w:val="auto"/>
                <w:szCs w:val="21"/>
              </w:rPr>
            </w:pPr>
          </w:p>
        </w:tc>
        <w:tc>
          <w:tcPr>
            <w:tcW w:w="1061" w:type="dxa"/>
            <w:vAlign w:val="center"/>
          </w:tcPr>
          <w:p w14:paraId="0283F719">
            <w:pPr>
              <w:spacing w:line="360" w:lineRule="exact"/>
              <w:jc w:val="center"/>
              <w:rPr>
                <w:rFonts w:hint="eastAsia" w:ascii="仿宋_GB2312" w:hAnsi="仿宋_GB2312" w:eastAsia="仿宋_GB2312" w:cs="仿宋_GB2312"/>
                <w:color w:val="auto"/>
                <w:szCs w:val="21"/>
              </w:rPr>
            </w:pPr>
          </w:p>
        </w:tc>
      </w:tr>
      <w:tr w14:paraId="5F98FAC2">
        <w:trPr>
          <w:cantSplit/>
          <w:trHeight w:val="425" w:hRule="atLeast"/>
        </w:trPr>
        <w:tc>
          <w:tcPr>
            <w:tcW w:w="939" w:type="dxa"/>
            <w:vMerge w:val="continue"/>
            <w:vAlign w:val="center"/>
          </w:tcPr>
          <w:p w14:paraId="11AC10DE">
            <w:pPr>
              <w:spacing w:line="360" w:lineRule="exact"/>
              <w:jc w:val="center"/>
              <w:rPr>
                <w:rFonts w:hint="eastAsia" w:ascii="仿宋_GB2312" w:hAnsi="仿宋_GB2312" w:eastAsia="仿宋_GB2312" w:cs="仿宋_GB2312"/>
                <w:color w:val="auto"/>
                <w:szCs w:val="21"/>
              </w:rPr>
            </w:pPr>
          </w:p>
        </w:tc>
        <w:tc>
          <w:tcPr>
            <w:tcW w:w="6402" w:type="dxa"/>
            <w:vAlign w:val="center"/>
          </w:tcPr>
          <w:p w14:paraId="110FCD99">
            <w:pPr>
              <w:spacing w:line="360" w:lineRule="exac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响应文件签字盖章</w:t>
            </w:r>
            <w:r>
              <w:rPr>
                <w:rFonts w:hint="eastAsia" w:ascii="仿宋_GB2312" w:hAnsi="仿宋_GB2312" w:eastAsia="仿宋_GB2312" w:cs="仿宋_GB2312"/>
                <w:color w:val="auto"/>
                <w:szCs w:val="21"/>
                <w:lang w:eastAsia="zh-CN"/>
              </w:rPr>
              <w:t>由</w:t>
            </w:r>
            <w:r>
              <w:rPr>
                <w:rFonts w:hint="eastAsia" w:ascii="仿宋_GB2312" w:hAnsi="仿宋_GB2312" w:eastAsia="仿宋_GB2312" w:cs="仿宋_GB2312"/>
                <w:color w:val="auto"/>
                <w:szCs w:val="21"/>
              </w:rPr>
              <w:t>法定代表人或其委托代理人签字（或盖章）并加盖单</w:t>
            </w:r>
            <w:r>
              <w:rPr>
                <w:rFonts w:hint="eastAsia" w:ascii="仿宋_GB2312" w:hAnsi="仿宋_GB2312" w:eastAsia="仿宋_GB2312" w:cs="仿宋_GB2312"/>
                <w:color w:val="auto"/>
                <w:szCs w:val="21"/>
                <w:lang w:eastAsia="zh-CN"/>
              </w:rPr>
              <w:t>位公</w:t>
            </w:r>
            <w:r>
              <w:rPr>
                <w:rFonts w:hint="eastAsia" w:ascii="仿宋_GB2312" w:hAnsi="仿宋_GB2312" w:eastAsia="仿宋_GB2312" w:cs="仿宋_GB2312"/>
                <w:color w:val="auto"/>
                <w:szCs w:val="21"/>
              </w:rPr>
              <w:t>章。委托代理人签字（或盖章）的，应附委托书。投标函中的投标报价不得手写或作修改。</w:t>
            </w:r>
          </w:p>
        </w:tc>
        <w:tc>
          <w:tcPr>
            <w:tcW w:w="1086" w:type="dxa"/>
            <w:vAlign w:val="center"/>
          </w:tcPr>
          <w:p w14:paraId="264F1BDC">
            <w:pPr>
              <w:spacing w:line="360" w:lineRule="exact"/>
              <w:jc w:val="center"/>
              <w:rPr>
                <w:rFonts w:hint="eastAsia" w:ascii="仿宋_GB2312" w:hAnsi="仿宋_GB2312" w:eastAsia="仿宋_GB2312" w:cs="仿宋_GB2312"/>
                <w:color w:val="auto"/>
                <w:szCs w:val="21"/>
              </w:rPr>
            </w:pPr>
          </w:p>
        </w:tc>
        <w:tc>
          <w:tcPr>
            <w:tcW w:w="1085" w:type="dxa"/>
            <w:vAlign w:val="center"/>
          </w:tcPr>
          <w:p w14:paraId="43EC8004">
            <w:pPr>
              <w:spacing w:line="360" w:lineRule="exact"/>
              <w:jc w:val="center"/>
              <w:rPr>
                <w:rFonts w:hint="eastAsia" w:ascii="仿宋_GB2312" w:hAnsi="仿宋_GB2312" w:eastAsia="仿宋_GB2312" w:cs="仿宋_GB2312"/>
                <w:color w:val="auto"/>
                <w:szCs w:val="21"/>
              </w:rPr>
            </w:pPr>
          </w:p>
        </w:tc>
        <w:tc>
          <w:tcPr>
            <w:tcW w:w="1061" w:type="dxa"/>
            <w:vAlign w:val="center"/>
          </w:tcPr>
          <w:p w14:paraId="62F80306">
            <w:pPr>
              <w:spacing w:line="360" w:lineRule="exact"/>
              <w:jc w:val="center"/>
              <w:rPr>
                <w:rFonts w:hint="eastAsia" w:ascii="仿宋_GB2312" w:hAnsi="仿宋_GB2312" w:eastAsia="仿宋_GB2312" w:cs="仿宋_GB2312"/>
                <w:color w:val="auto"/>
                <w:szCs w:val="21"/>
              </w:rPr>
            </w:pPr>
          </w:p>
        </w:tc>
      </w:tr>
      <w:tr w14:paraId="37B72169">
        <w:trPr>
          <w:cantSplit/>
          <w:trHeight w:val="570" w:hRule="atLeast"/>
        </w:trPr>
        <w:tc>
          <w:tcPr>
            <w:tcW w:w="939" w:type="dxa"/>
            <w:vMerge w:val="continue"/>
            <w:vAlign w:val="center"/>
          </w:tcPr>
          <w:p w14:paraId="0AD8CECE">
            <w:pPr>
              <w:spacing w:line="360" w:lineRule="exact"/>
              <w:jc w:val="center"/>
              <w:rPr>
                <w:rFonts w:hint="eastAsia" w:ascii="仿宋_GB2312" w:hAnsi="仿宋_GB2312" w:eastAsia="仿宋_GB2312" w:cs="仿宋_GB2312"/>
                <w:color w:val="auto"/>
                <w:szCs w:val="21"/>
              </w:rPr>
            </w:pPr>
          </w:p>
        </w:tc>
        <w:tc>
          <w:tcPr>
            <w:tcW w:w="6402" w:type="dxa"/>
            <w:vAlign w:val="center"/>
          </w:tcPr>
          <w:p w14:paraId="3A825EA6">
            <w:pPr>
              <w:spacing w:line="360" w:lineRule="exac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投标人名称与营业执照、资质证书一致</w:t>
            </w:r>
          </w:p>
        </w:tc>
        <w:tc>
          <w:tcPr>
            <w:tcW w:w="1086" w:type="dxa"/>
            <w:vAlign w:val="center"/>
          </w:tcPr>
          <w:p w14:paraId="3675C76B">
            <w:pPr>
              <w:spacing w:line="360" w:lineRule="exact"/>
              <w:jc w:val="center"/>
              <w:rPr>
                <w:rFonts w:hint="eastAsia" w:ascii="仿宋_GB2312" w:hAnsi="仿宋_GB2312" w:eastAsia="仿宋_GB2312" w:cs="仿宋_GB2312"/>
                <w:color w:val="auto"/>
                <w:szCs w:val="21"/>
              </w:rPr>
            </w:pPr>
          </w:p>
        </w:tc>
        <w:tc>
          <w:tcPr>
            <w:tcW w:w="1085" w:type="dxa"/>
            <w:vAlign w:val="center"/>
          </w:tcPr>
          <w:p w14:paraId="5F7027CA">
            <w:pPr>
              <w:spacing w:line="360" w:lineRule="exact"/>
              <w:jc w:val="center"/>
              <w:rPr>
                <w:rFonts w:hint="eastAsia" w:ascii="仿宋_GB2312" w:hAnsi="仿宋_GB2312" w:eastAsia="仿宋_GB2312" w:cs="仿宋_GB2312"/>
                <w:color w:val="auto"/>
                <w:szCs w:val="21"/>
              </w:rPr>
            </w:pPr>
          </w:p>
        </w:tc>
        <w:tc>
          <w:tcPr>
            <w:tcW w:w="1061" w:type="dxa"/>
            <w:vAlign w:val="center"/>
          </w:tcPr>
          <w:p w14:paraId="6CB35B01">
            <w:pPr>
              <w:spacing w:line="360" w:lineRule="exact"/>
              <w:jc w:val="center"/>
              <w:rPr>
                <w:rFonts w:hint="eastAsia" w:ascii="仿宋_GB2312" w:hAnsi="仿宋_GB2312" w:eastAsia="仿宋_GB2312" w:cs="仿宋_GB2312"/>
                <w:color w:val="auto"/>
                <w:szCs w:val="21"/>
              </w:rPr>
            </w:pPr>
          </w:p>
        </w:tc>
      </w:tr>
      <w:tr w14:paraId="595BE4C1">
        <w:trPr>
          <w:cantSplit/>
          <w:trHeight w:val="412" w:hRule="atLeast"/>
        </w:trPr>
        <w:tc>
          <w:tcPr>
            <w:tcW w:w="939" w:type="dxa"/>
            <w:vMerge w:val="continue"/>
            <w:vAlign w:val="center"/>
          </w:tcPr>
          <w:p w14:paraId="0DB2FD2B">
            <w:pPr>
              <w:spacing w:line="360" w:lineRule="exact"/>
              <w:jc w:val="center"/>
              <w:rPr>
                <w:rFonts w:hint="eastAsia" w:ascii="仿宋_GB2312" w:hAnsi="仿宋_GB2312" w:eastAsia="仿宋_GB2312" w:cs="仿宋_GB2312"/>
                <w:color w:val="auto"/>
                <w:szCs w:val="21"/>
              </w:rPr>
            </w:pPr>
          </w:p>
        </w:tc>
        <w:tc>
          <w:tcPr>
            <w:tcW w:w="6402" w:type="dxa"/>
            <w:vAlign w:val="center"/>
          </w:tcPr>
          <w:p w14:paraId="26A718BD">
            <w:pPr>
              <w:spacing w:line="360" w:lineRule="exac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响应文件份数为：1、一份正本，一份副本，纸质文件正本与副本分别装订成册，必须采用胶装。一份与纸质版正本完全相同的电子版响应文件，盖章后以彩色PDF格式扫描纸质版，现场传输，文件名为：投标人全称的（本项目名称）响应文件。</w:t>
            </w:r>
          </w:p>
          <w:p w14:paraId="736CD463">
            <w:pPr>
              <w:spacing w:line="360" w:lineRule="exac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2、磋商响应文件（包含正副本）按格式要求盖章、签字（或盖章）；涂改处加盖投标人单</w:t>
            </w:r>
            <w:r>
              <w:rPr>
                <w:rFonts w:hint="eastAsia" w:ascii="仿宋_GB2312" w:hAnsi="仿宋_GB2312" w:eastAsia="仿宋_GB2312" w:cs="仿宋_GB2312"/>
                <w:color w:val="auto"/>
                <w:szCs w:val="21"/>
                <w:lang w:eastAsia="zh-CN"/>
              </w:rPr>
              <w:t>位公</w:t>
            </w:r>
            <w:r>
              <w:rPr>
                <w:rFonts w:hint="eastAsia" w:ascii="仿宋_GB2312" w:hAnsi="仿宋_GB2312" w:eastAsia="仿宋_GB2312" w:cs="仿宋_GB2312"/>
                <w:color w:val="auto"/>
                <w:szCs w:val="21"/>
              </w:rPr>
              <w:t>章及法定代表人印章。投标人所有纸质磋商响应文件应加盖骑缝章。报价文件须胶装，拒绝活页装订。</w:t>
            </w:r>
          </w:p>
        </w:tc>
        <w:tc>
          <w:tcPr>
            <w:tcW w:w="1086" w:type="dxa"/>
            <w:vAlign w:val="center"/>
          </w:tcPr>
          <w:p w14:paraId="311CCFFA">
            <w:pPr>
              <w:spacing w:line="360" w:lineRule="exact"/>
              <w:jc w:val="center"/>
              <w:rPr>
                <w:rFonts w:hint="eastAsia" w:ascii="仿宋_GB2312" w:hAnsi="仿宋_GB2312" w:eastAsia="仿宋_GB2312" w:cs="仿宋_GB2312"/>
                <w:color w:val="auto"/>
                <w:szCs w:val="21"/>
              </w:rPr>
            </w:pPr>
          </w:p>
        </w:tc>
        <w:tc>
          <w:tcPr>
            <w:tcW w:w="1085" w:type="dxa"/>
            <w:vAlign w:val="center"/>
          </w:tcPr>
          <w:p w14:paraId="396386F5">
            <w:pPr>
              <w:spacing w:line="360" w:lineRule="exact"/>
              <w:jc w:val="center"/>
              <w:rPr>
                <w:rFonts w:hint="eastAsia" w:ascii="仿宋_GB2312" w:hAnsi="仿宋_GB2312" w:eastAsia="仿宋_GB2312" w:cs="仿宋_GB2312"/>
                <w:color w:val="auto"/>
                <w:szCs w:val="21"/>
              </w:rPr>
            </w:pPr>
          </w:p>
        </w:tc>
        <w:tc>
          <w:tcPr>
            <w:tcW w:w="1061" w:type="dxa"/>
            <w:vAlign w:val="center"/>
          </w:tcPr>
          <w:p w14:paraId="3A3D3660">
            <w:pPr>
              <w:spacing w:line="360" w:lineRule="exact"/>
              <w:jc w:val="center"/>
              <w:rPr>
                <w:rFonts w:hint="eastAsia" w:ascii="仿宋_GB2312" w:hAnsi="仿宋_GB2312" w:eastAsia="仿宋_GB2312" w:cs="仿宋_GB2312"/>
                <w:color w:val="auto"/>
                <w:szCs w:val="21"/>
              </w:rPr>
            </w:pPr>
          </w:p>
        </w:tc>
      </w:tr>
      <w:tr w14:paraId="696FA8D0">
        <w:trPr>
          <w:cantSplit/>
          <w:trHeight w:val="570" w:hRule="atLeast"/>
        </w:trPr>
        <w:tc>
          <w:tcPr>
            <w:tcW w:w="939" w:type="dxa"/>
            <w:vAlign w:val="center"/>
          </w:tcPr>
          <w:p w14:paraId="35639ED3">
            <w:pPr>
              <w:spacing w:line="36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无效标审查 </w:t>
            </w:r>
          </w:p>
        </w:tc>
        <w:tc>
          <w:tcPr>
            <w:tcW w:w="6402" w:type="dxa"/>
            <w:vAlign w:val="center"/>
          </w:tcPr>
          <w:p w14:paraId="49D0CEE8">
            <w:pPr>
              <w:spacing w:line="36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按本项目招标文件无效标条款规定，审查是否通过</w:t>
            </w:r>
          </w:p>
        </w:tc>
        <w:tc>
          <w:tcPr>
            <w:tcW w:w="1086" w:type="dxa"/>
            <w:vAlign w:val="center"/>
          </w:tcPr>
          <w:p w14:paraId="6A9E7458">
            <w:pPr>
              <w:spacing w:line="360" w:lineRule="exact"/>
              <w:jc w:val="center"/>
              <w:rPr>
                <w:rFonts w:hint="eastAsia" w:ascii="仿宋_GB2312" w:hAnsi="仿宋_GB2312" w:eastAsia="仿宋_GB2312" w:cs="仿宋_GB2312"/>
                <w:color w:val="auto"/>
                <w:szCs w:val="21"/>
              </w:rPr>
            </w:pPr>
          </w:p>
        </w:tc>
        <w:tc>
          <w:tcPr>
            <w:tcW w:w="1085" w:type="dxa"/>
            <w:vAlign w:val="center"/>
          </w:tcPr>
          <w:p w14:paraId="5BE23A8B">
            <w:pPr>
              <w:spacing w:line="360" w:lineRule="exact"/>
              <w:jc w:val="center"/>
              <w:rPr>
                <w:rFonts w:hint="eastAsia" w:ascii="仿宋_GB2312" w:hAnsi="仿宋_GB2312" w:eastAsia="仿宋_GB2312" w:cs="仿宋_GB2312"/>
                <w:color w:val="auto"/>
                <w:szCs w:val="21"/>
              </w:rPr>
            </w:pPr>
          </w:p>
        </w:tc>
        <w:tc>
          <w:tcPr>
            <w:tcW w:w="1061" w:type="dxa"/>
            <w:vAlign w:val="center"/>
          </w:tcPr>
          <w:p w14:paraId="10ECD9E4">
            <w:pPr>
              <w:spacing w:line="360" w:lineRule="exact"/>
              <w:jc w:val="center"/>
              <w:rPr>
                <w:rFonts w:hint="eastAsia" w:ascii="仿宋_GB2312" w:hAnsi="仿宋_GB2312" w:eastAsia="仿宋_GB2312" w:cs="仿宋_GB2312"/>
                <w:color w:val="auto"/>
                <w:szCs w:val="21"/>
              </w:rPr>
            </w:pPr>
          </w:p>
        </w:tc>
      </w:tr>
      <w:tr w14:paraId="04D00F35">
        <w:trPr>
          <w:cantSplit/>
          <w:trHeight w:val="443" w:hRule="atLeast"/>
        </w:trPr>
        <w:tc>
          <w:tcPr>
            <w:tcW w:w="7341" w:type="dxa"/>
            <w:gridSpan w:val="2"/>
            <w:vAlign w:val="center"/>
          </w:tcPr>
          <w:p w14:paraId="7BAC1B1C">
            <w:pPr>
              <w:spacing w:line="36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结 论</w:t>
            </w:r>
          </w:p>
        </w:tc>
        <w:tc>
          <w:tcPr>
            <w:tcW w:w="1086" w:type="dxa"/>
            <w:vAlign w:val="center"/>
          </w:tcPr>
          <w:p w14:paraId="1499026D">
            <w:pPr>
              <w:spacing w:line="360" w:lineRule="exact"/>
              <w:jc w:val="center"/>
              <w:rPr>
                <w:rFonts w:hint="eastAsia" w:ascii="仿宋_GB2312" w:hAnsi="仿宋_GB2312" w:eastAsia="仿宋_GB2312" w:cs="仿宋_GB2312"/>
                <w:color w:val="auto"/>
                <w:szCs w:val="21"/>
              </w:rPr>
            </w:pPr>
          </w:p>
        </w:tc>
        <w:tc>
          <w:tcPr>
            <w:tcW w:w="1085" w:type="dxa"/>
            <w:vAlign w:val="center"/>
          </w:tcPr>
          <w:p w14:paraId="4CFECFD0">
            <w:pPr>
              <w:spacing w:line="360" w:lineRule="exact"/>
              <w:jc w:val="center"/>
              <w:rPr>
                <w:rFonts w:hint="eastAsia" w:ascii="仿宋_GB2312" w:hAnsi="仿宋_GB2312" w:eastAsia="仿宋_GB2312" w:cs="仿宋_GB2312"/>
                <w:color w:val="auto"/>
                <w:szCs w:val="21"/>
              </w:rPr>
            </w:pPr>
          </w:p>
        </w:tc>
        <w:tc>
          <w:tcPr>
            <w:tcW w:w="1061" w:type="dxa"/>
            <w:vAlign w:val="center"/>
          </w:tcPr>
          <w:p w14:paraId="66772B96">
            <w:pPr>
              <w:spacing w:line="360" w:lineRule="exact"/>
              <w:jc w:val="center"/>
              <w:rPr>
                <w:rFonts w:hint="eastAsia" w:ascii="仿宋_GB2312" w:hAnsi="仿宋_GB2312" w:eastAsia="仿宋_GB2312" w:cs="仿宋_GB2312"/>
                <w:color w:val="auto"/>
                <w:szCs w:val="21"/>
              </w:rPr>
            </w:pPr>
          </w:p>
        </w:tc>
      </w:tr>
      <w:tr w14:paraId="35F1DFE5">
        <w:trPr>
          <w:cantSplit/>
          <w:trHeight w:val="407" w:hRule="atLeast"/>
        </w:trPr>
        <w:tc>
          <w:tcPr>
            <w:tcW w:w="7341" w:type="dxa"/>
            <w:gridSpan w:val="2"/>
            <w:vAlign w:val="center"/>
          </w:tcPr>
          <w:p w14:paraId="3CE42571">
            <w:pPr>
              <w:spacing w:line="36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打“×”的原因详细说明：</w:t>
            </w:r>
          </w:p>
        </w:tc>
        <w:tc>
          <w:tcPr>
            <w:tcW w:w="1086" w:type="dxa"/>
            <w:vAlign w:val="center"/>
          </w:tcPr>
          <w:p w14:paraId="177D3AF1">
            <w:pPr>
              <w:spacing w:line="360" w:lineRule="exact"/>
              <w:jc w:val="center"/>
              <w:rPr>
                <w:rFonts w:hint="eastAsia" w:ascii="仿宋_GB2312" w:hAnsi="仿宋_GB2312" w:eastAsia="仿宋_GB2312" w:cs="仿宋_GB2312"/>
                <w:color w:val="auto"/>
                <w:szCs w:val="21"/>
              </w:rPr>
            </w:pPr>
          </w:p>
        </w:tc>
        <w:tc>
          <w:tcPr>
            <w:tcW w:w="1085" w:type="dxa"/>
            <w:vAlign w:val="center"/>
          </w:tcPr>
          <w:p w14:paraId="3A4AEFB1">
            <w:pPr>
              <w:spacing w:line="360" w:lineRule="exact"/>
              <w:jc w:val="center"/>
              <w:rPr>
                <w:rFonts w:hint="eastAsia" w:ascii="仿宋_GB2312" w:hAnsi="仿宋_GB2312" w:eastAsia="仿宋_GB2312" w:cs="仿宋_GB2312"/>
                <w:color w:val="auto"/>
                <w:szCs w:val="21"/>
              </w:rPr>
            </w:pPr>
          </w:p>
        </w:tc>
        <w:tc>
          <w:tcPr>
            <w:tcW w:w="1061" w:type="dxa"/>
            <w:vAlign w:val="center"/>
          </w:tcPr>
          <w:p w14:paraId="67DA1F5B">
            <w:pPr>
              <w:spacing w:line="360" w:lineRule="exact"/>
              <w:jc w:val="center"/>
              <w:rPr>
                <w:rFonts w:hint="eastAsia" w:ascii="仿宋_GB2312" w:hAnsi="仿宋_GB2312" w:eastAsia="仿宋_GB2312" w:cs="仿宋_GB2312"/>
                <w:color w:val="auto"/>
                <w:szCs w:val="21"/>
              </w:rPr>
            </w:pPr>
          </w:p>
        </w:tc>
      </w:tr>
    </w:tbl>
    <w:p w14:paraId="1B271502">
      <w:pPr>
        <w:spacing w:line="360" w:lineRule="auto"/>
        <w:ind w:left="840" w:hanging="840" w:hangingChars="40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 xml:space="preserve">注：  1.磋商小组在结论栏中按“一票否决”填写“合格”或“不合格”，其他栏填写“√” (表示符合)或“×”（表示不符合）。     </w:t>
      </w:r>
    </w:p>
    <w:p w14:paraId="455DA5C6">
      <w:pPr>
        <w:adjustRightInd w:val="0"/>
        <w:snapToGrid w:val="0"/>
        <w:spacing w:line="360" w:lineRule="auto"/>
        <w:ind w:left="601" w:leftChars="286"/>
        <w:jc w:val="left"/>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2.有半数以上的磋商小组成员对投标人的结论为“不合格”则该投标人为不合格的投标人。</w:t>
      </w:r>
    </w:p>
    <w:p w14:paraId="07A4D867">
      <w:pPr>
        <w:snapToGrid w:val="0"/>
        <w:spacing w:line="520" w:lineRule="exact"/>
        <w:ind w:firstLine="560" w:firstLineChars="200"/>
        <w:jc w:val="left"/>
        <w:rPr>
          <w:rFonts w:ascii="仿宋" w:hAnsi="仿宋" w:eastAsia="仿宋"/>
          <w:sz w:val="28"/>
          <w:szCs w:val="28"/>
        </w:rPr>
      </w:pPr>
      <w:r>
        <w:rPr>
          <w:rFonts w:hint="eastAsia" w:ascii="仿宋" w:hAnsi="仿宋" w:eastAsia="仿宋"/>
          <w:sz w:val="28"/>
          <w:szCs w:val="28"/>
        </w:rPr>
        <w:t>4.磋商原则</w:t>
      </w:r>
    </w:p>
    <w:p w14:paraId="37E328D3">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4.1磋商小组将以各响应人递交响应文件的时间，确定竞争性磋商顺序。</w:t>
      </w:r>
    </w:p>
    <w:p w14:paraId="5F205FF1">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4.2磋商小组首先审查供应商的资格，然后按磋商次序与合格供应商分别进行磋商。</w:t>
      </w:r>
    </w:p>
    <w:p w14:paraId="552827CC">
      <w:pPr>
        <w:snapToGrid w:val="0"/>
        <w:spacing w:line="520" w:lineRule="exact"/>
        <w:ind w:firstLine="601"/>
        <w:jc w:val="left"/>
        <w:rPr>
          <w:rFonts w:hint="eastAsia" w:ascii="仿宋" w:hAnsi="仿宋" w:eastAsia="仿宋"/>
          <w:sz w:val="28"/>
          <w:szCs w:val="28"/>
          <w:highlight w:val="none"/>
        </w:rPr>
      </w:pPr>
      <w:r>
        <w:rPr>
          <w:rFonts w:hint="eastAsia" w:ascii="仿宋" w:hAnsi="仿宋" w:eastAsia="仿宋"/>
          <w:sz w:val="28"/>
          <w:szCs w:val="28"/>
          <w:highlight w:val="none"/>
        </w:rPr>
        <w:t>4.3磋商评价内容：</w:t>
      </w:r>
    </w:p>
    <w:p w14:paraId="58CAF9B6">
      <w:pPr>
        <w:pStyle w:val="2"/>
        <w:rPr>
          <w:rFonts w:hint="default" w:eastAsia="仿宋"/>
          <w:lang w:val="en-US" w:eastAsia="zh-CN"/>
        </w:rPr>
      </w:pPr>
      <w:r>
        <w:rPr>
          <w:rFonts w:hint="eastAsia" w:ascii="仿宋" w:hAnsi="仿宋" w:eastAsia="仿宋"/>
          <w:sz w:val="28"/>
          <w:szCs w:val="28"/>
          <w:highlight w:val="none"/>
          <w:lang w:val="en-US" w:eastAsia="zh-CN"/>
        </w:rPr>
        <w:t>附表二：评分表</w:t>
      </w:r>
    </w:p>
    <w:tbl>
      <w:tblPr>
        <w:tblStyle w:val="18"/>
        <w:tblW w:w="9464" w:type="dxa"/>
        <w:tblInd w:w="0" w:type="dxa"/>
        <w:tblLayout w:type="autofit"/>
        <w:tblCellMar>
          <w:top w:w="0" w:type="dxa"/>
          <w:left w:w="108" w:type="dxa"/>
          <w:bottom w:w="0" w:type="dxa"/>
          <w:right w:w="108" w:type="dxa"/>
        </w:tblCellMar>
      </w:tblPr>
      <w:tblGrid>
        <w:gridCol w:w="1142"/>
        <w:gridCol w:w="3152"/>
        <w:gridCol w:w="5170"/>
      </w:tblGrid>
      <w:tr w14:paraId="31AC6113">
        <w:trPr>
          <w:trHeight w:val="619" w:hRule="atLeast"/>
        </w:trPr>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427BD">
            <w:pPr>
              <w:spacing w:line="360" w:lineRule="exact"/>
              <w:jc w:val="center"/>
              <w:rPr>
                <w:rFonts w:hint="eastAsia" w:ascii="仿宋_GB2312" w:hAnsi="仿宋_GB2312" w:eastAsia="仿宋_GB2312" w:cs="仿宋_GB2312"/>
                <w:b/>
                <w:color w:val="auto"/>
                <w:szCs w:val="21"/>
              </w:rPr>
            </w:pPr>
            <w:r>
              <w:rPr>
                <w:rFonts w:hint="eastAsia" w:ascii="仿宋_GB2312" w:hAnsi="仿宋_GB2312" w:eastAsia="仿宋_GB2312" w:cs="仿宋_GB2312"/>
                <w:b/>
                <w:color w:val="auto"/>
                <w:szCs w:val="21"/>
              </w:rPr>
              <w:t>评分项</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53362">
            <w:pPr>
              <w:spacing w:line="360" w:lineRule="exact"/>
              <w:jc w:val="center"/>
              <w:rPr>
                <w:rFonts w:hint="eastAsia" w:ascii="仿宋_GB2312" w:hAnsi="仿宋_GB2312" w:eastAsia="仿宋_GB2312" w:cs="仿宋_GB2312"/>
                <w:b/>
                <w:color w:val="auto"/>
                <w:szCs w:val="21"/>
              </w:rPr>
            </w:pPr>
            <w:r>
              <w:rPr>
                <w:rFonts w:hint="eastAsia" w:ascii="仿宋_GB2312" w:hAnsi="仿宋_GB2312" w:eastAsia="仿宋_GB2312" w:cs="仿宋_GB2312"/>
                <w:b/>
                <w:color w:val="auto"/>
                <w:szCs w:val="21"/>
              </w:rPr>
              <w:t>评分内容</w:t>
            </w:r>
          </w:p>
        </w:tc>
        <w:tc>
          <w:tcPr>
            <w:tcW w:w="4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11981">
            <w:pPr>
              <w:spacing w:line="360" w:lineRule="exact"/>
              <w:jc w:val="center"/>
              <w:rPr>
                <w:rFonts w:hint="eastAsia" w:ascii="仿宋_GB2312" w:hAnsi="仿宋_GB2312" w:eastAsia="仿宋_GB2312" w:cs="仿宋_GB2312"/>
                <w:b/>
                <w:color w:val="auto"/>
                <w:szCs w:val="21"/>
              </w:rPr>
            </w:pPr>
            <w:r>
              <w:rPr>
                <w:rFonts w:hint="eastAsia" w:ascii="仿宋_GB2312" w:hAnsi="仿宋_GB2312" w:eastAsia="仿宋_GB2312" w:cs="仿宋_GB2312"/>
                <w:b/>
                <w:color w:val="auto"/>
                <w:szCs w:val="21"/>
              </w:rPr>
              <w:t>评分标准</w:t>
            </w:r>
          </w:p>
        </w:tc>
      </w:tr>
      <w:tr w14:paraId="574B1980">
        <w:trPr>
          <w:trHeight w:val="1482" w:hRule="atLeast"/>
        </w:trPr>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4EF71">
            <w:pPr>
              <w:spacing w:line="360" w:lineRule="exact"/>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价格分（15分）</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29E36">
            <w:pPr>
              <w:spacing w:line="360" w:lineRule="exact"/>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投标报价得分＝（评标基准价／有效投标报价）×价格权值15%)×100</w:t>
            </w:r>
            <w:r>
              <w:rPr>
                <w:rFonts w:hint="eastAsia" w:ascii="仿宋_GB2312" w:hAnsi="仿宋_GB2312" w:eastAsia="仿宋_GB2312" w:cs="仿宋_GB2312"/>
                <w:bCs/>
                <w:color w:val="auto"/>
                <w:szCs w:val="21"/>
              </w:rPr>
              <w:br w:type="textWrapping"/>
            </w:r>
            <w:r>
              <w:rPr>
                <w:rFonts w:hint="eastAsia" w:ascii="仿宋_GB2312" w:hAnsi="仿宋_GB2312" w:eastAsia="仿宋_GB2312" w:cs="仿宋_GB2312"/>
                <w:bCs/>
                <w:color w:val="auto"/>
                <w:szCs w:val="21"/>
              </w:rPr>
              <w:t xml:space="preserve">注：评标基准价指满足招标文件要求且投标价格最低的投标报价；投标报价指满足招标文件要求的各投标供应商的投标报价。                       </w:t>
            </w:r>
          </w:p>
        </w:tc>
        <w:tc>
          <w:tcPr>
            <w:tcW w:w="4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C677E">
            <w:pPr>
              <w:spacing w:line="360" w:lineRule="exact"/>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优得15-10分，中得10-5分，差得5-0分。</w:t>
            </w:r>
          </w:p>
        </w:tc>
      </w:tr>
      <w:tr w14:paraId="736A860A">
        <w:trPr>
          <w:trHeight w:val="376" w:hRule="atLeast"/>
        </w:trPr>
        <w:tc>
          <w:tcPr>
            <w:tcW w:w="10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1E1D56">
            <w:pPr>
              <w:spacing w:line="360" w:lineRule="exact"/>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技术分（40分）</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86447">
            <w:pPr>
              <w:spacing w:line="360" w:lineRule="exact"/>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对本项目的理解</w:t>
            </w:r>
          </w:p>
        </w:tc>
        <w:tc>
          <w:tcPr>
            <w:tcW w:w="4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BD155">
            <w:pPr>
              <w:spacing w:line="360" w:lineRule="exact"/>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优得10-8分，中得8-5分，差得5-0分。</w:t>
            </w:r>
          </w:p>
        </w:tc>
      </w:tr>
      <w:tr w14:paraId="04095E40">
        <w:trPr>
          <w:trHeight w:val="356"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51781">
            <w:pPr>
              <w:spacing w:line="360" w:lineRule="exact"/>
              <w:rPr>
                <w:rFonts w:hint="eastAsia" w:ascii="仿宋_GB2312" w:hAnsi="仿宋_GB2312" w:eastAsia="仿宋_GB2312" w:cs="仿宋_GB2312"/>
                <w:bCs/>
                <w:color w:val="auto"/>
                <w:szCs w:val="21"/>
              </w:rPr>
            </w:pP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3A307">
            <w:pPr>
              <w:spacing w:line="360" w:lineRule="exact"/>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对项目需求重点难点的理解</w:t>
            </w:r>
          </w:p>
        </w:tc>
        <w:tc>
          <w:tcPr>
            <w:tcW w:w="4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22459">
            <w:pPr>
              <w:spacing w:line="360" w:lineRule="exact"/>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优得10-8分，中得8-5分，差得5-0分。</w:t>
            </w:r>
          </w:p>
        </w:tc>
      </w:tr>
      <w:tr w14:paraId="647A4EF9">
        <w:trPr>
          <w:trHeight w:val="415"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170A6">
            <w:pPr>
              <w:spacing w:line="360" w:lineRule="exact"/>
              <w:rPr>
                <w:rFonts w:hint="eastAsia" w:ascii="仿宋_GB2312" w:hAnsi="仿宋_GB2312" w:eastAsia="仿宋_GB2312" w:cs="仿宋_GB2312"/>
                <w:bCs/>
                <w:color w:val="auto"/>
                <w:szCs w:val="21"/>
              </w:rPr>
            </w:pP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B815E">
            <w:pPr>
              <w:spacing w:line="360" w:lineRule="exact"/>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项目实施方案</w:t>
            </w:r>
          </w:p>
        </w:tc>
        <w:tc>
          <w:tcPr>
            <w:tcW w:w="4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EF718">
            <w:pPr>
              <w:spacing w:line="360" w:lineRule="exact"/>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优得10-8分，中得8-5分，差得5-0分。</w:t>
            </w:r>
          </w:p>
        </w:tc>
      </w:tr>
      <w:tr w14:paraId="3DFF4004">
        <w:trPr>
          <w:trHeight w:val="342"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49EF1">
            <w:pPr>
              <w:spacing w:line="360" w:lineRule="exact"/>
              <w:rPr>
                <w:rFonts w:hint="eastAsia" w:ascii="仿宋_GB2312" w:hAnsi="仿宋_GB2312" w:eastAsia="仿宋_GB2312" w:cs="仿宋_GB2312"/>
                <w:bCs/>
                <w:color w:val="auto"/>
                <w:szCs w:val="21"/>
              </w:rPr>
            </w:pP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26063">
            <w:pPr>
              <w:spacing w:line="360" w:lineRule="exact"/>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质量保证体系</w:t>
            </w:r>
          </w:p>
        </w:tc>
        <w:tc>
          <w:tcPr>
            <w:tcW w:w="4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891D4">
            <w:pPr>
              <w:spacing w:line="360" w:lineRule="exact"/>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优得5-3分，中得3-1分，差得0分。</w:t>
            </w:r>
          </w:p>
        </w:tc>
      </w:tr>
      <w:tr w14:paraId="4EE16D30">
        <w:trPr>
          <w:trHeight w:val="415"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7B6AB">
            <w:pPr>
              <w:spacing w:line="360" w:lineRule="exact"/>
              <w:rPr>
                <w:rFonts w:hint="eastAsia" w:ascii="仿宋_GB2312" w:hAnsi="仿宋_GB2312" w:eastAsia="仿宋_GB2312" w:cs="仿宋_GB2312"/>
                <w:bCs/>
                <w:color w:val="auto"/>
                <w:szCs w:val="21"/>
              </w:rPr>
            </w:pP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77019">
            <w:pPr>
              <w:spacing w:line="360" w:lineRule="exact"/>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进度保障措施</w:t>
            </w:r>
          </w:p>
        </w:tc>
        <w:tc>
          <w:tcPr>
            <w:tcW w:w="4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44ED7">
            <w:pPr>
              <w:spacing w:line="360" w:lineRule="exact"/>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优得5-3分，中得3-1分，差得0分。</w:t>
            </w:r>
          </w:p>
        </w:tc>
      </w:tr>
      <w:tr w14:paraId="2E676D19">
        <w:trPr>
          <w:trHeight w:val="1361" w:hRule="atLeast"/>
        </w:trPr>
        <w:tc>
          <w:tcPr>
            <w:tcW w:w="10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26B789">
            <w:pPr>
              <w:spacing w:line="360" w:lineRule="exact"/>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综合实力分（45分）</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BC83B">
            <w:pPr>
              <w:spacing w:line="360" w:lineRule="exact"/>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企业业绩</w:t>
            </w:r>
          </w:p>
        </w:tc>
        <w:tc>
          <w:tcPr>
            <w:tcW w:w="4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13807">
            <w:pPr>
              <w:pStyle w:val="8"/>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具有类似项目业绩的，每提供一个得3分；未提供或没有证明材料的，不得分。本项最高分1</w:t>
            </w:r>
            <w:r>
              <w:rPr>
                <w:rFonts w:hint="eastAsia" w:ascii="仿宋_GB2312" w:hAnsi="仿宋_GB2312" w:eastAsia="仿宋_GB2312" w:cs="仿宋_GB2312"/>
                <w:bCs/>
                <w:color w:val="auto"/>
                <w:szCs w:val="21"/>
                <w:lang w:val="en-US" w:eastAsia="zh-CN"/>
              </w:rPr>
              <w:t>2</w:t>
            </w:r>
            <w:r>
              <w:rPr>
                <w:rFonts w:hint="eastAsia" w:ascii="仿宋_GB2312" w:hAnsi="仿宋_GB2312" w:eastAsia="仿宋_GB2312" w:cs="仿宋_GB2312"/>
                <w:bCs/>
                <w:color w:val="auto"/>
                <w:szCs w:val="21"/>
              </w:rPr>
              <w:t>分。</w:t>
            </w:r>
          </w:p>
        </w:tc>
      </w:tr>
      <w:tr w14:paraId="24E5AF1F">
        <w:trPr>
          <w:trHeight w:val="1176"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1337E">
            <w:pPr>
              <w:spacing w:line="360" w:lineRule="exact"/>
              <w:rPr>
                <w:rFonts w:hint="eastAsia" w:ascii="仿宋_GB2312" w:hAnsi="仿宋_GB2312" w:eastAsia="仿宋_GB2312" w:cs="仿宋_GB2312"/>
                <w:bCs/>
                <w:color w:val="auto"/>
                <w:szCs w:val="21"/>
              </w:rPr>
            </w:pP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159B2">
            <w:pPr>
              <w:spacing w:line="360" w:lineRule="exact"/>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企业实力</w:t>
            </w:r>
          </w:p>
        </w:tc>
        <w:tc>
          <w:tcPr>
            <w:tcW w:w="4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4AE67">
            <w:pPr>
              <w:pStyle w:val="8"/>
              <w:rPr>
                <w:rFonts w:hint="eastAsia" w:ascii="仿宋_GB2312" w:hAnsi="仿宋_GB2312" w:eastAsia="仿宋_GB2312" w:cs="仿宋_GB2312"/>
                <w:bCs/>
                <w:color w:val="auto"/>
                <w:szCs w:val="21"/>
                <w:lang w:eastAsia="zh-CN"/>
              </w:rPr>
            </w:pPr>
            <w:r>
              <w:rPr>
                <w:rFonts w:hint="eastAsia" w:ascii="仿宋_GB2312" w:hAnsi="仿宋_GB2312" w:eastAsia="仿宋_GB2312" w:cs="仿宋_GB2312"/>
                <w:bCs/>
                <w:color w:val="auto"/>
                <w:szCs w:val="21"/>
                <w:lang w:val="en-US" w:eastAsia="zh-CN"/>
              </w:rPr>
              <w:t>三</w:t>
            </w:r>
            <w:r>
              <w:rPr>
                <w:rFonts w:hint="eastAsia" w:ascii="仿宋_GB2312" w:hAnsi="仿宋_GB2312" w:eastAsia="仿宋_GB2312" w:cs="仿宋_GB2312"/>
                <w:bCs/>
                <w:color w:val="auto"/>
                <w:szCs w:val="21"/>
              </w:rPr>
              <w:t>体系证书：提供质量管理体系认证证书、职业健康安全管理体系认证</w:t>
            </w:r>
            <w:r>
              <w:rPr>
                <w:rFonts w:hint="eastAsia" w:ascii="仿宋_GB2312" w:hAnsi="仿宋_GB2312" w:eastAsia="仿宋_GB2312" w:cs="仿宋_GB2312"/>
                <w:bCs/>
                <w:color w:val="auto"/>
                <w:szCs w:val="21"/>
                <w:lang w:val="en-US" w:eastAsia="zh-CN"/>
              </w:rPr>
              <w:t>和环境管理体系认证</w:t>
            </w:r>
            <w:r>
              <w:rPr>
                <w:rFonts w:hint="eastAsia" w:ascii="仿宋_GB2312" w:hAnsi="仿宋_GB2312" w:eastAsia="仿宋_GB2312" w:cs="仿宋_GB2312"/>
                <w:bCs/>
                <w:color w:val="auto"/>
                <w:szCs w:val="21"/>
              </w:rPr>
              <w:t>证书，每提供一个得</w:t>
            </w:r>
            <w:r>
              <w:rPr>
                <w:rFonts w:hint="eastAsia" w:ascii="仿宋_GB2312" w:hAnsi="仿宋_GB2312" w:eastAsia="仿宋_GB2312" w:cs="仿宋_GB2312"/>
                <w:bCs/>
                <w:color w:val="auto"/>
                <w:szCs w:val="21"/>
                <w:lang w:val="en-US" w:eastAsia="zh-CN"/>
              </w:rPr>
              <w:t>3</w:t>
            </w:r>
            <w:r>
              <w:rPr>
                <w:rFonts w:hint="eastAsia" w:ascii="仿宋_GB2312" w:hAnsi="仿宋_GB2312" w:eastAsia="仿宋_GB2312" w:cs="仿宋_GB2312"/>
                <w:bCs/>
                <w:color w:val="auto"/>
                <w:szCs w:val="21"/>
              </w:rPr>
              <w:t>分，没有不得分，本项最高得</w:t>
            </w:r>
            <w:r>
              <w:rPr>
                <w:rFonts w:hint="eastAsia" w:ascii="仿宋_GB2312" w:hAnsi="仿宋_GB2312" w:eastAsia="仿宋_GB2312" w:cs="仿宋_GB2312"/>
                <w:bCs/>
                <w:color w:val="auto"/>
                <w:szCs w:val="21"/>
                <w:lang w:val="en-US" w:eastAsia="zh-CN"/>
              </w:rPr>
              <w:t>9</w:t>
            </w:r>
            <w:r>
              <w:rPr>
                <w:rFonts w:hint="eastAsia" w:ascii="仿宋_GB2312" w:hAnsi="仿宋_GB2312" w:eastAsia="仿宋_GB2312" w:cs="仿宋_GB2312"/>
                <w:bCs/>
                <w:color w:val="auto"/>
                <w:szCs w:val="21"/>
              </w:rPr>
              <w:t>分</w:t>
            </w:r>
            <w:r>
              <w:rPr>
                <w:rFonts w:hint="eastAsia" w:ascii="仿宋_GB2312" w:hAnsi="仿宋_GB2312" w:eastAsia="仿宋_GB2312" w:cs="仿宋_GB2312"/>
                <w:bCs/>
                <w:color w:val="auto"/>
                <w:szCs w:val="21"/>
                <w:lang w:eastAsia="zh-CN"/>
              </w:rPr>
              <w:t>。</w:t>
            </w:r>
          </w:p>
        </w:tc>
      </w:tr>
      <w:tr w14:paraId="3265239A">
        <w:trPr>
          <w:trHeight w:val="720"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BF987">
            <w:pPr>
              <w:spacing w:line="360" w:lineRule="exact"/>
              <w:rPr>
                <w:rFonts w:hint="eastAsia" w:ascii="仿宋_GB2312" w:hAnsi="仿宋_GB2312" w:eastAsia="仿宋_GB2312" w:cs="仿宋_GB2312"/>
                <w:bCs/>
                <w:color w:val="auto"/>
                <w:szCs w:val="21"/>
              </w:rPr>
            </w:pP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06B8A">
            <w:pPr>
              <w:spacing w:line="360" w:lineRule="exact"/>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拟派项目服务人数</w:t>
            </w:r>
          </w:p>
        </w:tc>
        <w:tc>
          <w:tcPr>
            <w:tcW w:w="4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A4926">
            <w:pPr>
              <w:spacing w:line="360" w:lineRule="exact"/>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项目服务人员数量不少于5人；达到或大于5人得5分，不足5人不得分。</w:t>
            </w:r>
          </w:p>
        </w:tc>
      </w:tr>
      <w:tr w14:paraId="5AA3E080">
        <w:trPr>
          <w:trHeight w:val="989"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39AE4">
            <w:pPr>
              <w:spacing w:line="360" w:lineRule="exact"/>
              <w:rPr>
                <w:rFonts w:hint="eastAsia" w:ascii="仿宋_GB2312" w:hAnsi="仿宋_GB2312" w:eastAsia="仿宋_GB2312" w:cs="仿宋_GB2312"/>
                <w:bCs/>
                <w:color w:val="auto"/>
                <w:szCs w:val="21"/>
              </w:rPr>
            </w:pP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A15C4">
            <w:pPr>
              <w:spacing w:line="360" w:lineRule="exact"/>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拟派项目负责人</w:t>
            </w:r>
          </w:p>
        </w:tc>
        <w:tc>
          <w:tcPr>
            <w:tcW w:w="4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523B1">
            <w:pPr>
              <w:pStyle w:val="8"/>
              <w:rPr>
                <w:rFonts w:hint="eastAsia" w:ascii="仿宋_GB2312" w:hAnsi="仿宋_GB2312" w:eastAsia="仿宋_GB2312" w:cs="仿宋_GB2312"/>
                <w:bCs/>
                <w:color w:val="auto"/>
                <w:szCs w:val="21"/>
                <w:lang w:eastAsia="zh-CN"/>
              </w:rPr>
            </w:pPr>
            <w:r>
              <w:rPr>
                <w:rFonts w:hint="eastAsia" w:ascii="仿宋_GB2312" w:hAnsi="仿宋_GB2312" w:eastAsia="仿宋_GB2312" w:cs="仿宋_GB2312"/>
                <w:bCs/>
                <w:color w:val="auto"/>
                <w:szCs w:val="21"/>
              </w:rPr>
              <w:t>项目负责人具有注册会计师、高级及以上职称的，得</w:t>
            </w:r>
            <w:r>
              <w:rPr>
                <w:rFonts w:hint="eastAsia" w:ascii="仿宋_GB2312" w:hAnsi="仿宋_GB2312" w:eastAsia="仿宋_GB2312" w:cs="仿宋_GB2312"/>
                <w:bCs/>
                <w:color w:val="auto"/>
                <w:szCs w:val="21"/>
                <w:lang w:val="en-US" w:eastAsia="zh-CN"/>
              </w:rPr>
              <w:t>4</w:t>
            </w:r>
            <w:r>
              <w:rPr>
                <w:rFonts w:hint="eastAsia" w:ascii="仿宋_GB2312" w:hAnsi="仿宋_GB2312" w:eastAsia="仿宋_GB2312" w:cs="仿宋_GB2312"/>
                <w:bCs/>
                <w:color w:val="auto"/>
                <w:szCs w:val="21"/>
              </w:rPr>
              <w:t>分；具有中级及以上职称的，得</w:t>
            </w:r>
            <w:r>
              <w:rPr>
                <w:rFonts w:hint="eastAsia" w:ascii="仿宋_GB2312" w:hAnsi="仿宋_GB2312" w:eastAsia="仿宋_GB2312" w:cs="仿宋_GB2312"/>
                <w:bCs/>
                <w:color w:val="auto"/>
                <w:szCs w:val="21"/>
                <w:lang w:val="en-US" w:eastAsia="zh-CN"/>
              </w:rPr>
              <w:t>2</w:t>
            </w:r>
            <w:r>
              <w:rPr>
                <w:rFonts w:hint="eastAsia" w:ascii="仿宋_GB2312" w:hAnsi="仿宋_GB2312" w:eastAsia="仿宋_GB2312" w:cs="仿宋_GB2312"/>
                <w:bCs/>
                <w:color w:val="auto"/>
                <w:szCs w:val="21"/>
              </w:rPr>
              <w:t>分；没有的不得分</w:t>
            </w:r>
            <w:r>
              <w:rPr>
                <w:rFonts w:hint="eastAsia" w:ascii="仿宋_GB2312" w:hAnsi="仿宋_GB2312" w:eastAsia="仿宋_GB2312" w:cs="仿宋_GB2312"/>
                <w:bCs/>
                <w:color w:val="auto"/>
                <w:szCs w:val="21"/>
                <w:lang w:eastAsia="zh-CN"/>
              </w:rPr>
              <w:t>。</w:t>
            </w:r>
            <w:r>
              <w:rPr>
                <w:rFonts w:hint="eastAsia" w:ascii="仿宋_GB2312" w:hAnsi="仿宋_GB2312" w:eastAsia="仿宋_GB2312" w:cs="仿宋_GB2312"/>
                <w:bCs/>
                <w:color w:val="auto"/>
                <w:szCs w:val="21"/>
                <w:lang w:val="en-US" w:eastAsia="zh-CN"/>
              </w:rPr>
              <w:t>最高得分4分。</w:t>
            </w:r>
          </w:p>
        </w:tc>
      </w:tr>
      <w:tr w14:paraId="5536B543">
        <w:trPr>
          <w:trHeight w:val="820"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87D05">
            <w:pPr>
              <w:spacing w:line="360" w:lineRule="exact"/>
              <w:rPr>
                <w:rFonts w:hint="eastAsia" w:ascii="仿宋_GB2312" w:hAnsi="仿宋_GB2312" w:eastAsia="仿宋_GB2312" w:cs="仿宋_GB2312"/>
                <w:bCs/>
                <w:color w:val="auto"/>
                <w:szCs w:val="21"/>
              </w:rPr>
            </w:pP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0FF96">
            <w:pPr>
              <w:spacing w:line="360" w:lineRule="exact"/>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拟派项目服务人员</w:t>
            </w:r>
          </w:p>
        </w:tc>
        <w:tc>
          <w:tcPr>
            <w:tcW w:w="4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9DE02">
            <w:pPr>
              <w:spacing w:line="360" w:lineRule="exact"/>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项目服务人员具有中级及以上职称或硕士学位以上学历的，每提供一个得3分，没有的不得分，本项最高得15分。</w:t>
            </w:r>
          </w:p>
        </w:tc>
      </w:tr>
    </w:tbl>
    <w:p w14:paraId="659DE032">
      <w:pPr>
        <w:snapToGrid w:val="0"/>
        <w:spacing w:line="520" w:lineRule="exact"/>
        <w:ind w:firstLine="560" w:firstLineChars="200"/>
        <w:jc w:val="left"/>
        <w:rPr>
          <w:rFonts w:ascii="仿宋" w:hAnsi="仿宋" w:eastAsia="仿宋"/>
          <w:sz w:val="28"/>
          <w:szCs w:val="28"/>
        </w:rPr>
      </w:pPr>
      <w:r>
        <w:rPr>
          <w:rFonts w:hint="eastAsia" w:ascii="仿宋" w:hAnsi="仿宋" w:eastAsia="仿宋"/>
          <w:sz w:val="28"/>
          <w:szCs w:val="28"/>
          <w:highlight w:val="none"/>
        </w:rPr>
        <w:t>4.4磋商评审是磋商工作的重要环节。磋商小组分别与每个供应商进行磋</w:t>
      </w:r>
      <w:r>
        <w:rPr>
          <w:rFonts w:hint="eastAsia" w:ascii="仿宋" w:hAnsi="仿宋" w:eastAsia="仿宋"/>
          <w:sz w:val="28"/>
          <w:szCs w:val="28"/>
        </w:rPr>
        <w:t>商，在磋商时，磋商小组不得</w:t>
      </w:r>
      <w:r>
        <w:rPr>
          <w:rFonts w:hint="eastAsia" w:ascii="仿宋" w:hAnsi="仿宋" w:eastAsia="仿宋"/>
          <w:sz w:val="28"/>
          <w:szCs w:val="28"/>
          <w:lang w:eastAsia="zh-CN"/>
        </w:rPr>
        <w:t>透露</w:t>
      </w:r>
      <w:r>
        <w:rPr>
          <w:rFonts w:hint="eastAsia" w:ascii="仿宋" w:hAnsi="仿宋" w:eastAsia="仿宋"/>
          <w:sz w:val="28"/>
          <w:szCs w:val="28"/>
        </w:rPr>
        <w:t>其他供应商的任何资料。在磋商期间，供应商不得向磋商小组成员询问磋商情况，不得进行旨在影响磋商结果的活动。</w:t>
      </w:r>
    </w:p>
    <w:p w14:paraId="4D00B0BA">
      <w:pPr>
        <w:snapToGrid w:val="0"/>
        <w:spacing w:line="520" w:lineRule="exact"/>
        <w:ind w:firstLine="601"/>
        <w:jc w:val="left"/>
        <w:rPr>
          <w:rFonts w:ascii="仿宋" w:hAnsi="仿宋" w:eastAsia="仿宋"/>
          <w:b/>
          <w:sz w:val="28"/>
          <w:szCs w:val="28"/>
        </w:rPr>
      </w:pPr>
      <w:r>
        <w:rPr>
          <w:rFonts w:hint="eastAsia" w:ascii="仿宋" w:hAnsi="仿宋" w:eastAsia="仿宋"/>
          <w:b/>
          <w:sz w:val="28"/>
          <w:szCs w:val="28"/>
        </w:rPr>
        <w:t>五、确定成交供应商办法</w:t>
      </w:r>
    </w:p>
    <w:p w14:paraId="3040B911">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1.磋商结束后，对能够满足磋商文件商务要求和技术要求的供应商，由磋商小组成员根据供应商的最终报价和响应条款，按评分表规定的评分因素和权重进行评分。</w:t>
      </w:r>
    </w:p>
    <w:p w14:paraId="06131295">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2.磋商小组根据评分表对每个供应商的评分进行汇总，然后按总得分进行排序。总得分最高的为第一成交候选人，以此类推；当两个或多个供应商的总得分相同时，应按报价分的高低决定排名，报价分高的排名优于报价分低的排名。磋商小组根据最终评审结果，推荐符合成交条件的1至3名作为成交候选人。</w:t>
      </w:r>
    </w:p>
    <w:p w14:paraId="58BD1460">
      <w:pPr>
        <w:snapToGrid w:val="0"/>
        <w:spacing w:line="520" w:lineRule="exact"/>
        <w:ind w:firstLine="601"/>
        <w:jc w:val="left"/>
        <w:rPr>
          <w:rFonts w:hint="eastAsia" w:ascii="仿宋" w:hAnsi="仿宋" w:eastAsia="仿宋"/>
          <w:sz w:val="28"/>
          <w:szCs w:val="28"/>
        </w:rPr>
      </w:pPr>
      <w:r>
        <w:rPr>
          <w:rFonts w:hint="eastAsia" w:ascii="仿宋" w:hAnsi="仿宋" w:eastAsia="仿宋"/>
          <w:sz w:val="28"/>
          <w:szCs w:val="28"/>
        </w:rPr>
        <w:t>3.磋商结束后，磋商小组</w:t>
      </w:r>
      <w:r>
        <w:rPr>
          <w:rFonts w:hint="eastAsia" w:ascii="仿宋" w:hAnsi="仿宋" w:eastAsia="仿宋"/>
          <w:sz w:val="28"/>
          <w:szCs w:val="28"/>
          <w:lang w:val="en-US" w:eastAsia="zh-Hans"/>
        </w:rPr>
        <w:t>将于</w:t>
      </w:r>
      <w:r>
        <w:rPr>
          <w:rFonts w:hint="eastAsia" w:ascii="仿宋" w:hAnsi="仿宋" w:eastAsia="仿宋"/>
          <w:sz w:val="28"/>
          <w:szCs w:val="28"/>
          <w:highlight w:val="none"/>
          <w:lang w:val="en-US" w:eastAsia="zh-CN"/>
        </w:rPr>
        <w:t>3</w:t>
      </w:r>
      <w:r>
        <w:rPr>
          <w:rFonts w:hint="eastAsia" w:ascii="仿宋" w:hAnsi="仿宋" w:eastAsia="仿宋"/>
          <w:sz w:val="28"/>
          <w:szCs w:val="28"/>
          <w:highlight w:val="none"/>
          <w:lang w:val="en-US" w:eastAsia="zh-Hans"/>
        </w:rPr>
        <w:t>个工作日</w:t>
      </w:r>
      <w:r>
        <w:rPr>
          <w:rFonts w:hint="eastAsia" w:ascii="仿宋" w:hAnsi="仿宋" w:eastAsia="仿宋"/>
          <w:sz w:val="28"/>
          <w:szCs w:val="28"/>
          <w:lang w:val="en-US" w:eastAsia="zh-Hans"/>
        </w:rPr>
        <w:t>内于</w:t>
      </w:r>
      <w:r>
        <w:rPr>
          <w:rFonts w:hint="eastAsia" w:ascii="仿宋" w:hAnsi="仿宋" w:eastAsia="仿宋"/>
          <w:sz w:val="28"/>
          <w:szCs w:val="28"/>
        </w:rPr>
        <w:t>贵阳市农业</w:t>
      </w:r>
      <w:r>
        <w:rPr>
          <w:rFonts w:hint="eastAsia" w:ascii="仿宋" w:hAnsi="仿宋" w:eastAsia="仿宋"/>
          <w:sz w:val="28"/>
          <w:szCs w:val="28"/>
          <w:lang w:val="en-US" w:eastAsia="zh-Hans"/>
        </w:rPr>
        <w:t>农垦</w:t>
      </w:r>
      <w:r>
        <w:rPr>
          <w:rFonts w:hint="eastAsia" w:ascii="仿宋" w:hAnsi="仿宋" w:eastAsia="仿宋"/>
          <w:sz w:val="28"/>
          <w:szCs w:val="28"/>
        </w:rPr>
        <w:t>投资发展集团有限公司</w:t>
      </w:r>
      <w:r>
        <w:rPr>
          <w:rFonts w:hint="eastAsia" w:ascii="仿宋" w:hAnsi="仿宋" w:eastAsia="仿宋"/>
          <w:sz w:val="28"/>
          <w:szCs w:val="28"/>
          <w:lang w:val="en-US" w:eastAsia="zh-Hans"/>
        </w:rPr>
        <w:t>官网公示</w:t>
      </w:r>
      <w:r>
        <w:rPr>
          <w:rFonts w:hint="eastAsia" w:ascii="仿宋" w:hAnsi="仿宋" w:eastAsia="仿宋"/>
          <w:sz w:val="28"/>
          <w:szCs w:val="28"/>
        </w:rPr>
        <w:t>磋商结果，以第一成交候选人为成交供应商。如果成交候选人因故被取消资格，磋商小组将确定次优候选人为成交供应商。</w:t>
      </w:r>
    </w:p>
    <w:p w14:paraId="0EA2A3F9">
      <w:pPr>
        <w:snapToGrid w:val="0"/>
        <w:spacing w:line="520" w:lineRule="exact"/>
        <w:ind w:firstLine="601"/>
        <w:jc w:val="left"/>
        <w:rPr>
          <w:rFonts w:hint="default" w:eastAsia="仿宋"/>
          <w:lang w:val="en-US" w:eastAsia="zh-CN"/>
        </w:rPr>
      </w:pPr>
      <w:r>
        <w:rPr>
          <w:rFonts w:hint="eastAsia" w:ascii="仿宋" w:hAnsi="仿宋" w:eastAsia="仿宋"/>
          <w:sz w:val="28"/>
          <w:szCs w:val="28"/>
          <w:lang w:val="en-US" w:eastAsia="zh-CN"/>
        </w:rPr>
        <w:t>4.</w:t>
      </w:r>
      <w:r>
        <w:rPr>
          <w:rFonts w:hint="eastAsia" w:ascii="仿宋" w:hAnsi="仿宋" w:eastAsia="仿宋"/>
          <w:sz w:val="28"/>
          <w:szCs w:val="28"/>
        </w:rPr>
        <w:t>本项目采用</w:t>
      </w:r>
      <w:r>
        <w:rPr>
          <w:rFonts w:hint="eastAsia" w:ascii="仿宋" w:hAnsi="仿宋" w:eastAsia="仿宋"/>
          <w:sz w:val="28"/>
          <w:szCs w:val="28"/>
          <w:u w:val="single"/>
        </w:rPr>
        <w:t>综合评分法</w:t>
      </w:r>
      <w:r>
        <w:rPr>
          <w:rFonts w:hint="eastAsia" w:ascii="仿宋" w:hAnsi="仿宋" w:eastAsia="仿宋"/>
          <w:sz w:val="28"/>
          <w:szCs w:val="28"/>
        </w:rPr>
        <w:t>进行评审。</w:t>
      </w:r>
      <w:bookmarkStart w:id="2" w:name="_Toc5924"/>
      <w:bookmarkStart w:id="3" w:name="_Toc18000"/>
      <w:r>
        <w:rPr>
          <w:rFonts w:hint="eastAsia" w:ascii="仿宋" w:hAnsi="仿宋" w:eastAsia="仿宋"/>
          <w:bCs w:val="0"/>
          <w:sz w:val="28"/>
          <w:szCs w:val="28"/>
        </w:rPr>
        <w:t>综合评分法，是指在满足磋商文件实质性要求的前提下，</w:t>
      </w:r>
      <w:r>
        <w:rPr>
          <w:rFonts w:hint="eastAsia" w:ascii="仿宋" w:hAnsi="仿宋" w:eastAsia="仿宋"/>
          <w:bCs w:val="0"/>
          <w:sz w:val="28"/>
          <w:szCs w:val="28"/>
          <w:lang w:val="en-US" w:eastAsia="zh-CN"/>
        </w:rPr>
        <w:t>磋商</w:t>
      </w:r>
      <w:r>
        <w:rPr>
          <w:rFonts w:hint="eastAsia" w:ascii="仿宋" w:hAnsi="仿宋" w:eastAsia="仿宋"/>
          <w:bCs w:val="0"/>
          <w:sz w:val="28"/>
          <w:szCs w:val="28"/>
        </w:rPr>
        <w:t>小组按照磋商文件中规定的各项评审因素及其分值进行综合评分后，以评分从高到低的顺序推荐1至3家供应商作为中标候选供应商的评标方法。</w:t>
      </w:r>
      <w:bookmarkEnd w:id="2"/>
      <w:bookmarkEnd w:id="3"/>
    </w:p>
    <w:p w14:paraId="2EC194DA">
      <w:pPr>
        <w:snapToGrid w:val="0"/>
        <w:spacing w:line="520" w:lineRule="exact"/>
        <w:ind w:firstLine="601"/>
        <w:rPr>
          <w:rFonts w:ascii="仿宋" w:hAnsi="仿宋" w:eastAsia="仿宋"/>
          <w:b/>
          <w:sz w:val="28"/>
          <w:szCs w:val="28"/>
        </w:rPr>
      </w:pPr>
      <w:r>
        <w:rPr>
          <w:rFonts w:hint="eastAsia" w:ascii="仿宋" w:hAnsi="仿宋" w:eastAsia="仿宋"/>
          <w:b/>
          <w:sz w:val="28"/>
          <w:szCs w:val="28"/>
        </w:rPr>
        <w:t>六、签订合同</w:t>
      </w:r>
    </w:p>
    <w:p w14:paraId="5659E9BE">
      <w:pPr>
        <w:snapToGrid w:val="0"/>
        <w:spacing w:line="520" w:lineRule="exact"/>
        <w:ind w:firstLine="601"/>
        <w:rPr>
          <w:rFonts w:ascii="仿宋" w:hAnsi="仿宋" w:eastAsia="仿宋"/>
          <w:b/>
          <w:sz w:val="28"/>
          <w:szCs w:val="28"/>
        </w:rPr>
      </w:pPr>
      <w:r>
        <w:rPr>
          <w:rFonts w:hint="eastAsia" w:ascii="仿宋" w:hAnsi="仿宋" w:eastAsia="仿宋"/>
          <w:sz w:val="28"/>
          <w:szCs w:val="28"/>
        </w:rPr>
        <w:t>1.磋商文件、成交供应商的磋商响应文件及其澄清文件等，均为签订合同的依据。</w:t>
      </w:r>
    </w:p>
    <w:p w14:paraId="17658F3E">
      <w:pPr>
        <w:snapToGrid w:val="0"/>
        <w:spacing w:line="360" w:lineRule="auto"/>
        <w:jc w:val="both"/>
        <w:rPr>
          <w:rFonts w:hint="eastAsia" w:ascii="仿宋" w:hAnsi="仿宋" w:eastAsia="仿宋"/>
          <w:b/>
          <w:sz w:val="28"/>
          <w:szCs w:val="28"/>
        </w:rPr>
      </w:pPr>
    </w:p>
    <w:p w14:paraId="756599A4">
      <w:pPr>
        <w:snapToGrid w:val="0"/>
        <w:spacing w:line="360" w:lineRule="auto"/>
        <w:ind w:firstLine="2530" w:firstLineChars="900"/>
        <w:jc w:val="both"/>
        <w:rPr>
          <w:rFonts w:hint="eastAsia" w:ascii="仿宋" w:hAnsi="仿宋" w:eastAsia="仿宋"/>
          <w:b/>
          <w:sz w:val="28"/>
          <w:szCs w:val="28"/>
        </w:rPr>
      </w:pPr>
    </w:p>
    <w:p w14:paraId="20E014A7">
      <w:pPr>
        <w:snapToGrid w:val="0"/>
        <w:spacing w:line="360" w:lineRule="auto"/>
        <w:ind w:firstLine="2530" w:firstLineChars="900"/>
        <w:jc w:val="both"/>
        <w:rPr>
          <w:rFonts w:hint="eastAsia" w:ascii="仿宋" w:hAnsi="仿宋" w:eastAsia="仿宋"/>
          <w:b/>
          <w:sz w:val="28"/>
          <w:szCs w:val="28"/>
        </w:rPr>
      </w:pPr>
    </w:p>
    <w:p w14:paraId="0E4E64DC">
      <w:pPr>
        <w:snapToGrid w:val="0"/>
        <w:spacing w:line="360" w:lineRule="auto"/>
        <w:ind w:firstLine="2530" w:firstLineChars="900"/>
        <w:jc w:val="both"/>
        <w:rPr>
          <w:rFonts w:hint="eastAsia" w:ascii="仿宋" w:hAnsi="仿宋" w:eastAsia="仿宋"/>
          <w:b/>
          <w:sz w:val="28"/>
          <w:szCs w:val="28"/>
        </w:rPr>
      </w:pPr>
    </w:p>
    <w:p w14:paraId="6BB38EAC">
      <w:pPr>
        <w:snapToGrid w:val="0"/>
        <w:spacing w:line="360" w:lineRule="auto"/>
        <w:jc w:val="both"/>
        <w:rPr>
          <w:rFonts w:hint="eastAsia" w:ascii="仿宋" w:hAnsi="仿宋" w:eastAsia="仿宋"/>
          <w:b/>
          <w:sz w:val="28"/>
          <w:szCs w:val="28"/>
        </w:rPr>
      </w:pPr>
    </w:p>
    <w:p w14:paraId="3149B2B0">
      <w:pPr>
        <w:pStyle w:val="2"/>
        <w:rPr>
          <w:rFonts w:hint="eastAsia"/>
        </w:rPr>
      </w:pPr>
    </w:p>
    <w:p w14:paraId="47913B55">
      <w:pPr>
        <w:pStyle w:val="2"/>
        <w:rPr>
          <w:rFonts w:hint="eastAsia"/>
        </w:rPr>
      </w:pPr>
    </w:p>
    <w:p w14:paraId="0E336908">
      <w:pPr>
        <w:pStyle w:val="2"/>
        <w:rPr>
          <w:rFonts w:hint="eastAsia"/>
        </w:rPr>
      </w:pPr>
    </w:p>
    <w:p w14:paraId="6F295E88">
      <w:pPr>
        <w:pStyle w:val="2"/>
        <w:rPr>
          <w:rFonts w:hint="eastAsia"/>
        </w:rPr>
      </w:pPr>
    </w:p>
    <w:p w14:paraId="2928F0F7">
      <w:pPr>
        <w:pStyle w:val="2"/>
        <w:rPr>
          <w:rFonts w:hint="eastAsia"/>
        </w:rPr>
      </w:pPr>
    </w:p>
    <w:p w14:paraId="1C6FEB5F">
      <w:pPr>
        <w:snapToGrid w:val="0"/>
        <w:spacing w:line="360" w:lineRule="auto"/>
        <w:ind w:firstLine="2530" w:firstLineChars="900"/>
        <w:jc w:val="both"/>
        <w:rPr>
          <w:rFonts w:ascii="仿宋" w:hAnsi="仿宋" w:eastAsia="仿宋"/>
          <w:b/>
          <w:sz w:val="28"/>
          <w:szCs w:val="28"/>
        </w:rPr>
      </w:pPr>
      <w:r>
        <w:rPr>
          <w:rFonts w:hint="eastAsia" w:ascii="仿宋" w:hAnsi="仿宋" w:eastAsia="仿宋"/>
          <w:b/>
          <w:sz w:val="28"/>
          <w:szCs w:val="28"/>
        </w:rPr>
        <w:t>第</w:t>
      </w:r>
      <w:r>
        <w:rPr>
          <w:rFonts w:hint="eastAsia" w:ascii="仿宋" w:hAnsi="仿宋" w:eastAsia="仿宋"/>
          <w:b/>
          <w:sz w:val="28"/>
          <w:szCs w:val="28"/>
          <w:lang w:val="en-US" w:eastAsia="zh-CN"/>
        </w:rPr>
        <w:t>三</w:t>
      </w:r>
      <w:r>
        <w:rPr>
          <w:rFonts w:hint="eastAsia" w:ascii="仿宋" w:hAnsi="仿宋" w:eastAsia="仿宋"/>
          <w:b/>
          <w:sz w:val="28"/>
          <w:szCs w:val="28"/>
        </w:rPr>
        <w:t>部分 竞争性磋商响应文件格式</w:t>
      </w:r>
    </w:p>
    <w:p w14:paraId="6D39869B">
      <w:pPr>
        <w:snapToGrid w:val="0"/>
        <w:spacing w:line="360" w:lineRule="auto"/>
        <w:jc w:val="left"/>
        <w:rPr>
          <w:rFonts w:ascii="仿宋" w:hAnsi="仿宋" w:eastAsia="仿宋"/>
          <w:sz w:val="28"/>
          <w:szCs w:val="28"/>
        </w:rPr>
      </w:pPr>
    </w:p>
    <w:p w14:paraId="43EEFDC0">
      <w:pPr>
        <w:snapToGrid w:val="0"/>
        <w:spacing w:line="360" w:lineRule="auto"/>
        <w:jc w:val="left"/>
        <w:rPr>
          <w:rFonts w:ascii="仿宋" w:hAnsi="仿宋" w:eastAsia="仿宋"/>
          <w:sz w:val="28"/>
          <w:szCs w:val="28"/>
        </w:rPr>
      </w:pPr>
      <w:r>
        <w:rPr>
          <w:rFonts w:hint="eastAsia" w:ascii="仿宋" w:hAnsi="仿宋" w:eastAsia="仿宋"/>
          <w:sz w:val="28"/>
          <w:szCs w:val="28"/>
        </w:rPr>
        <w:t>注：</w:t>
      </w:r>
    </w:p>
    <w:p w14:paraId="56825D3E">
      <w:pPr>
        <w:snapToGrid w:val="0"/>
        <w:spacing w:line="520" w:lineRule="exact"/>
        <w:jc w:val="left"/>
        <w:rPr>
          <w:rFonts w:ascii="仿宋" w:hAnsi="仿宋" w:eastAsia="仿宋"/>
          <w:sz w:val="28"/>
          <w:szCs w:val="28"/>
        </w:rPr>
      </w:pPr>
      <w:r>
        <w:rPr>
          <w:rFonts w:hint="eastAsia" w:ascii="仿宋" w:hAnsi="仿宋" w:eastAsia="仿宋"/>
          <w:sz w:val="28"/>
          <w:szCs w:val="28"/>
          <w:lang w:eastAsia="zh-CN"/>
        </w:rPr>
        <w:t>1.</w:t>
      </w:r>
      <w:r>
        <w:rPr>
          <w:rFonts w:hint="eastAsia" w:ascii="仿宋" w:hAnsi="仿宋" w:eastAsia="仿宋"/>
          <w:sz w:val="28"/>
          <w:szCs w:val="28"/>
        </w:rPr>
        <w:t>磋商供应商必须严格按照磋商文件第</w:t>
      </w:r>
      <w:r>
        <w:rPr>
          <w:rFonts w:hint="eastAsia" w:ascii="仿宋" w:hAnsi="仿宋" w:eastAsia="仿宋"/>
          <w:sz w:val="28"/>
          <w:szCs w:val="28"/>
          <w:lang w:val="en-US" w:eastAsia="zh-CN"/>
        </w:rPr>
        <w:t>三</w:t>
      </w:r>
      <w:r>
        <w:rPr>
          <w:rFonts w:hint="eastAsia" w:ascii="仿宋" w:hAnsi="仿宋" w:eastAsia="仿宋"/>
          <w:sz w:val="28"/>
          <w:szCs w:val="28"/>
        </w:rPr>
        <w:t>部分所提供的“竞争性磋商响应文件格式”的</w:t>
      </w:r>
      <w:r>
        <w:rPr>
          <w:rFonts w:ascii="仿宋" w:hAnsi="仿宋" w:eastAsia="仿宋"/>
          <w:sz w:val="28"/>
          <w:szCs w:val="28"/>
        </w:rPr>
        <w:t xml:space="preserve">顺序和要求填写相关内容，并递交以下规定之表格以及有关资料。 </w:t>
      </w:r>
    </w:p>
    <w:p w14:paraId="4242E6FD">
      <w:pPr>
        <w:snapToGrid w:val="0"/>
        <w:spacing w:line="520" w:lineRule="exact"/>
        <w:jc w:val="left"/>
        <w:rPr>
          <w:rFonts w:ascii="仿宋" w:hAnsi="仿宋" w:eastAsia="仿宋"/>
          <w:sz w:val="28"/>
          <w:szCs w:val="28"/>
        </w:rPr>
      </w:pPr>
      <w:r>
        <w:rPr>
          <w:rFonts w:hint="eastAsia" w:ascii="仿宋" w:hAnsi="仿宋" w:eastAsia="仿宋"/>
          <w:sz w:val="28"/>
          <w:szCs w:val="28"/>
          <w:lang w:eastAsia="zh-CN"/>
        </w:rPr>
        <w:t>2.</w:t>
      </w:r>
      <w:r>
        <w:rPr>
          <w:rFonts w:ascii="仿宋" w:hAnsi="仿宋" w:eastAsia="仿宋"/>
          <w:sz w:val="28"/>
          <w:szCs w:val="28"/>
        </w:rPr>
        <w:t xml:space="preserve">除明确允许供应商可以自行编写的外，供应商不得以“竞争性磋商响应文件格式”规定之外的方式填写相关内容。否则，供应商提供的竞争性磋商响应文件将作为无效响应处理。 </w:t>
      </w:r>
    </w:p>
    <w:p w14:paraId="5E4A8462">
      <w:pPr>
        <w:snapToGrid w:val="0"/>
        <w:spacing w:line="520" w:lineRule="exact"/>
        <w:jc w:val="left"/>
        <w:rPr>
          <w:rFonts w:ascii="仿宋" w:hAnsi="仿宋" w:eastAsia="仿宋"/>
          <w:sz w:val="28"/>
          <w:szCs w:val="28"/>
        </w:rPr>
      </w:pPr>
      <w:r>
        <w:rPr>
          <w:rFonts w:hint="eastAsia" w:ascii="仿宋" w:hAnsi="仿宋" w:eastAsia="仿宋"/>
          <w:sz w:val="28"/>
          <w:szCs w:val="28"/>
          <w:lang w:eastAsia="zh-CN"/>
        </w:rPr>
        <w:t>3.</w:t>
      </w:r>
      <w:r>
        <w:rPr>
          <w:rFonts w:ascii="仿宋" w:hAnsi="仿宋" w:eastAsia="仿宋"/>
          <w:sz w:val="28"/>
          <w:szCs w:val="28"/>
        </w:rPr>
        <w:t xml:space="preserve">对于没有格式要求部分的磋商响应文件，由供应商自行编写。 </w:t>
      </w:r>
    </w:p>
    <w:p w14:paraId="26A32E1F">
      <w:pPr>
        <w:snapToGrid w:val="0"/>
        <w:spacing w:line="520" w:lineRule="exact"/>
        <w:jc w:val="left"/>
        <w:rPr>
          <w:rFonts w:ascii="仿宋" w:hAnsi="仿宋" w:eastAsia="仿宋"/>
          <w:sz w:val="28"/>
          <w:szCs w:val="28"/>
        </w:rPr>
      </w:pPr>
      <w:r>
        <w:rPr>
          <w:rFonts w:hint="eastAsia" w:ascii="仿宋" w:hAnsi="仿宋" w:eastAsia="仿宋"/>
          <w:sz w:val="28"/>
          <w:szCs w:val="28"/>
          <w:lang w:eastAsia="zh-CN"/>
        </w:rPr>
        <w:t>4.</w:t>
      </w:r>
      <w:r>
        <w:rPr>
          <w:rFonts w:ascii="仿宋" w:hAnsi="仿宋" w:eastAsia="仿宋"/>
          <w:sz w:val="28"/>
          <w:szCs w:val="28"/>
        </w:rPr>
        <w:t xml:space="preserve">供应商提交的文件将给予保密但不再退还。 </w:t>
      </w:r>
    </w:p>
    <w:p w14:paraId="18FBEE94">
      <w:pPr>
        <w:snapToGrid w:val="0"/>
        <w:spacing w:line="520" w:lineRule="exact"/>
        <w:jc w:val="left"/>
        <w:rPr>
          <w:rFonts w:ascii="仿宋" w:hAnsi="仿宋" w:eastAsia="仿宋"/>
          <w:sz w:val="28"/>
          <w:szCs w:val="28"/>
        </w:rPr>
      </w:pPr>
      <w:r>
        <w:rPr>
          <w:rFonts w:hint="eastAsia" w:ascii="仿宋" w:hAnsi="仿宋" w:eastAsia="仿宋"/>
          <w:sz w:val="28"/>
          <w:szCs w:val="28"/>
          <w:lang w:eastAsia="zh-CN"/>
        </w:rPr>
        <w:t>5.</w:t>
      </w:r>
      <w:r>
        <w:rPr>
          <w:rFonts w:hint="eastAsia" w:ascii="仿宋" w:hAnsi="仿宋" w:eastAsia="仿宋"/>
          <w:sz w:val="28"/>
          <w:szCs w:val="28"/>
          <w:lang w:val="en-US" w:eastAsia="zh-Hans"/>
        </w:rPr>
        <w:t>磋商响应</w:t>
      </w:r>
      <w:r>
        <w:rPr>
          <w:rFonts w:ascii="仿宋" w:hAnsi="仿宋" w:eastAsia="仿宋"/>
          <w:sz w:val="28"/>
          <w:szCs w:val="28"/>
        </w:rPr>
        <w:t>文件的正、副本均须用装订线在 A4 纸竖向的左侧进行装订，装订须牢固。任何情况下，采购方对投标人采用活页等装订方式可能引致投标文件的拆散、缺失和换页等，都不承担责任。</w:t>
      </w:r>
    </w:p>
    <w:p w14:paraId="7794638E">
      <w:pPr>
        <w:snapToGrid w:val="0"/>
        <w:spacing w:line="520" w:lineRule="exact"/>
        <w:jc w:val="left"/>
        <w:rPr>
          <w:rFonts w:ascii="仿宋" w:hAnsi="仿宋" w:eastAsia="仿宋"/>
          <w:sz w:val="28"/>
          <w:szCs w:val="28"/>
        </w:rPr>
      </w:pPr>
    </w:p>
    <w:p w14:paraId="194A5794">
      <w:pPr>
        <w:snapToGrid w:val="0"/>
        <w:spacing w:line="520" w:lineRule="exact"/>
        <w:jc w:val="left"/>
        <w:rPr>
          <w:rFonts w:ascii="仿宋" w:hAnsi="仿宋" w:eastAsia="仿宋"/>
          <w:sz w:val="28"/>
          <w:szCs w:val="28"/>
        </w:rPr>
      </w:pPr>
    </w:p>
    <w:p w14:paraId="7008AB0E">
      <w:pPr>
        <w:snapToGrid w:val="0"/>
        <w:spacing w:line="520" w:lineRule="exact"/>
        <w:jc w:val="left"/>
        <w:rPr>
          <w:rFonts w:ascii="仿宋" w:hAnsi="仿宋" w:eastAsia="仿宋"/>
          <w:sz w:val="28"/>
          <w:szCs w:val="28"/>
        </w:rPr>
      </w:pPr>
    </w:p>
    <w:p w14:paraId="4DFD408A">
      <w:pPr>
        <w:snapToGrid w:val="0"/>
        <w:spacing w:line="520" w:lineRule="exact"/>
        <w:jc w:val="left"/>
        <w:rPr>
          <w:rFonts w:ascii="仿宋" w:hAnsi="仿宋" w:eastAsia="仿宋"/>
          <w:sz w:val="28"/>
          <w:szCs w:val="28"/>
        </w:rPr>
      </w:pPr>
    </w:p>
    <w:p w14:paraId="17ED6F6B">
      <w:pPr>
        <w:snapToGrid w:val="0"/>
        <w:spacing w:line="520" w:lineRule="exact"/>
        <w:jc w:val="left"/>
        <w:rPr>
          <w:rFonts w:ascii="仿宋" w:hAnsi="仿宋" w:eastAsia="仿宋"/>
          <w:sz w:val="28"/>
          <w:szCs w:val="28"/>
        </w:rPr>
      </w:pPr>
    </w:p>
    <w:p w14:paraId="796FB92D">
      <w:pPr>
        <w:snapToGrid w:val="0"/>
        <w:spacing w:line="520" w:lineRule="exact"/>
        <w:jc w:val="left"/>
        <w:rPr>
          <w:rFonts w:ascii="仿宋" w:hAnsi="仿宋" w:eastAsia="仿宋"/>
          <w:sz w:val="28"/>
          <w:szCs w:val="28"/>
        </w:rPr>
      </w:pPr>
    </w:p>
    <w:p w14:paraId="36B8D4D6">
      <w:pPr>
        <w:snapToGrid w:val="0"/>
        <w:spacing w:line="520" w:lineRule="exact"/>
        <w:jc w:val="left"/>
        <w:rPr>
          <w:rFonts w:ascii="仿宋" w:hAnsi="仿宋" w:eastAsia="仿宋"/>
          <w:sz w:val="28"/>
          <w:szCs w:val="28"/>
        </w:rPr>
      </w:pPr>
    </w:p>
    <w:p w14:paraId="61488541">
      <w:pPr>
        <w:snapToGrid w:val="0"/>
        <w:spacing w:line="520" w:lineRule="exact"/>
        <w:jc w:val="left"/>
        <w:rPr>
          <w:rFonts w:ascii="仿宋" w:hAnsi="仿宋" w:eastAsia="仿宋"/>
          <w:sz w:val="28"/>
          <w:szCs w:val="28"/>
        </w:rPr>
      </w:pPr>
    </w:p>
    <w:p w14:paraId="346FB92E">
      <w:pPr>
        <w:snapToGrid w:val="0"/>
        <w:spacing w:line="520" w:lineRule="exact"/>
        <w:jc w:val="left"/>
        <w:rPr>
          <w:rFonts w:ascii="仿宋" w:hAnsi="仿宋" w:eastAsia="仿宋"/>
          <w:sz w:val="28"/>
          <w:szCs w:val="28"/>
        </w:rPr>
      </w:pPr>
    </w:p>
    <w:p w14:paraId="59D09E6B">
      <w:pPr>
        <w:snapToGrid w:val="0"/>
        <w:spacing w:line="520" w:lineRule="exact"/>
        <w:jc w:val="left"/>
        <w:rPr>
          <w:rFonts w:ascii="仿宋" w:hAnsi="仿宋" w:eastAsia="仿宋"/>
          <w:sz w:val="28"/>
          <w:szCs w:val="28"/>
        </w:rPr>
      </w:pPr>
    </w:p>
    <w:p w14:paraId="676186EE">
      <w:pPr>
        <w:snapToGrid w:val="0"/>
        <w:spacing w:line="520" w:lineRule="exact"/>
        <w:jc w:val="left"/>
        <w:rPr>
          <w:rFonts w:ascii="仿宋" w:hAnsi="仿宋" w:eastAsia="仿宋"/>
          <w:sz w:val="28"/>
          <w:szCs w:val="28"/>
        </w:rPr>
      </w:pPr>
    </w:p>
    <w:p w14:paraId="6556CF3F">
      <w:pPr>
        <w:snapToGrid w:val="0"/>
        <w:spacing w:line="520" w:lineRule="exact"/>
        <w:jc w:val="left"/>
        <w:rPr>
          <w:rFonts w:ascii="仿宋" w:hAnsi="仿宋" w:eastAsia="仿宋"/>
          <w:sz w:val="28"/>
          <w:szCs w:val="28"/>
        </w:rPr>
      </w:pPr>
    </w:p>
    <w:p w14:paraId="61B2A912">
      <w:pPr>
        <w:snapToGrid w:val="0"/>
        <w:spacing w:line="520" w:lineRule="exact"/>
        <w:jc w:val="left"/>
        <w:rPr>
          <w:rFonts w:ascii="仿宋" w:hAnsi="仿宋" w:eastAsia="仿宋"/>
          <w:sz w:val="28"/>
          <w:szCs w:val="28"/>
        </w:rPr>
      </w:pPr>
    </w:p>
    <w:p w14:paraId="13552489">
      <w:pPr>
        <w:snapToGrid w:val="0"/>
        <w:spacing w:line="520" w:lineRule="exact"/>
        <w:jc w:val="left"/>
        <w:rPr>
          <w:rFonts w:ascii="仿宋" w:hAnsi="仿宋" w:eastAsia="仿宋"/>
          <w:sz w:val="28"/>
          <w:szCs w:val="28"/>
        </w:rPr>
      </w:pPr>
    </w:p>
    <w:p w14:paraId="3984F082">
      <w:pPr>
        <w:snapToGrid w:val="0"/>
        <w:spacing w:line="360" w:lineRule="auto"/>
        <w:jc w:val="center"/>
        <w:rPr>
          <w:rFonts w:ascii="仿宋" w:hAnsi="仿宋" w:eastAsia="仿宋"/>
          <w:b/>
          <w:sz w:val="28"/>
          <w:szCs w:val="28"/>
        </w:rPr>
      </w:pPr>
      <w:r>
        <w:rPr>
          <w:rFonts w:hint="eastAsia" w:ascii="仿宋" w:hAnsi="仿宋" w:eastAsia="仿宋"/>
          <w:b/>
          <w:sz w:val="28"/>
          <w:szCs w:val="28"/>
        </w:rPr>
        <w:t>竞争性磋商响应文件</w:t>
      </w:r>
    </w:p>
    <w:p w14:paraId="57133390">
      <w:pPr>
        <w:snapToGrid w:val="0"/>
        <w:spacing w:line="360" w:lineRule="auto"/>
        <w:jc w:val="center"/>
        <w:rPr>
          <w:rFonts w:ascii="仿宋" w:hAnsi="仿宋" w:eastAsia="仿宋"/>
          <w:b/>
          <w:sz w:val="28"/>
          <w:szCs w:val="28"/>
        </w:rPr>
      </w:pPr>
      <w:r>
        <w:rPr>
          <w:rFonts w:hint="eastAsia" w:ascii="仿宋" w:hAnsi="仿宋" w:eastAsia="仿宋"/>
          <w:b/>
          <w:sz w:val="28"/>
          <w:szCs w:val="28"/>
        </w:rPr>
        <w:t>（封面）</w:t>
      </w:r>
    </w:p>
    <w:p w14:paraId="3C21471E">
      <w:pPr>
        <w:snapToGrid w:val="0"/>
        <w:spacing w:line="520" w:lineRule="exact"/>
        <w:jc w:val="left"/>
        <w:rPr>
          <w:rFonts w:ascii="仿宋" w:hAnsi="仿宋" w:eastAsia="仿宋"/>
          <w:b/>
          <w:sz w:val="28"/>
          <w:szCs w:val="28"/>
        </w:rPr>
      </w:pPr>
    </w:p>
    <w:p w14:paraId="416A80C7">
      <w:pPr>
        <w:snapToGrid w:val="0"/>
        <w:spacing w:line="520" w:lineRule="exact"/>
        <w:jc w:val="left"/>
        <w:rPr>
          <w:rFonts w:ascii="仿宋" w:hAnsi="仿宋" w:eastAsia="仿宋"/>
          <w:b/>
          <w:sz w:val="28"/>
          <w:szCs w:val="28"/>
        </w:rPr>
      </w:pPr>
    </w:p>
    <w:p w14:paraId="5F96D4B7">
      <w:pPr>
        <w:snapToGrid w:val="0"/>
        <w:spacing w:line="520" w:lineRule="exact"/>
        <w:jc w:val="center"/>
        <w:rPr>
          <w:rFonts w:ascii="仿宋" w:hAnsi="仿宋" w:eastAsia="仿宋"/>
          <w:b/>
          <w:sz w:val="28"/>
          <w:szCs w:val="28"/>
        </w:rPr>
      </w:pPr>
      <w:r>
        <w:rPr>
          <w:rFonts w:hint="eastAsia" w:ascii="仿宋" w:hAnsi="仿宋" w:eastAsia="仿宋"/>
          <w:b/>
          <w:sz w:val="28"/>
          <w:szCs w:val="28"/>
        </w:rPr>
        <w:t>项目名称：</w:t>
      </w:r>
      <w:r>
        <w:rPr>
          <w:rFonts w:hint="eastAsia" w:ascii="仿宋" w:hAnsi="仿宋" w:eastAsia="仿宋"/>
          <w:b/>
          <w:sz w:val="28"/>
          <w:szCs w:val="28"/>
          <w:u w:val="single"/>
          <w:lang w:val="en-US" w:eastAsia="zh-CN"/>
        </w:rPr>
        <w:t>贵州克明10万吨小麦及食品精深加工生产线项目</w:t>
      </w:r>
    </w:p>
    <w:p w14:paraId="34BC093C">
      <w:pPr>
        <w:snapToGrid w:val="0"/>
        <w:spacing w:line="520" w:lineRule="exact"/>
        <w:jc w:val="left"/>
        <w:rPr>
          <w:rFonts w:ascii="仿宋" w:hAnsi="仿宋" w:eastAsia="仿宋"/>
          <w:b/>
          <w:sz w:val="28"/>
          <w:szCs w:val="28"/>
        </w:rPr>
      </w:pPr>
    </w:p>
    <w:p w14:paraId="38B7BE14">
      <w:pPr>
        <w:snapToGrid w:val="0"/>
        <w:spacing w:line="520" w:lineRule="exact"/>
        <w:jc w:val="left"/>
        <w:rPr>
          <w:rFonts w:ascii="仿宋" w:hAnsi="仿宋" w:eastAsia="仿宋"/>
          <w:b/>
          <w:sz w:val="28"/>
          <w:szCs w:val="28"/>
        </w:rPr>
      </w:pPr>
    </w:p>
    <w:p w14:paraId="1FD04300">
      <w:pPr>
        <w:snapToGrid w:val="0"/>
        <w:spacing w:line="520" w:lineRule="exact"/>
        <w:jc w:val="center"/>
        <w:rPr>
          <w:rFonts w:ascii="仿宋" w:hAnsi="仿宋" w:eastAsia="仿宋"/>
          <w:b/>
          <w:sz w:val="28"/>
          <w:szCs w:val="28"/>
        </w:rPr>
      </w:pPr>
      <w:r>
        <w:rPr>
          <w:rFonts w:hint="eastAsia" w:ascii="仿宋" w:hAnsi="仿宋" w:eastAsia="仿宋"/>
          <w:b/>
          <w:sz w:val="28"/>
          <w:szCs w:val="28"/>
        </w:rPr>
        <w:t>（正本</w:t>
      </w:r>
      <w:r>
        <w:rPr>
          <w:rFonts w:ascii="仿宋" w:hAnsi="仿宋" w:eastAsia="仿宋"/>
          <w:b/>
          <w:sz w:val="28"/>
          <w:szCs w:val="28"/>
        </w:rPr>
        <w:t>/</w:t>
      </w:r>
      <w:r>
        <w:rPr>
          <w:rFonts w:hint="eastAsia" w:ascii="仿宋" w:hAnsi="仿宋" w:eastAsia="仿宋"/>
          <w:b/>
          <w:sz w:val="28"/>
          <w:szCs w:val="28"/>
        </w:rPr>
        <w:t>副本）</w:t>
      </w:r>
    </w:p>
    <w:p w14:paraId="0F40626C">
      <w:pPr>
        <w:snapToGrid w:val="0"/>
        <w:spacing w:line="520" w:lineRule="exact"/>
        <w:jc w:val="left"/>
        <w:rPr>
          <w:rFonts w:ascii="仿宋" w:hAnsi="仿宋" w:eastAsia="仿宋"/>
          <w:b/>
          <w:sz w:val="28"/>
          <w:szCs w:val="28"/>
        </w:rPr>
      </w:pPr>
    </w:p>
    <w:p w14:paraId="794754DF">
      <w:pPr>
        <w:snapToGrid w:val="0"/>
        <w:spacing w:line="520" w:lineRule="exact"/>
        <w:jc w:val="left"/>
        <w:rPr>
          <w:rFonts w:ascii="仿宋" w:hAnsi="仿宋" w:eastAsia="仿宋"/>
          <w:b/>
          <w:sz w:val="28"/>
          <w:szCs w:val="28"/>
        </w:rPr>
      </w:pPr>
    </w:p>
    <w:p w14:paraId="1CE8D269">
      <w:pPr>
        <w:snapToGrid w:val="0"/>
        <w:spacing w:line="520" w:lineRule="exact"/>
        <w:jc w:val="left"/>
        <w:rPr>
          <w:rFonts w:ascii="仿宋" w:hAnsi="仿宋" w:eastAsia="仿宋"/>
          <w:b/>
          <w:sz w:val="28"/>
          <w:szCs w:val="28"/>
        </w:rPr>
      </w:pPr>
    </w:p>
    <w:p w14:paraId="7310C993">
      <w:pPr>
        <w:snapToGrid w:val="0"/>
        <w:spacing w:line="520" w:lineRule="exact"/>
        <w:jc w:val="left"/>
        <w:rPr>
          <w:rFonts w:ascii="仿宋" w:hAnsi="仿宋" w:eastAsia="仿宋"/>
          <w:b/>
          <w:sz w:val="28"/>
          <w:szCs w:val="28"/>
        </w:rPr>
      </w:pPr>
    </w:p>
    <w:p w14:paraId="3BCB1C89">
      <w:pPr>
        <w:snapToGrid w:val="0"/>
        <w:spacing w:line="520" w:lineRule="exact"/>
        <w:jc w:val="left"/>
        <w:rPr>
          <w:rFonts w:ascii="仿宋" w:hAnsi="仿宋" w:eastAsia="仿宋"/>
          <w:b/>
          <w:sz w:val="28"/>
          <w:szCs w:val="28"/>
        </w:rPr>
      </w:pPr>
    </w:p>
    <w:p w14:paraId="425708D4">
      <w:pPr>
        <w:snapToGrid w:val="0"/>
        <w:spacing w:line="520" w:lineRule="exact"/>
        <w:jc w:val="left"/>
        <w:rPr>
          <w:rFonts w:ascii="仿宋" w:hAnsi="仿宋" w:eastAsia="仿宋"/>
          <w:b/>
          <w:sz w:val="28"/>
          <w:szCs w:val="28"/>
        </w:rPr>
      </w:pPr>
    </w:p>
    <w:p w14:paraId="32E07EA1">
      <w:pPr>
        <w:snapToGrid w:val="0"/>
        <w:spacing w:line="360" w:lineRule="auto"/>
        <w:jc w:val="left"/>
        <w:rPr>
          <w:rFonts w:ascii="仿宋" w:hAnsi="仿宋" w:eastAsia="仿宋"/>
          <w:b/>
          <w:sz w:val="28"/>
          <w:szCs w:val="28"/>
          <w:u w:val="single"/>
        </w:rPr>
      </w:pPr>
      <w:r>
        <w:rPr>
          <w:rFonts w:hint="eastAsia" w:ascii="仿宋" w:hAnsi="仿宋" w:eastAsia="仿宋"/>
          <w:b/>
          <w:sz w:val="28"/>
          <w:szCs w:val="28"/>
        </w:rPr>
        <w:t>供应商名称 ：</w:t>
      </w:r>
      <w:r>
        <w:rPr>
          <w:rFonts w:ascii="仿宋" w:hAnsi="仿宋" w:eastAsia="仿宋"/>
          <w:b/>
          <w:sz w:val="28"/>
          <w:szCs w:val="28"/>
          <w:u w:val="single"/>
        </w:rPr>
        <w:t xml:space="preserve"> </w:t>
      </w:r>
      <w:r>
        <w:rPr>
          <w:rFonts w:ascii="仿宋" w:hAnsi="仿宋" w:eastAsia="仿宋"/>
          <w:b/>
          <w:sz w:val="28"/>
          <w:szCs w:val="28"/>
          <w:u w:val="single"/>
        </w:rPr>
        <w:tab/>
      </w:r>
      <w:r>
        <w:rPr>
          <w:rFonts w:ascii="仿宋" w:hAnsi="仿宋" w:eastAsia="仿宋"/>
          <w:b/>
          <w:sz w:val="28"/>
          <w:szCs w:val="28"/>
          <w:u w:val="single"/>
        </w:rPr>
        <w:tab/>
      </w:r>
      <w:r>
        <w:rPr>
          <w:rFonts w:hint="eastAsia" w:ascii="仿宋" w:hAnsi="仿宋" w:eastAsia="仿宋"/>
          <w:b/>
          <w:sz w:val="28"/>
          <w:szCs w:val="28"/>
          <w:u w:val="single"/>
        </w:rPr>
        <w:t xml:space="preserve">                      </w:t>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hint="eastAsia" w:ascii="仿宋" w:hAnsi="仿宋" w:eastAsia="仿宋"/>
          <w:b/>
          <w:sz w:val="28"/>
          <w:szCs w:val="28"/>
          <w:u w:val="single"/>
        </w:rPr>
        <w:t xml:space="preserve">             </w:t>
      </w:r>
    </w:p>
    <w:p w14:paraId="2FA1E14E">
      <w:pPr>
        <w:snapToGrid w:val="0"/>
        <w:spacing w:line="360" w:lineRule="auto"/>
        <w:jc w:val="left"/>
        <w:rPr>
          <w:rFonts w:ascii="仿宋" w:hAnsi="仿宋" w:eastAsia="仿宋"/>
          <w:b/>
          <w:sz w:val="28"/>
          <w:szCs w:val="28"/>
        </w:rPr>
      </w:pPr>
      <w:r>
        <w:rPr>
          <w:rFonts w:hint="eastAsia" w:ascii="仿宋" w:hAnsi="仿宋" w:eastAsia="仿宋"/>
          <w:b/>
          <w:sz w:val="28"/>
          <w:szCs w:val="28"/>
          <w:lang w:val="en-US" w:eastAsia="zh-Hans"/>
        </w:rPr>
        <w:t>负责</w:t>
      </w:r>
      <w:r>
        <w:rPr>
          <w:rFonts w:hint="eastAsia" w:ascii="仿宋" w:hAnsi="仿宋" w:eastAsia="仿宋"/>
          <w:b/>
          <w:sz w:val="28"/>
          <w:szCs w:val="28"/>
        </w:rPr>
        <w:t>人姓名：</w:t>
      </w:r>
      <w:r>
        <w:rPr>
          <w:rFonts w:ascii="仿宋" w:hAnsi="仿宋" w:eastAsia="仿宋"/>
          <w:b/>
          <w:sz w:val="28"/>
          <w:szCs w:val="28"/>
          <w:u w:val="single"/>
        </w:rPr>
        <w:t xml:space="preserve"> </w:t>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hint="eastAsia" w:ascii="仿宋" w:hAnsi="仿宋" w:eastAsia="仿宋"/>
          <w:b/>
          <w:sz w:val="28"/>
          <w:szCs w:val="28"/>
          <w:u w:val="single"/>
        </w:rPr>
        <w:t xml:space="preserve">           </w:t>
      </w:r>
      <w:r>
        <w:rPr>
          <w:rFonts w:hint="eastAsia" w:ascii="仿宋" w:hAnsi="仿宋" w:eastAsia="仿宋"/>
          <w:b/>
          <w:sz w:val="28"/>
          <w:szCs w:val="28"/>
        </w:rPr>
        <w:t xml:space="preserve">手机： </w:t>
      </w:r>
      <w:r>
        <w:rPr>
          <w:rFonts w:ascii="仿宋" w:hAnsi="仿宋" w:eastAsia="仿宋"/>
          <w:b/>
          <w:sz w:val="28"/>
          <w:szCs w:val="28"/>
          <w:u w:val="single"/>
        </w:rPr>
        <w:tab/>
      </w:r>
      <w:r>
        <w:rPr>
          <w:rFonts w:hint="eastAsia" w:ascii="仿宋" w:hAnsi="仿宋" w:eastAsia="仿宋"/>
          <w:b/>
          <w:sz w:val="28"/>
          <w:szCs w:val="28"/>
          <w:u w:val="single"/>
        </w:rPr>
        <w:t xml:space="preserve">               </w:t>
      </w:r>
      <w:r>
        <w:rPr>
          <w:rFonts w:ascii="仿宋" w:hAnsi="仿宋" w:eastAsia="仿宋"/>
          <w:b/>
          <w:sz w:val="28"/>
          <w:szCs w:val="28"/>
        </w:rPr>
        <w:t xml:space="preserve"> </w:t>
      </w:r>
    </w:p>
    <w:p w14:paraId="4DF03E4B">
      <w:pPr>
        <w:snapToGrid w:val="0"/>
        <w:spacing w:line="360" w:lineRule="auto"/>
        <w:jc w:val="left"/>
        <w:rPr>
          <w:rFonts w:ascii="仿宋" w:hAnsi="仿宋" w:eastAsia="仿宋"/>
          <w:b/>
          <w:sz w:val="28"/>
          <w:szCs w:val="28"/>
        </w:rPr>
      </w:pPr>
      <w:r>
        <w:rPr>
          <w:rFonts w:hint="eastAsia" w:ascii="仿宋" w:hAnsi="仿宋" w:eastAsia="仿宋"/>
          <w:b/>
          <w:sz w:val="28"/>
          <w:szCs w:val="28"/>
        </w:rPr>
        <w:t>地址：</w:t>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hint="eastAsia" w:ascii="仿宋" w:hAnsi="仿宋" w:eastAsia="仿宋"/>
          <w:b/>
          <w:sz w:val="28"/>
          <w:szCs w:val="28"/>
          <w:u w:val="single"/>
        </w:rPr>
        <w:t xml:space="preserve">                        </w:t>
      </w:r>
      <w:r>
        <w:rPr>
          <w:rFonts w:hint="eastAsia" w:ascii="仿宋" w:hAnsi="仿宋" w:eastAsia="仿宋"/>
          <w:b/>
          <w:sz w:val="28"/>
          <w:szCs w:val="28"/>
        </w:rPr>
        <w:t>邮编：</w:t>
      </w:r>
      <w:r>
        <w:rPr>
          <w:rFonts w:ascii="仿宋" w:hAnsi="仿宋" w:eastAsia="仿宋"/>
          <w:b/>
          <w:sz w:val="28"/>
          <w:szCs w:val="28"/>
          <w:u w:val="single"/>
        </w:rPr>
        <w:t xml:space="preserve"> </w:t>
      </w:r>
      <w:r>
        <w:rPr>
          <w:rFonts w:hint="eastAsia" w:ascii="仿宋" w:hAnsi="仿宋" w:eastAsia="仿宋"/>
          <w:b/>
          <w:sz w:val="28"/>
          <w:szCs w:val="28"/>
          <w:u w:val="single"/>
        </w:rPr>
        <w:t xml:space="preserve">                 </w:t>
      </w:r>
      <w:r>
        <w:rPr>
          <w:rFonts w:ascii="仿宋" w:hAnsi="仿宋" w:eastAsia="仿宋"/>
          <w:b/>
          <w:sz w:val="28"/>
          <w:szCs w:val="28"/>
        </w:rPr>
        <w:t xml:space="preserve"> </w:t>
      </w:r>
    </w:p>
    <w:p w14:paraId="79EFFDBE">
      <w:pPr>
        <w:snapToGrid w:val="0"/>
        <w:spacing w:line="360" w:lineRule="auto"/>
        <w:jc w:val="left"/>
        <w:rPr>
          <w:rFonts w:ascii="仿宋" w:hAnsi="仿宋" w:eastAsia="仿宋"/>
          <w:b/>
          <w:sz w:val="28"/>
          <w:szCs w:val="28"/>
        </w:rPr>
      </w:pPr>
      <w:r>
        <w:rPr>
          <w:rFonts w:hint="eastAsia" w:ascii="仿宋" w:hAnsi="仿宋" w:eastAsia="仿宋"/>
          <w:b/>
          <w:sz w:val="28"/>
          <w:szCs w:val="28"/>
        </w:rPr>
        <w:t>电话：</w:t>
      </w:r>
      <w:r>
        <w:rPr>
          <w:rFonts w:ascii="仿宋" w:hAnsi="仿宋" w:eastAsia="仿宋"/>
          <w:b/>
          <w:sz w:val="28"/>
          <w:szCs w:val="28"/>
          <w:u w:val="single"/>
        </w:rPr>
        <w:tab/>
      </w:r>
      <w:r>
        <w:rPr>
          <w:rFonts w:hint="eastAsia" w:ascii="仿宋" w:hAnsi="仿宋" w:eastAsia="仿宋"/>
          <w:b/>
          <w:sz w:val="28"/>
          <w:szCs w:val="28"/>
          <w:u w:val="single"/>
        </w:rPr>
        <w:t xml:space="preserve">                        </w:t>
      </w:r>
      <w:r>
        <w:rPr>
          <w:rFonts w:ascii="仿宋" w:hAnsi="仿宋" w:eastAsia="仿宋"/>
          <w:b/>
          <w:sz w:val="28"/>
          <w:szCs w:val="28"/>
          <w:u w:val="single"/>
        </w:rPr>
        <w:tab/>
      </w:r>
      <w:r>
        <w:rPr>
          <w:rFonts w:hint="eastAsia" w:ascii="仿宋" w:hAnsi="仿宋" w:eastAsia="仿宋"/>
          <w:b/>
          <w:sz w:val="28"/>
          <w:szCs w:val="28"/>
        </w:rPr>
        <w:t>传真：</w:t>
      </w:r>
      <w:r>
        <w:rPr>
          <w:rFonts w:ascii="仿宋" w:hAnsi="仿宋" w:eastAsia="仿宋"/>
          <w:b/>
          <w:sz w:val="28"/>
          <w:szCs w:val="28"/>
          <w:u w:val="single"/>
        </w:rPr>
        <w:t xml:space="preserve"> </w:t>
      </w:r>
      <w:r>
        <w:rPr>
          <w:rFonts w:ascii="仿宋" w:hAnsi="仿宋" w:eastAsia="仿宋"/>
          <w:b/>
          <w:sz w:val="28"/>
          <w:szCs w:val="28"/>
          <w:u w:val="single"/>
        </w:rPr>
        <w:tab/>
      </w:r>
      <w:r>
        <w:rPr>
          <w:rFonts w:ascii="仿宋" w:hAnsi="仿宋" w:eastAsia="仿宋"/>
          <w:b/>
          <w:sz w:val="28"/>
          <w:szCs w:val="28"/>
          <w:u w:val="single"/>
        </w:rPr>
        <w:tab/>
      </w:r>
      <w:r>
        <w:rPr>
          <w:rFonts w:hint="eastAsia" w:ascii="仿宋" w:hAnsi="仿宋" w:eastAsia="仿宋"/>
          <w:b/>
          <w:sz w:val="28"/>
          <w:szCs w:val="28"/>
          <w:u w:val="single"/>
        </w:rPr>
        <w:t xml:space="preserve">           </w:t>
      </w:r>
      <w:r>
        <w:rPr>
          <w:rFonts w:ascii="仿宋" w:hAnsi="仿宋" w:eastAsia="仿宋"/>
          <w:b/>
          <w:sz w:val="28"/>
          <w:szCs w:val="28"/>
          <w:u w:val="single"/>
        </w:rPr>
        <w:tab/>
      </w:r>
      <w:r>
        <w:rPr>
          <w:rFonts w:hint="eastAsia" w:ascii="仿宋" w:hAnsi="仿宋" w:eastAsia="仿宋"/>
          <w:b/>
          <w:sz w:val="28"/>
          <w:szCs w:val="28"/>
          <w:u w:val="single"/>
        </w:rPr>
        <w:t xml:space="preserve">   </w:t>
      </w:r>
      <w:r>
        <w:rPr>
          <w:rFonts w:ascii="仿宋" w:hAnsi="仿宋" w:eastAsia="仿宋"/>
          <w:b/>
          <w:sz w:val="28"/>
          <w:szCs w:val="28"/>
        </w:rPr>
        <w:t xml:space="preserve"> </w:t>
      </w:r>
    </w:p>
    <w:p w14:paraId="45C8A5BE">
      <w:pPr>
        <w:snapToGrid w:val="0"/>
        <w:spacing w:line="360" w:lineRule="auto"/>
        <w:jc w:val="left"/>
        <w:rPr>
          <w:rFonts w:ascii="仿宋" w:hAnsi="仿宋" w:eastAsia="仿宋"/>
          <w:b/>
          <w:sz w:val="28"/>
          <w:szCs w:val="28"/>
        </w:rPr>
      </w:pPr>
      <w:r>
        <w:rPr>
          <w:rFonts w:hint="eastAsia" w:ascii="仿宋" w:hAnsi="仿宋" w:eastAsia="仿宋"/>
          <w:b/>
          <w:sz w:val="28"/>
          <w:szCs w:val="28"/>
        </w:rPr>
        <w:t>电子邮箱：</w:t>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hint="eastAsia" w:ascii="仿宋" w:hAnsi="仿宋" w:eastAsia="仿宋"/>
          <w:b/>
          <w:sz w:val="28"/>
          <w:szCs w:val="28"/>
          <w:u w:val="single"/>
        </w:rPr>
        <w:t xml:space="preserve">                                    </w:t>
      </w:r>
      <w:r>
        <w:rPr>
          <w:rFonts w:ascii="仿宋" w:hAnsi="仿宋" w:eastAsia="仿宋"/>
          <w:b/>
          <w:sz w:val="28"/>
          <w:szCs w:val="28"/>
        </w:rPr>
        <w:t xml:space="preserve"> </w:t>
      </w:r>
    </w:p>
    <w:p w14:paraId="3FE602F0">
      <w:pPr>
        <w:snapToGrid w:val="0"/>
        <w:spacing w:line="360" w:lineRule="auto"/>
        <w:jc w:val="left"/>
        <w:rPr>
          <w:rFonts w:ascii="仿宋" w:hAnsi="仿宋" w:eastAsia="仿宋"/>
          <w:b/>
          <w:sz w:val="28"/>
          <w:szCs w:val="28"/>
        </w:rPr>
      </w:pPr>
      <w:r>
        <w:rPr>
          <w:rFonts w:hint="eastAsia" w:ascii="仿宋" w:hAnsi="仿宋" w:eastAsia="仿宋"/>
          <w:b/>
          <w:sz w:val="28"/>
          <w:szCs w:val="28"/>
        </w:rPr>
        <w:t>授权代表</w:t>
      </w:r>
      <w:r>
        <w:rPr>
          <w:rFonts w:hint="eastAsia" w:ascii="仿宋" w:hAnsi="仿宋" w:eastAsia="仿宋"/>
          <w:b/>
          <w:sz w:val="28"/>
          <w:szCs w:val="28"/>
          <w:lang w:eastAsia="zh-CN"/>
        </w:rPr>
        <w:t>（</w:t>
      </w:r>
      <w:r>
        <w:rPr>
          <w:rFonts w:hint="eastAsia" w:ascii="仿宋" w:hAnsi="仿宋" w:eastAsia="仿宋"/>
          <w:b/>
          <w:sz w:val="28"/>
          <w:szCs w:val="28"/>
        </w:rPr>
        <w:t>签字</w:t>
      </w:r>
      <w:r>
        <w:rPr>
          <w:rFonts w:hint="eastAsia" w:ascii="仿宋" w:hAnsi="仿宋" w:eastAsia="仿宋"/>
          <w:b/>
          <w:sz w:val="28"/>
          <w:szCs w:val="28"/>
          <w:lang w:eastAsia="zh-CN"/>
        </w:rPr>
        <w:t>）</w:t>
      </w:r>
      <w:r>
        <w:rPr>
          <w:rFonts w:hint="eastAsia" w:ascii="仿宋" w:hAnsi="仿宋" w:eastAsia="仿宋"/>
          <w:b/>
          <w:sz w:val="28"/>
          <w:szCs w:val="28"/>
        </w:rPr>
        <w:t>：</w:t>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hint="eastAsia" w:ascii="仿宋" w:hAnsi="仿宋" w:eastAsia="仿宋"/>
          <w:b/>
          <w:sz w:val="28"/>
          <w:szCs w:val="28"/>
          <w:u w:val="single"/>
        </w:rPr>
        <w:t xml:space="preserve">            </w:t>
      </w:r>
      <w:r>
        <w:rPr>
          <w:rFonts w:hint="eastAsia" w:ascii="仿宋" w:hAnsi="仿宋" w:eastAsia="仿宋"/>
          <w:b/>
          <w:sz w:val="28"/>
          <w:szCs w:val="28"/>
        </w:rPr>
        <w:t>手机：</w:t>
      </w:r>
      <w:r>
        <w:rPr>
          <w:rFonts w:ascii="仿宋" w:hAnsi="仿宋" w:eastAsia="仿宋"/>
          <w:b/>
          <w:sz w:val="28"/>
          <w:szCs w:val="28"/>
          <w:u w:val="single"/>
        </w:rPr>
        <w:t xml:space="preserve"> </w:t>
      </w:r>
      <w:r>
        <w:rPr>
          <w:rFonts w:ascii="仿宋" w:hAnsi="仿宋" w:eastAsia="仿宋"/>
          <w:b/>
          <w:sz w:val="28"/>
          <w:szCs w:val="28"/>
          <w:u w:val="single"/>
        </w:rPr>
        <w:tab/>
      </w:r>
      <w:r>
        <w:rPr>
          <w:rFonts w:hint="eastAsia" w:ascii="仿宋" w:hAnsi="仿宋" w:eastAsia="仿宋"/>
          <w:b/>
          <w:sz w:val="28"/>
          <w:szCs w:val="28"/>
          <w:u w:val="single"/>
        </w:rPr>
        <w:t xml:space="preserve">                  </w:t>
      </w:r>
      <w:r>
        <w:rPr>
          <w:rFonts w:ascii="仿宋" w:hAnsi="仿宋" w:eastAsia="仿宋"/>
          <w:b/>
          <w:sz w:val="28"/>
          <w:szCs w:val="28"/>
        </w:rPr>
        <w:tab/>
      </w:r>
      <w:r>
        <w:rPr>
          <w:rFonts w:ascii="仿宋" w:hAnsi="仿宋" w:eastAsia="仿宋"/>
          <w:b/>
          <w:sz w:val="28"/>
          <w:szCs w:val="28"/>
        </w:rPr>
        <w:tab/>
      </w:r>
    </w:p>
    <w:p w14:paraId="28EB188A">
      <w:pPr>
        <w:snapToGrid w:val="0"/>
        <w:spacing w:line="360" w:lineRule="auto"/>
        <w:jc w:val="left"/>
        <w:rPr>
          <w:rFonts w:ascii="仿宋" w:hAnsi="仿宋" w:eastAsia="仿宋"/>
          <w:b/>
          <w:sz w:val="28"/>
          <w:szCs w:val="28"/>
        </w:rPr>
      </w:pPr>
    </w:p>
    <w:p w14:paraId="074A5C11">
      <w:pPr>
        <w:snapToGrid w:val="0"/>
        <w:spacing w:line="360" w:lineRule="auto"/>
        <w:jc w:val="left"/>
        <w:rPr>
          <w:rFonts w:ascii="仿宋" w:hAnsi="仿宋" w:eastAsia="仿宋"/>
          <w:b/>
          <w:sz w:val="28"/>
          <w:szCs w:val="28"/>
        </w:rPr>
      </w:pPr>
    </w:p>
    <w:p w14:paraId="1864ADB2">
      <w:pPr>
        <w:snapToGrid w:val="0"/>
        <w:spacing w:line="360" w:lineRule="auto"/>
        <w:jc w:val="center"/>
        <w:rPr>
          <w:rFonts w:ascii="仿宋" w:hAnsi="仿宋" w:eastAsia="仿宋"/>
          <w:b/>
          <w:sz w:val="28"/>
          <w:szCs w:val="28"/>
        </w:rPr>
      </w:pPr>
      <w:r>
        <w:rPr>
          <w:rFonts w:hint="eastAsia" w:ascii="仿宋" w:hAnsi="仿宋" w:eastAsia="仿宋"/>
          <w:b/>
          <w:sz w:val="28"/>
          <w:szCs w:val="28"/>
        </w:rPr>
        <w:t>日期 ：</w:t>
      </w:r>
      <w:r>
        <w:rPr>
          <w:rFonts w:ascii="仿宋" w:hAnsi="仿宋" w:eastAsia="仿宋"/>
          <w:b/>
          <w:sz w:val="28"/>
          <w:szCs w:val="28"/>
        </w:rPr>
        <w:t xml:space="preserve">20  </w:t>
      </w:r>
      <w:r>
        <w:rPr>
          <w:rFonts w:hint="eastAsia" w:ascii="仿宋" w:hAnsi="仿宋" w:eastAsia="仿宋"/>
          <w:b/>
          <w:sz w:val="28"/>
          <w:szCs w:val="28"/>
        </w:rPr>
        <w:t xml:space="preserve">年    月   </w:t>
      </w:r>
    </w:p>
    <w:p w14:paraId="1DB57E8E">
      <w:pPr>
        <w:rPr>
          <w:rFonts w:ascii="仿宋" w:hAnsi="仿宋" w:eastAsia="仿宋"/>
          <w:b/>
          <w:sz w:val="28"/>
          <w:szCs w:val="28"/>
        </w:rPr>
      </w:pPr>
    </w:p>
    <w:p w14:paraId="41D39E32">
      <w:pPr>
        <w:rPr>
          <w:rFonts w:ascii="仿宋" w:hAnsi="仿宋" w:eastAsia="仿宋"/>
          <w:b/>
          <w:sz w:val="28"/>
          <w:szCs w:val="28"/>
        </w:rPr>
      </w:pPr>
    </w:p>
    <w:p w14:paraId="50CED7DF">
      <w:pPr>
        <w:ind w:left="2348"/>
        <w:rPr>
          <w:rFonts w:ascii="仿宋" w:hAnsi="仿宋" w:eastAsia="仿宋"/>
          <w:b/>
          <w:sz w:val="28"/>
          <w:szCs w:val="28"/>
        </w:rPr>
      </w:pPr>
      <w:r>
        <w:rPr>
          <w:rFonts w:hint="eastAsia" w:ascii="仿宋" w:hAnsi="仿宋" w:eastAsia="仿宋"/>
          <w:b/>
          <w:sz w:val="28"/>
          <w:szCs w:val="28"/>
        </w:rPr>
        <w:t>竞争性磋商响应文件目录</w:t>
      </w:r>
    </w:p>
    <w:p w14:paraId="13C82FC9">
      <w:pPr>
        <w:pStyle w:val="9"/>
        <w:spacing w:before="13"/>
        <w:rPr>
          <w:rFonts w:ascii="仿宋" w:hAnsi="仿宋" w:eastAsia="仿宋"/>
          <w:b/>
          <w:sz w:val="28"/>
          <w:szCs w:val="28"/>
        </w:rPr>
      </w:pPr>
    </w:p>
    <w:tbl>
      <w:tblPr>
        <w:tblStyle w:val="36"/>
        <w:tblW w:w="9117" w:type="dxa"/>
        <w:tblInd w:w="10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3"/>
        <w:gridCol w:w="7733"/>
        <w:gridCol w:w="541"/>
      </w:tblGrid>
      <w:tr w14:paraId="2DFD993B">
        <w:trPr>
          <w:trHeight w:val="606" w:hRule="exact"/>
        </w:trPr>
        <w:tc>
          <w:tcPr>
            <w:tcW w:w="843" w:type="dxa"/>
          </w:tcPr>
          <w:p w14:paraId="649CF031">
            <w:pPr>
              <w:pStyle w:val="37"/>
              <w:spacing w:before="14" w:line="360" w:lineRule="auto"/>
              <w:ind w:left="35"/>
              <w:rPr>
                <w:rFonts w:ascii="仿宋" w:hAnsi="仿宋" w:eastAsia="仿宋"/>
                <w:sz w:val="28"/>
                <w:szCs w:val="28"/>
              </w:rPr>
            </w:pPr>
            <w:r>
              <w:rPr>
                <w:rFonts w:hint="eastAsia" w:ascii="仿宋" w:hAnsi="仿宋" w:eastAsia="仿宋"/>
                <w:sz w:val="28"/>
                <w:szCs w:val="28"/>
                <w:lang w:eastAsia="zh-CN"/>
              </w:rPr>
              <w:t>（</w:t>
            </w:r>
            <w:r>
              <w:rPr>
                <w:rFonts w:ascii="仿宋" w:hAnsi="仿宋" w:eastAsia="仿宋"/>
                <w:sz w:val="28"/>
                <w:szCs w:val="28"/>
              </w:rPr>
              <w:t>一</w:t>
            </w:r>
            <w:r>
              <w:rPr>
                <w:rFonts w:hint="eastAsia" w:ascii="仿宋" w:hAnsi="仿宋" w:eastAsia="仿宋"/>
                <w:sz w:val="28"/>
                <w:szCs w:val="28"/>
                <w:lang w:eastAsia="zh-CN"/>
              </w:rPr>
              <w:t>）</w:t>
            </w:r>
          </w:p>
        </w:tc>
        <w:tc>
          <w:tcPr>
            <w:tcW w:w="7733" w:type="dxa"/>
          </w:tcPr>
          <w:p w14:paraId="4AB32CEC">
            <w:pPr>
              <w:pStyle w:val="37"/>
              <w:spacing w:before="14" w:line="360" w:lineRule="auto"/>
              <w:ind w:left="31"/>
              <w:rPr>
                <w:rFonts w:ascii="仿宋" w:hAnsi="仿宋" w:eastAsia="仿宋"/>
                <w:sz w:val="28"/>
                <w:szCs w:val="28"/>
                <w:lang w:eastAsia="zh-CN"/>
              </w:rPr>
            </w:pPr>
            <w:r>
              <w:rPr>
                <w:rFonts w:ascii="仿宋" w:hAnsi="仿宋" w:eastAsia="仿宋"/>
                <w:sz w:val="28"/>
                <w:szCs w:val="28"/>
                <w:lang w:eastAsia="zh-CN"/>
              </w:rPr>
              <w:t>竞争性磋商响应函……………………………………………</w:t>
            </w:r>
          </w:p>
        </w:tc>
        <w:tc>
          <w:tcPr>
            <w:tcW w:w="541" w:type="dxa"/>
          </w:tcPr>
          <w:p w14:paraId="779D915C">
            <w:pPr>
              <w:pStyle w:val="37"/>
              <w:spacing w:before="14" w:line="360" w:lineRule="auto"/>
              <w:ind w:right="35"/>
              <w:jc w:val="right"/>
              <w:rPr>
                <w:rFonts w:ascii="仿宋" w:hAnsi="仿宋" w:eastAsia="仿宋"/>
                <w:sz w:val="28"/>
                <w:szCs w:val="28"/>
              </w:rPr>
            </w:pPr>
            <w:r>
              <w:rPr>
                <w:rFonts w:ascii="仿宋" w:hAnsi="仿宋" w:eastAsia="仿宋"/>
                <w:sz w:val="28"/>
                <w:szCs w:val="28"/>
              </w:rPr>
              <w:t>页</w:t>
            </w:r>
          </w:p>
        </w:tc>
      </w:tr>
      <w:tr w14:paraId="543BE6B8">
        <w:trPr>
          <w:trHeight w:val="696" w:hRule="exact"/>
        </w:trPr>
        <w:tc>
          <w:tcPr>
            <w:tcW w:w="843" w:type="dxa"/>
          </w:tcPr>
          <w:p w14:paraId="565C4375">
            <w:pPr>
              <w:pStyle w:val="37"/>
              <w:spacing w:before="104" w:line="360" w:lineRule="auto"/>
              <w:ind w:left="35"/>
              <w:rPr>
                <w:rFonts w:ascii="仿宋" w:hAnsi="仿宋" w:eastAsia="仿宋"/>
                <w:sz w:val="28"/>
                <w:szCs w:val="28"/>
              </w:rPr>
            </w:pPr>
            <w:r>
              <w:rPr>
                <w:rFonts w:hint="eastAsia" w:ascii="仿宋" w:hAnsi="仿宋" w:eastAsia="仿宋"/>
                <w:sz w:val="28"/>
                <w:szCs w:val="28"/>
                <w:lang w:eastAsia="zh-CN"/>
              </w:rPr>
              <w:t>（</w:t>
            </w:r>
            <w:r>
              <w:rPr>
                <w:rFonts w:ascii="仿宋" w:hAnsi="仿宋" w:eastAsia="仿宋"/>
                <w:sz w:val="28"/>
                <w:szCs w:val="28"/>
              </w:rPr>
              <w:t>二</w:t>
            </w:r>
            <w:r>
              <w:rPr>
                <w:rFonts w:hint="eastAsia" w:ascii="仿宋" w:hAnsi="仿宋" w:eastAsia="仿宋"/>
                <w:sz w:val="28"/>
                <w:szCs w:val="28"/>
                <w:lang w:eastAsia="zh-CN"/>
              </w:rPr>
              <w:t>）</w:t>
            </w:r>
          </w:p>
        </w:tc>
        <w:tc>
          <w:tcPr>
            <w:tcW w:w="7733" w:type="dxa"/>
          </w:tcPr>
          <w:p w14:paraId="36E1826D">
            <w:pPr>
              <w:pStyle w:val="37"/>
              <w:spacing w:before="104" w:line="360" w:lineRule="auto"/>
              <w:ind w:left="31"/>
              <w:rPr>
                <w:rFonts w:ascii="仿宋" w:hAnsi="仿宋" w:eastAsia="仿宋"/>
                <w:sz w:val="28"/>
                <w:szCs w:val="28"/>
                <w:lang w:eastAsia="zh-CN"/>
              </w:rPr>
            </w:pPr>
            <w:r>
              <w:rPr>
                <w:rFonts w:hint="eastAsia" w:ascii="仿宋" w:hAnsi="仿宋" w:eastAsia="仿宋"/>
                <w:sz w:val="28"/>
                <w:szCs w:val="28"/>
                <w:lang w:eastAsia="zh-CN"/>
              </w:rPr>
              <w:t>竞争性磋商响应承诺函</w:t>
            </w:r>
            <w:r>
              <w:rPr>
                <w:rFonts w:ascii="仿宋" w:hAnsi="仿宋" w:eastAsia="仿宋"/>
                <w:sz w:val="28"/>
                <w:szCs w:val="28"/>
                <w:lang w:eastAsia="zh-CN"/>
              </w:rPr>
              <w:t>………………………………………</w:t>
            </w:r>
            <w:r>
              <w:rPr>
                <w:rFonts w:hint="eastAsia" w:ascii="仿宋" w:hAnsi="仿宋" w:eastAsia="仿宋"/>
                <w:sz w:val="28"/>
                <w:szCs w:val="28"/>
                <w:lang w:eastAsia="zh-CN"/>
              </w:rPr>
              <w:t>函</w:t>
            </w:r>
            <w:r>
              <w:rPr>
                <w:rFonts w:ascii="仿宋" w:hAnsi="仿宋" w:eastAsia="仿宋"/>
                <w:sz w:val="28"/>
                <w:szCs w:val="28"/>
                <w:lang w:eastAsia="zh-CN"/>
              </w:rPr>
              <w:t>………………………………………………</w:t>
            </w:r>
          </w:p>
        </w:tc>
        <w:tc>
          <w:tcPr>
            <w:tcW w:w="541" w:type="dxa"/>
          </w:tcPr>
          <w:p w14:paraId="1BC16AF1">
            <w:pPr>
              <w:pStyle w:val="37"/>
              <w:spacing w:before="104" w:line="360" w:lineRule="auto"/>
              <w:ind w:right="35"/>
              <w:jc w:val="right"/>
              <w:rPr>
                <w:rFonts w:ascii="仿宋" w:hAnsi="仿宋" w:eastAsia="仿宋"/>
                <w:sz w:val="28"/>
                <w:szCs w:val="28"/>
                <w:lang w:eastAsia="zh-CN"/>
              </w:rPr>
            </w:pPr>
            <w:r>
              <w:rPr>
                <w:rFonts w:ascii="仿宋" w:hAnsi="仿宋" w:eastAsia="仿宋"/>
                <w:sz w:val="28"/>
                <w:szCs w:val="28"/>
                <w:lang w:eastAsia="zh-CN"/>
              </w:rPr>
              <w:t>页</w:t>
            </w:r>
          </w:p>
        </w:tc>
      </w:tr>
      <w:tr w14:paraId="276D3A3C">
        <w:trPr>
          <w:trHeight w:val="696" w:hRule="exact"/>
        </w:trPr>
        <w:tc>
          <w:tcPr>
            <w:tcW w:w="843" w:type="dxa"/>
          </w:tcPr>
          <w:p w14:paraId="15B81509">
            <w:pPr>
              <w:pStyle w:val="37"/>
              <w:spacing w:before="104" w:line="360" w:lineRule="auto"/>
              <w:ind w:left="35"/>
              <w:rPr>
                <w:rFonts w:ascii="仿宋" w:hAnsi="仿宋" w:eastAsia="仿宋"/>
                <w:sz w:val="28"/>
                <w:szCs w:val="28"/>
                <w:lang w:eastAsia="zh-CN"/>
              </w:rPr>
            </w:pPr>
            <w:r>
              <w:rPr>
                <w:rFonts w:hint="eastAsia" w:ascii="仿宋" w:hAnsi="仿宋" w:eastAsia="仿宋"/>
                <w:sz w:val="28"/>
                <w:szCs w:val="28"/>
                <w:lang w:eastAsia="zh-CN"/>
              </w:rPr>
              <w:t>（</w:t>
            </w:r>
            <w:r>
              <w:rPr>
                <w:rFonts w:ascii="仿宋" w:hAnsi="仿宋" w:eastAsia="仿宋"/>
                <w:sz w:val="28"/>
                <w:szCs w:val="28"/>
                <w:lang w:eastAsia="zh-CN"/>
              </w:rPr>
              <w:t>三</w:t>
            </w:r>
            <w:r>
              <w:rPr>
                <w:rFonts w:hint="eastAsia" w:ascii="仿宋" w:hAnsi="仿宋" w:eastAsia="仿宋"/>
                <w:sz w:val="28"/>
                <w:szCs w:val="28"/>
                <w:lang w:eastAsia="zh-CN"/>
              </w:rPr>
              <w:t>）</w:t>
            </w:r>
          </w:p>
        </w:tc>
        <w:tc>
          <w:tcPr>
            <w:tcW w:w="7733" w:type="dxa"/>
          </w:tcPr>
          <w:p w14:paraId="38D5B5B9">
            <w:pPr>
              <w:pStyle w:val="37"/>
              <w:spacing w:before="104" w:line="360" w:lineRule="auto"/>
              <w:ind w:left="31"/>
              <w:rPr>
                <w:rFonts w:ascii="仿宋" w:hAnsi="仿宋" w:eastAsia="仿宋"/>
                <w:sz w:val="28"/>
                <w:szCs w:val="28"/>
                <w:lang w:eastAsia="zh-CN"/>
              </w:rPr>
            </w:pPr>
            <w:r>
              <w:rPr>
                <w:rFonts w:hint="eastAsia" w:ascii="仿宋" w:hAnsi="仿宋" w:eastAsia="仿宋"/>
                <w:sz w:val="28"/>
                <w:szCs w:val="28"/>
                <w:lang w:val="en-US" w:eastAsia="zh-CN"/>
              </w:rPr>
              <w:t>法定代表</w:t>
            </w:r>
            <w:r>
              <w:rPr>
                <w:rFonts w:hint="eastAsia" w:ascii="仿宋" w:hAnsi="仿宋" w:eastAsia="仿宋"/>
                <w:sz w:val="28"/>
                <w:szCs w:val="28"/>
                <w:lang w:eastAsia="zh-CN"/>
              </w:rPr>
              <w:t>人授权书</w:t>
            </w:r>
            <w:r>
              <w:rPr>
                <w:rFonts w:ascii="仿宋" w:hAnsi="仿宋" w:eastAsia="仿宋"/>
                <w:sz w:val="28"/>
                <w:szCs w:val="28"/>
                <w:lang w:eastAsia="zh-CN"/>
              </w:rPr>
              <w:t>…………………………………………</w:t>
            </w:r>
          </w:p>
        </w:tc>
        <w:tc>
          <w:tcPr>
            <w:tcW w:w="541" w:type="dxa"/>
          </w:tcPr>
          <w:p w14:paraId="14077E88">
            <w:pPr>
              <w:pStyle w:val="37"/>
              <w:spacing w:before="104" w:line="360" w:lineRule="auto"/>
              <w:ind w:right="35"/>
              <w:jc w:val="right"/>
              <w:rPr>
                <w:rFonts w:ascii="仿宋" w:hAnsi="仿宋" w:eastAsia="仿宋"/>
                <w:sz w:val="28"/>
                <w:szCs w:val="28"/>
                <w:lang w:eastAsia="zh-CN"/>
              </w:rPr>
            </w:pPr>
            <w:r>
              <w:rPr>
                <w:rFonts w:ascii="仿宋" w:hAnsi="仿宋" w:eastAsia="仿宋"/>
                <w:sz w:val="28"/>
                <w:szCs w:val="28"/>
                <w:lang w:eastAsia="zh-CN"/>
              </w:rPr>
              <w:t>页</w:t>
            </w:r>
          </w:p>
        </w:tc>
      </w:tr>
      <w:tr w14:paraId="5327804A">
        <w:trPr>
          <w:trHeight w:val="696" w:hRule="exact"/>
        </w:trPr>
        <w:tc>
          <w:tcPr>
            <w:tcW w:w="843" w:type="dxa"/>
          </w:tcPr>
          <w:p w14:paraId="442DC599">
            <w:pPr>
              <w:pStyle w:val="37"/>
              <w:spacing w:before="104" w:line="360" w:lineRule="auto"/>
              <w:ind w:left="35"/>
              <w:rPr>
                <w:rFonts w:ascii="仿宋" w:hAnsi="仿宋" w:eastAsia="仿宋"/>
                <w:sz w:val="28"/>
                <w:szCs w:val="28"/>
                <w:lang w:eastAsia="zh-CN"/>
              </w:rPr>
            </w:pPr>
            <w:r>
              <w:rPr>
                <w:rFonts w:hint="eastAsia" w:ascii="仿宋" w:hAnsi="仿宋" w:eastAsia="仿宋"/>
                <w:sz w:val="28"/>
                <w:szCs w:val="28"/>
                <w:lang w:eastAsia="zh-CN"/>
              </w:rPr>
              <w:t>（四）</w:t>
            </w:r>
          </w:p>
        </w:tc>
        <w:tc>
          <w:tcPr>
            <w:tcW w:w="7733" w:type="dxa"/>
          </w:tcPr>
          <w:p w14:paraId="622C8887">
            <w:pPr>
              <w:pStyle w:val="37"/>
              <w:spacing w:before="104" w:line="360" w:lineRule="auto"/>
              <w:ind w:left="31"/>
              <w:rPr>
                <w:rFonts w:ascii="仿宋" w:hAnsi="仿宋" w:eastAsia="仿宋"/>
                <w:sz w:val="28"/>
                <w:szCs w:val="28"/>
                <w:lang w:eastAsia="zh-CN"/>
              </w:rPr>
            </w:pPr>
            <w:r>
              <w:rPr>
                <w:rFonts w:hint="eastAsia" w:ascii="仿宋" w:hAnsi="仿宋" w:eastAsia="仿宋"/>
                <w:sz w:val="28"/>
                <w:szCs w:val="28"/>
                <w:lang w:eastAsia="zh-CN"/>
              </w:rPr>
              <w:t>营业执照等资格证明文</w:t>
            </w:r>
            <w:r>
              <w:rPr>
                <w:rFonts w:hint="eastAsia" w:ascii="仿宋" w:hAnsi="仿宋" w:eastAsia="仿宋"/>
                <w:sz w:val="28"/>
                <w:szCs w:val="28"/>
                <w:lang w:val="en-US" w:eastAsia="zh-CN"/>
              </w:rPr>
              <w:t>件</w:t>
            </w:r>
            <w:r>
              <w:rPr>
                <w:rFonts w:ascii="仿宋" w:hAnsi="仿宋" w:eastAsia="仿宋"/>
                <w:sz w:val="28"/>
                <w:szCs w:val="28"/>
                <w:lang w:eastAsia="zh-CN"/>
              </w:rPr>
              <w:t>………………………………………</w:t>
            </w:r>
          </w:p>
          <w:p w14:paraId="0A948840">
            <w:pPr>
              <w:pStyle w:val="37"/>
              <w:spacing w:before="104" w:line="360" w:lineRule="auto"/>
              <w:ind w:left="31"/>
              <w:rPr>
                <w:rFonts w:ascii="仿宋" w:hAnsi="仿宋" w:eastAsia="仿宋"/>
                <w:sz w:val="28"/>
                <w:szCs w:val="28"/>
                <w:lang w:eastAsia="zh-CN"/>
              </w:rPr>
            </w:pPr>
          </w:p>
          <w:p w14:paraId="20C0AAA7">
            <w:pPr>
              <w:pStyle w:val="37"/>
              <w:spacing w:before="104" w:line="360" w:lineRule="auto"/>
              <w:ind w:left="31"/>
              <w:rPr>
                <w:rFonts w:ascii="仿宋" w:hAnsi="仿宋" w:eastAsia="仿宋"/>
                <w:sz w:val="28"/>
                <w:szCs w:val="28"/>
                <w:lang w:eastAsia="zh-CN"/>
              </w:rPr>
            </w:pPr>
          </w:p>
        </w:tc>
        <w:tc>
          <w:tcPr>
            <w:tcW w:w="541" w:type="dxa"/>
          </w:tcPr>
          <w:p w14:paraId="0D5DD6E3">
            <w:pPr>
              <w:pStyle w:val="37"/>
              <w:spacing w:before="104" w:line="360" w:lineRule="auto"/>
              <w:ind w:right="35"/>
              <w:jc w:val="right"/>
              <w:rPr>
                <w:rFonts w:ascii="仿宋" w:hAnsi="仿宋" w:eastAsia="仿宋"/>
                <w:sz w:val="28"/>
                <w:szCs w:val="28"/>
              </w:rPr>
            </w:pPr>
            <w:r>
              <w:rPr>
                <w:rFonts w:ascii="仿宋" w:hAnsi="仿宋" w:eastAsia="仿宋"/>
                <w:sz w:val="28"/>
                <w:szCs w:val="28"/>
              </w:rPr>
              <w:t>页</w:t>
            </w:r>
          </w:p>
        </w:tc>
      </w:tr>
      <w:tr w14:paraId="3B1E16B6">
        <w:trPr>
          <w:trHeight w:val="696" w:hRule="exact"/>
        </w:trPr>
        <w:tc>
          <w:tcPr>
            <w:tcW w:w="843" w:type="dxa"/>
            <w:shd w:val="clear" w:color="auto" w:fill="auto"/>
            <w:vAlign w:val="top"/>
          </w:tcPr>
          <w:p w14:paraId="2080E784">
            <w:pPr>
              <w:pStyle w:val="37"/>
              <w:spacing w:before="104" w:line="360" w:lineRule="auto"/>
              <w:ind w:left="35" w:leftChars="0"/>
              <w:rPr>
                <w:rFonts w:ascii="仿宋" w:hAnsi="仿宋" w:eastAsia="仿宋" w:cs="宋体"/>
                <w:kern w:val="0"/>
                <w:sz w:val="28"/>
                <w:szCs w:val="28"/>
                <w:lang w:val="en-US" w:eastAsia="en-US" w:bidi="ar-SA"/>
              </w:rPr>
            </w:pPr>
            <w:r>
              <w:rPr>
                <w:rFonts w:hint="eastAsia" w:ascii="仿宋" w:hAnsi="仿宋" w:eastAsia="仿宋"/>
                <w:sz w:val="28"/>
                <w:szCs w:val="28"/>
                <w:lang w:eastAsia="zh-CN"/>
              </w:rPr>
              <w:t>（</w:t>
            </w:r>
            <w:r>
              <w:rPr>
                <w:rFonts w:hint="eastAsia" w:ascii="仿宋" w:hAnsi="仿宋" w:eastAsia="仿宋"/>
                <w:sz w:val="28"/>
                <w:szCs w:val="28"/>
                <w:lang w:val="en-US" w:eastAsia="zh-CN"/>
              </w:rPr>
              <w:t>五）</w:t>
            </w:r>
          </w:p>
        </w:tc>
        <w:tc>
          <w:tcPr>
            <w:tcW w:w="7733" w:type="dxa"/>
          </w:tcPr>
          <w:p w14:paraId="57FACA2A">
            <w:pPr>
              <w:pStyle w:val="37"/>
              <w:spacing w:before="104" w:line="360" w:lineRule="auto"/>
              <w:ind w:left="31"/>
              <w:rPr>
                <w:rFonts w:hint="eastAsia" w:ascii="仿宋" w:hAnsi="仿宋" w:eastAsia="仿宋"/>
                <w:sz w:val="28"/>
                <w:szCs w:val="28"/>
                <w:lang w:eastAsia="zh-CN"/>
              </w:rPr>
            </w:pPr>
            <w:r>
              <w:rPr>
                <w:rFonts w:hint="eastAsia" w:ascii="仿宋" w:hAnsi="仿宋" w:eastAsia="仿宋"/>
                <w:sz w:val="28"/>
                <w:szCs w:val="28"/>
                <w:highlight w:val="none"/>
                <w:lang w:val="en-US" w:eastAsia="zh-CN"/>
              </w:rPr>
              <w:t>响应人资质证书复印件</w:t>
            </w:r>
            <w:r>
              <w:rPr>
                <w:rFonts w:hint="eastAsia" w:ascii="仿宋" w:hAnsi="仿宋" w:eastAsia="仿宋"/>
                <w:sz w:val="28"/>
                <w:szCs w:val="28"/>
                <w:lang w:eastAsia="zh-CN"/>
              </w:rPr>
              <w:t>（</w:t>
            </w:r>
            <w:r>
              <w:rPr>
                <w:rFonts w:hint="eastAsia" w:ascii="仿宋" w:hAnsi="仿宋" w:eastAsia="仿宋"/>
                <w:sz w:val="28"/>
                <w:szCs w:val="28"/>
                <w:lang w:val="en-US" w:eastAsia="zh-CN"/>
              </w:rPr>
              <w:t>扫描件</w:t>
            </w:r>
            <w:r>
              <w:rPr>
                <w:rFonts w:hint="eastAsia" w:ascii="仿宋" w:hAnsi="仿宋" w:eastAsia="仿宋"/>
                <w:sz w:val="28"/>
                <w:szCs w:val="28"/>
                <w:lang w:eastAsia="zh-CN"/>
              </w:rPr>
              <w:t>）</w:t>
            </w:r>
            <w:r>
              <w:rPr>
                <w:rFonts w:ascii="仿宋" w:hAnsi="仿宋" w:eastAsia="仿宋"/>
                <w:sz w:val="28"/>
                <w:szCs w:val="28"/>
                <w:lang w:eastAsia="zh-CN"/>
              </w:rPr>
              <w:t>…………………………</w:t>
            </w:r>
          </w:p>
        </w:tc>
        <w:tc>
          <w:tcPr>
            <w:tcW w:w="541" w:type="dxa"/>
          </w:tcPr>
          <w:p w14:paraId="22461EA1">
            <w:pPr>
              <w:pStyle w:val="37"/>
              <w:spacing w:before="104" w:line="360" w:lineRule="auto"/>
              <w:ind w:right="35"/>
              <w:jc w:val="right"/>
              <w:rPr>
                <w:rFonts w:ascii="仿宋" w:hAnsi="仿宋" w:eastAsia="仿宋"/>
                <w:sz w:val="28"/>
                <w:szCs w:val="28"/>
              </w:rPr>
            </w:pPr>
            <w:r>
              <w:rPr>
                <w:rFonts w:ascii="仿宋" w:hAnsi="仿宋" w:eastAsia="仿宋"/>
                <w:sz w:val="28"/>
                <w:szCs w:val="28"/>
              </w:rPr>
              <w:t>页</w:t>
            </w:r>
          </w:p>
        </w:tc>
      </w:tr>
      <w:tr w14:paraId="19395063">
        <w:trPr>
          <w:trHeight w:val="696" w:hRule="exact"/>
        </w:trPr>
        <w:tc>
          <w:tcPr>
            <w:tcW w:w="843" w:type="dxa"/>
            <w:shd w:val="clear" w:color="auto" w:fill="auto"/>
            <w:vAlign w:val="top"/>
          </w:tcPr>
          <w:p w14:paraId="616AA835">
            <w:pPr>
              <w:pStyle w:val="37"/>
              <w:spacing w:before="104" w:line="360" w:lineRule="auto"/>
              <w:ind w:left="35" w:leftChars="0"/>
              <w:rPr>
                <w:rFonts w:ascii="仿宋" w:hAnsi="仿宋" w:eastAsia="仿宋" w:cs="宋体"/>
                <w:kern w:val="0"/>
                <w:sz w:val="28"/>
                <w:szCs w:val="28"/>
                <w:lang w:val="en-US" w:eastAsia="en-US" w:bidi="ar-SA"/>
              </w:rPr>
            </w:pPr>
            <w:r>
              <w:rPr>
                <w:rFonts w:hint="eastAsia" w:ascii="仿宋" w:hAnsi="仿宋" w:eastAsia="仿宋"/>
                <w:sz w:val="28"/>
                <w:szCs w:val="28"/>
                <w:lang w:eastAsia="zh-CN"/>
              </w:rPr>
              <w:t>（</w:t>
            </w:r>
            <w:r>
              <w:rPr>
                <w:rFonts w:hint="eastAsia" w:ascii="仿宋" w:hAnsi="仿宋" w:eastAsia="仿宋"/>
                <w:sz w:val="28"/>
                <w:szCs w:val="28"/>
                <w:lang w:val="en-US" w:eastAsia="zh-CN"/>
              </w:rPr>
              <w:t>六）</w:t>
            </w:r>
          </w:p>
        </w:tc>
        <w:tc>
          <w:tcPr>
            <w:tcW w:w="7733" w:type="dxa"/>
          </w:tcPr>
          <w:p w14:paraId="6A060D58">
            <w:pPr>
              <w:pStyle w:val="37"/>
              <w:spacing w:before="104" w:line="360" w:lineRule="auto"/>
              <w:ind w:left="31"/>
              <w:rPr>
                <w:rFonts w:ascii="仿宋" w:hAnsi="仿宋" w:eastAsia="仿宋"/>
                <w:sz w:val="28"/>
                <w:szCs w:val="28"/>
                <w:lang w:eastAsia="zh-CN"/>
              </w:rPr>
            </w:pPr>
            <w:r>
              <w:rPr>
                <w:rFonts w:hint="eastAsia" w:ascii="仿宋" w:hAnsi="仿宋" w:eastAsia="仿宋"/>
                <w:sz w:val="28"/>
                <w:szCs w:val="28"/>
                <w:lang w:eastAsia="zh-CN"/>
              </w:rPr>
              <w:t>拟派人员情况表</w:t>
            </w:r>
            <w:r>
              <w:rPr>
                <w:rFonts w:ascii="仿宋" w:hAnsi="仿宋" w:eastAsia="仿宋"/>
                <w:sz w:val="28"/>
                <w:szCs w:val="28"/>
                <w:lang w:eastAsia="zh-CN"/>
              </w:rPr>
              <w:t>………………………………………</w:t>
            </w:r>
          </w:p>
        </w:tc>
        <w:tc>
          <w:tcPr>
            <w:tcW w:w="541" w:type="dxa"/>
          </w:tcPr>
          <w:p w14:paraId="1786C565">
            <w:pPr>
              <w:pStyle w:val="37"/>
              <w:spacing w:before="104" w:line="360" w:lineRule="auto"/>
              <w:ind w:right="35"/>
              <w:jc w:val="right"/>
              <w:rPr>
                <w:rFonts w:ascii="仿宋" w:hAnsi="仿宋" w:eastAsia="仿宋"/>
                <w:sz w:val="28"/>
                <w:szCs w:val="28"/>
              </w:rPr>
            </w:pPr>
            <w:r>
              <w:rPr>
                <w:rFonts w:ascii="仿宋" w:hAnsi="仿宋" w:eastAsia="仿宋"/>
                <w:sz w:val="28"/>
                <w:szCs w:val="28"/>
              </w:rPr>
              <w:t>页</w:t>
            </w:r>
          </w:p>
        </w:tc>
      </w:tr>
      <w:tr w14:paraId="22E3FD28">
        <w:trPr>
          <w:trHeight w:val="696" w:hRule="exact"/>
        </w:trPr>
        <w:tc>
          <w:tcPr>
            <w:tcW w:w="843" w:type="dxa"/>
            <w:shd w:val="clear" w:color="auto" w:fill="auto"/>
            <w:vAlign w:val="top"/>
          </w:tcPr>
          <w:p w14:paraId="4D86D318">
            <w:pPr>
              <w:pStyle w:val="37"/>
              <w:spacing w:before="110" w:line="360" w:lineRule="auto"/>
              <w:ind w:left="35" w:leftChars="0"/>
              <w:rPr>
                <w:rFonts w:ascii="仿宋" w:hAnsi="仿宋" w:eastAsia="仿宋" w:cs="宋体"/>
                <w:kern w:val="0"/>
                <w:sz w:val="28"/>
                <w:szCs w:val="28"/>
                <w:lang w:val="en-US" w:eastAsia="en-US" w:bidi="ar-SA"/>
              </w:rPr>
            </w:pPr>
            <w:r>
              <w:rPr>
                <w:rFonts w:hint="eastAsia" w:ascii="仿宋" w:hAnsi="仿宋" w:eastAsia="仿宋"/>
                <w:sz w:val="28"/>
                <w:szCs w:val="28"/>
                <w:lang w:eastAsia="zh-CN"/>
              </w:rPr>
              <w:t>（七）</w:t>
            </w:r>
            <w:r>
              <w:rPr>
                <w:rFonts w:ascii="仿宋" w:hAnsi="仿宋" w:eastAsia="仿宋"/>
                <w:sz w:val="28"/>
                <w:szCs w:val="28"/>
              </w:rPr>
              <w:t>二</w:t>
            </w:r>
            <w:r>
              <w:rPr>
                <w:rFonts w:hint="eastAsia" w:ascii="仿宋" w:hAnsi="仿宋" w:eastAsia="仿宋"/>
                <w:sz w:val="28"/>
                <w:szCs w:val="28"/>
                <w:lang w:eastAsia="zh-CN"/>
              </w:rPr>
              <w:t>）</w:t>
            </w:r>
          </w:p>
        </w:tc>
        <w:tc>
          <w:tcPr>
            <w:tcW w:w="7733" w:type="dxa"/>
          </w:tcPr>
          <w:p w14:paraId="08C01F0E">
            <w:pPr>
              <w:pStyle w:val="37"/>
              <w:spacing w:before="104" w:line="360" w:lineRule="auto"/>
              <w:ind w:left="31"/>
              <w:rPr>
                <w:rFonts w:ascii="仿宋" w:hAnsi="仿宋" w:eastAsia="仿宋"/>
                <w:sz w:val="28"/>
                <w:szCs w:val="28"/>
                <w:lang w:eastAsia="zh-CN"/>
              </w:rPr>
            </w:pPr>
            <w:r>
              <w:rPr>
                <w:rFonts w:hint="eastAsia" w:ascii="仿宋" w:hAnsi="仿宋" w:eastAsia="仿宋"/>
                <w:sz w:val="28"/>
                <w:szCs w:val="28"/>
                <w:lang w:val="en-US" w:eastAsia="zh-CN"/>
              </w:rPr>
              <w:t>业绩情况</w:t>
            </w:r>
            <w:r>
              <w:rPr>
                <w:rFonts w:ascii="仿宋" w:hAnsi="仿宋" w:eastAsia="仿宋"/>
                <w:sz w:val="28"/>
                <w:szCs w:val="28"/>
                <w:lang w:eastAsia="zh-CN"/>
              </w:rPr>
              <w:t>………………………………………………</w:t>
            </w:r>
          </w:p>
        </w:tc>
        <w:tc>
          <w:tcPr>
            <w:tcW w:w="541" w:type="dxa"/>
          </w:tcPr>
          <w:p w14:paraId="483C4AF3">
            <w:pPr>
              <w:pStyle w:val="37"/>
              <w:spacing w:before="104" w:line="360" w:lineRule="auto"/>
              <w:ind w:right="35"/>
              <w:jc w:val="right"/>
              <w:rPr>
                <w:rFonts w:ascii="仿宋" w:hAnsi="仿宋" w:eastAsia="仿宋"/>
                <w:sz w:val="28"/>
                <w:szCs w:val="28"/>
              </w:rPr>
            </w:pPr>
            <w:r>
              <w:rPr>
                <w:rFonts w:ascii="仿宋" w:hAnsi="仿宋" w:eastAsia="仿宋"/>
                <w:sz w:val="28"/>
                <w:szCs w:val="28"/>
              </w:rPr>
              <w:t>页</w:t>
            </w:r>
          </w:p>
        </w:tc>
      </w:tr>
      <w:tr w14:paraId="6B93B90A">
        <w:trPr>
          <w:trHeight w:val="696" w:hRule="exact"/>
        </w:trPr>
        <w:tc>
          <w:tcPr>
            <w:tcW w:w="843" w:type="dxa"/>
            <w:shd w:val="clear" w:color="auto" w:fill="auto"/>
            <w:vAlign w:val="top"/>
          </w:tcPr>
          <w:p w14:paraId="4A325BDB">
            <w:pPr>
              <w:pStyle w:val="37"/>
              <w:spacing w:before="110" w:line="360" w:lineRule="auto"/>
              <w:ind w:left="35" w:leftChars="0"/>
              <w:rPr>
                <w:rFonts w:ascii="仿宋" w:hAnsi="仿宋" w:eastAsia="仿宋" w:cs="宋体"/>
                <w:kern w:val="0"/>
                <w:sz w:val="28"/>
                <w:szCs w:val="28"/>
                <w:lang w:val="en-US" w:eastAsia="en-US" w:bidi="ar-SA"/>
              </w:rPr>
            </w:pPr>
            <w:r>
              <w:rPr>
                <w:rFonts w:hint="eastAsia" w:ascii="仿宋" w:hAnsi="仿宋" w:eastAsia="仿宋"/>
                <w:sz w:val="28"/>
                <w:szCs w:val="28"/>
                <w:lang w:eastAsia="zh-CN"/>
              </w:rPr>
              <w:t>（八）</w:t>
            </w:r>
            <w:r>
              <w:rPr>
                <w:rFonts w:ascii="仿宋" w:hAnsi="仿宋" w:eastAsia="仿宋"/>
                <w:sz w:val="28"/>
                <w:szCs w:val="28"/>
              </w:rPr>
              <w:t>三</w:t>
            </w:r>
            <w:r>
              <w:rPr>
                <w:rFonts w:hint="eastAsia" w:ascii="仿宋" w:hAnsi="仿宋" w:eastAsia="仿宋"/>
                <w:sz w:val="28"/>
                <w:szCs w:val="28"/>
                <w:lang w:eastAsia="zh-CN"/>
              </w:rPr>
              <w:t>）</w:t>
            </w:r>
          </w:p>
        </w:tc>
        <w:tc>
          <w:tcPr>
            <w:tcW w:w="7733" w:type="dxa"/>
          </w:tcPr>
          <w:p w14:paraId="23621538">
            <w:pPr>
              <w:pStyle w:val="37"/>
              <w:spacing w:before="110" w:line="360" w:lineRule="auto"/>
              <w:ind w:left="31"/>
              <w:rPr>
                <w:rFonts w:ascii="仿宋" w:hAnsi="仿宋" w:eastAsia="仿宋"/>
                <w:sz w:val="28"/>
                <w:szCs w:val="28"/>
                <w:lang w:eastAsia="zh-CN"/>
              </w:rPr>
            </w:pPr>
            <w:r>
              <w:rPr>
                <w:rFonts w:hint="eastAsia" w:ascii="仿宋" w:hAnsi="仿宋" w:eastAsia="仿宋"/>
                <w:sz w:val="28"/>
                <w:szCs w:val="28"/>
                <w:lang w:val="en-US" w:eastAsia="zh-CN"/>
              </w:rPr>
              <w:t>服务方案</w:t>
            </w:r>
            <w:r>
              <w:rPr>
                <w:rFonts w:ascii="仿宋" w:hAnsi="仿宋" w:eastAsia="仿宋"/>
                <w:sz w:val="28"/>
                <w:szCs w:val="28"/>
                <w:lang w:eastAsia="zh-CN"/>
              </w:rPr>
              <w:t>………………………………………………………</w:t>
            </w:r>
            <w:r>
              <w:rPr>
                <w:rFonts w:hint="eastAsia" w:ascii="仿宋" w:hAnsi="仿宋" w:eastAsia="仿宋"/>
                <w:sz w:val="28"/>
                <w:szCs w:val="28"/>
                <w:lang w:eastAsia="zh-CN"/>
              </w:rPr>
              <w:t>件</w:t>
            </w:r>
            <w:r>
              <w:rPr>
                <w:rFonts w:ascii="仿宋" w:hAnsi="仿宋" w:eastAsia="仿宋"/>
                <w:sz w:val="28"/>
                <w:szCs w:val="28"/>
                <w:lang w:eastAsia="zh-CN"/>
              </w:rPr>
              <w:t>………………………………………………………</w:t>
            </w:r>
          </w:p>
        </w:tc>
        <w:tc>
          <w:tcPr>
            <w:tcW w:w="541" w:type="dxa"/>
          </w:tcPr>
          <w:p w14:paraId="78CB11DE">
            <w:pPr>
              <w:pStyle w:val="37"/>
              <w:spacing w:before="110" w:line="360" w:lineRule="auto"/>
              <w:ind w:right="35"/>
              <w:jc w:val="right"/>
              <w:rPr>
                <w:rFonts w:ascii="仿宋" w:hAnsi="仿宋" w:eastAsia="仿宋"/>
                <w:sz w:val="28"/>
                <w:szCs w:val="28"/>
              </w:rPr>
            </w:pPr>
            <w:r>
              <w:rPr>
                <w:rFonts w:ascii="仿宋" w:hAnsi="仿宋" w:eastAsia="仿宋"/>
                <w:sz w:val="28"/>
                <w:szCs w:val="28"/>
              </w:rPr>
              <w:t>页</w:t>
            </w:r>
          </w:p>
        </w:tc>
      </w:tr>
      <w:tr w14:paraId="7072F3BE">
        <w:trPr>
          <w:trHeight w:val="696" w:hRule="exact"/>
        </w:trPr>
        <w:tc>
          <w:tcPr>
            <w:tcW w:w="843" w:type="dxa"/>
          </w:tcPr>
          <w:p w14:paraId="5FD9034C">
            <w:pPr>
              <w:pStyle w:val="37"/>
              <w:spacing w:before="110" w:line="360" w:lineRule="auto"/>
              <w:ind w:left="35"/>
              <w:rPr>
                <w:rFonts w:ascii="仿宋" w:hAnsi="仿宋" w:eastAsia="仿宋"/>
                <w:sz w:val="28"/>
                <w:szCs w:val="28"/>
              </w:rPr>
            </w:pPr>
            <w:r>
              <w:rPr>
                <w:rFonts w:hint="eastAsia" w:ascii="仿宋" w:hAnsi="仿宋" w:eastAsia="仿宋"/>
                <w:sz w:val="28"/>
                <w:szCs w:val="28"/>
                <w:lang w:eastAsia="zh-CN"/>
              </w:rPr>
              <w:t>（九）</w:t>
            </w:r>
            <w:r>
              <w:rPr>
                <w:rFonts w:ascii="仿宋" w:hAnsi="仿宋" w:eastAsia="仿宋"/>
                <w:sz w:val="28"/>
                <w:szCs w:val="28"/>
              </w:rPr>
              <w:t>三</w:t>
            </w:r>
            <w:r>
              <w:rPr>
                <w:rFonts w:hint="eastAsia" w:ascii="仿宋" w:hAnsi="仿宋" w:eastAsia="仿宋"/>
                <w:sz w:val="28"/>
                <w:szCs w:val="28"/>
                <w:lang w:eastAsia="zh-CN"/>
              </w:rPr>
              <w:t>）</w:t>
            </w:r>
          </w:p>
        </w:tc>
        <w:tc>
          <w:tcPr>
            <w:tcW w:w="7733" w:type="dxa"/>
          </w:tcPr>
          <w:p w14:paraId="5FEDDDCF">
            <w:pPr>
              <w:pStyle w:val="37"/>
              <w:spacing w:before="110" w:line="360" w:lineRule="auto"/>
              <w:ind w:left="31"/>
              <w:rPr>
                <w:rFonts w:ascii="仿宋" w:hAnsi="仿宋" w:eastAsia="仿宋"/>
                <w:sz w:val="28"/>
                <w:szCs w:val="28"/>
                <w:lang w:eastAsia="zh-CN"/>
              </w:rPr>
            </w:pPr>
            <w:r>
              <w:rPr>
                <w:rFonts w:hint="eastAsia" w:ascii="仿宋" w:hAnsi="仿宋" w:eastAsia="仿宋"/>
                <w:sz w:val="28"/>
                <w:szCs w:val="28"/>
                <w:lang w:val="en-US" w:eastAsia="zh-CN"/>
              </w:rPr>
              <w:t>其他材料</w:t>
            </w:r>
            <w:r>
              <w:rPr>
                <w:rFonts w:ascii="仿宋" w:hAnsi="仿宋" w:eastAsia="仿宋"/>
                <w:sz w:val="28"/>
                <w:szCs w:val="28"/>
              </w:rPr>
              <w:t>………………………………………………………</w:t>
            </w:r>
            <w:r>
              <w:rPr>
                <w:rFonts w:hint="eastAsia" w:ascii="仿宋" w:hAnsi="仿宋" w:eastAsia="仿宋"/>
                <w:sz w:val="28"/>
                <w:szCs w:val="28"/>
                <w:lang w:eastAsia="zh-CN"/>
              </w:rPr>
              <w:t>件</w:t>
            </w:r>
            <w:r>
              <w:rPr>
                <w:rFonts w:ascii="仿宋" w:hAnsi="仿宋" w:eastAsia="仿宋"/>
                <w:sz w:val="28"/>
                <w:szCs w:val="28"/>
                <w:lang w:eastAsia="zh-CN"/>
              </w:rPr>
              <w:t>………………………………………………………</w:t>
            </w:r>
          </w:p>
        </w:tc>
        <w:tc>
          <w:tcPr>
            <w:tcW w:w="541" w:type="dxa"/>
          </w:tcPr>
          <w:p w14:paraId="0A283225">
            <w:pPr>
              <w:pStyle w:val="37"/>
              <w:spacing w:before="110" w:line="360" w:lineRule="auto"/>
              <w:ind w:right="35"/>
              <w:jc w:val="right"/>
              <w:rPr>
                <w:rFonts w:ascii="仿宋" w:hAnsi="仿宋" w:eastAsia="仿宋"/>
                <w:sz w:val="28"/>
                <w:szCs w:val="28"/>
              </w:rPr>
            </w:pPr>
            <w:r>
              <w:rPr>
                <w:rFonts w:ascii="仿宋" w:hAnsi="仿宋" w:eastAsia="仿宋"/>
                <w:sz w:val="28"/>
                <w:szCs w:val="28"/>
              </w:rPr>
              <w:t>页</w:t>
            </w:r>
          </w:p>
        </w:tc>
      </w:tr>
    </w:tbl>
    <w:p w14:paraId="1139E129">
      <w:pPr>
        <w:snapToGrid w:val="0"/>
        <w:spacing w:line="520" w:lineRule="exact"/>
        <w:jc w:val="left"/>
        <w:rPr>
          <w:rFonts w:ascii="仿宋" w:hAnsi="仿宋" w:eastAsia="仿宋"/>
          <w:sz w:val="28"/>
          <w:szCs w:val="28"/>
        </w:rPr>
      </w:pPr>
    </w:p>
    <w:p w14:paraId="2E5CF819">
      <w:pPr>
        <w:snapToGrid w:val="0"/>
        <w:spacing w:line="520" w:lineRule="exact"/>
        <w:jc w:val="left"/>
        <w:rPr>
          <w:rFonts w:ascii="仿宋" w:hAnsi="仿宋" w:eastAsia="仿宋"/>
          <w:sz w:val="28"/>
          <w:szCs w:val="28"/>
        </w:rPr>
      </w:pPr>
    </w:p>
    <w:p w14:paraId="770E0FE2">
      <w:pPr>
        <w:snapToGrid w:val="0"/>
        <w:spacing w:line="520" w:lineRule="exact"/>
        <w:jc w:val="left"/>
        <w:rPr>
          <w:rFonts w:ascii="仿宋" w:hAnsi="仿宋" w:eastAsia="仿宋"/>
          <w:sz w:val="28"/>
          <w:szCs w:val="28"/>
        </w:rPr>
      </w:pPr>
    </w:p>
    <w:p w14:paraId="0072F3A2">
      <w:pPr>
        <w:snapToGrid w:val="0"/>
        <w:spacing w:line="520" w:lineRule="exact"/>
        <w:jc w:val="left"/>
        <w:rPr>
          <w:rFonts w:ascii="仿宋" w:hAnsi="仿宋" w:eastAsia="仿宋"/>
          <w:sz w:val="28"/>
          <w:szCs w:val="28"/>
        </w:rPr>
      </w:pPr>
    </w:p>
    <w:p w14:paraId="3BC74275">
      <w:pPr>
        <w:snapToGrid w:val="0"/>
        <w:spacing w:line="520" w:lineRule="exact"/>
        <w:jc w:val="left"/>
        <w:rPr>
          <w:rFonts w:ascii="仿宋" w:hAnsi="仿宋" w:eastAsia="仿宋"/>
          <w:sz w:val="28"/>
          <w:szCs w:val="28"/>
        </w:rPr>
      </w:pPr>
    </w:p>
    <w:p w14:paraId="18839E0D">
      <w:pPr>
        <w:snapToGrid w:val="0"/>
        <w:spacing w:line="520" w:lineRule="exact"/>
        <w:jc w:val="left"/>
        <w:rPr>
          <w:rFonts w:ascii="仿宋" w:hAnsi="仿宋" w:eastAsia="仿宋"/>
          <w:sz w:val="28"/>
          <w:szCs w:val="28"/>
        </w:rPr>
      </w:pPr>
    </w:p>
    <w:p w14:paraId="235D11EC">
      <w:pPr>
        <w:snapToGrid w:val="0"/>
        <w:spacing w:line="600" w:lineRule="exact"/>
        <w:jc w:val="left"/>
        <w:rPr>
          <w:rFonts w:ascii="仿宋" w:hAnsi="仿宋" w:eastAsia="仿宋"/>
          <w:sz w:val="28"/>
          <w:szCs w:val="28"/>
        </w:rPr>
      </w:pPr>
    </w:p>
    <w:p w14:paraId="1D8DBD0D">
      <w:pPr>
        <w:snapToGrid w:val="0"/>
        <w:spacing w:line="600" w:lineRule="exact"/>
        <w:jc w:val="left"/>
        <w:rPr>
          <w:rFonts w:ascii="仿宋" w:hAnsi="仿宋" w:eastAsia="仿宋"/>
          <w:sz w:val="28"/>
          <w:szCs w:val="28"/>
        </w:rPr>
      </w:pPr>
    </w:p>
    <w:p w14:paraId="466B7EBD">
      <w:pPr>
        <w:snapToGrid w:val="0"/>
        <w:spacing w:line="600" w:lineRule="exact"/>
        <w:ind w:firstLine="600"/>
        <w:jc w:val="center"/>
        <w:rPr>
          <w:rFonts w:ascii="仿宋" w:hAnsi="仿宋" w:eastAsia="仿宋"/>
          <w:b/>
          <w:sz w:val="28"/>
          <w:szCs w:val="28"/>
        </w:rPr>
      </w:pPr>
    </w:p>
    <w:p w14:paraId="393E0DB4">
      <w:pPr>
        <w:snapToGrid w:val="0"/>
        <w:spacing w:line="600" w:lineRule="exact"/>
        <w:ind w:firstLine="600"/>
        <w:jc w:val="center"/>
        <w:rPr>
          <w:rFonts w:ascii="仿宋" w:hAnsi="仿宋" w:eastAsia="仿宋"/>
          <w:b/>
          <w:sz w:val="28"/>
          <w:szCs w:val="28"/>
        </w:rPr>
      </w:pPr>
    </w:p>
    <w:p w14:paraId="3B508BD6">
      <w:pPr>
        <w:snapToGrid w:val="0"/>
        <w:spacing w:line="600" w:lineRule="exact"/>
        <w:ind w:firstLine="600"/>
        <w:jc w:val="center"/>
        <w:rPr>
          <w:rFonts w:ascii="仿宋" w:hAnsi="仿宋" w:eastAsia="仿宋"/>
          <w:b/>
          <w:sz w:val="28"/>
          <w:szCs w:val="28"/>
        </w:rPr>
      </w:pPr>
    </w:p>
    <w:p w14:paraId="45699A7E">
      <w:pPr>
        <w:snapToGrid w:val="0"/>
        <w:spacing w:line="600" w:lineRule="exact"/>
        <w:jc w:val="both"/>
        <w:rPr>
          <w:rFonts w:hint="eastAsia" w:ascii="仿宋" w:hAnsi="仿宋" w:eastAsia="仿宋"/>
          <w:b/>
          <w:sz w:val="28"/>
          <w:szCs w:val="28"/>
        </w:rPr>
      </w:pPr>
    </w:p>
    <w:p w14:paraId="689EFB42">
      <w:pPr>
        <w:snapToGrid w:val="0"/>
        <w:spacing w:line="600" w:lineRule="exact"/>
        <w:ind w:firstLine="600"/>
        <w:jc w:val="center"/>
        <w:rPr>
          <w:rFonts w:ascii="仿宋" w:hAnsi="仿宋" w:eastAsia="仿宋"/>
          <w:b/>
          <w:sz w:val="28"/>
          <w:szCs w:val="28"/>
        </w:rPr>
      </w:pPr>
      <w:r>
        <w:rPr>
          <w:rFonts w:hint="eastAsia" w:ascii="仿宋" w:hAnsi="仿宋" w:eastAsia="仿宋"/>
          <w:b/>
          <w:sz w:val="28"/>
          <w:szCs w:val="28"/>
        </w:rPr>
        <w:t>竞争性磋商响应函</w:t>
      </w:r>
    </w:p>
    <w:p w14:paraId="1C2FF2EC">
      <w:pPr>
        <w:snapToGrid w:val="0"/>
        <w:spacing w:line="560" w:lineRule="exact"/>
        <w:ind w:firstLine="0"/>
        <w:jc w:val="left"/>
        <w:rPr>
          <w:rFonts w:ascii="仿宋" w:hAnsi="仿宋" w:eastAsia="仿宋"/>
          <w:sz w:val="28"/>
          <w:szCs w:val="28"/>
          <w:u w:val="single"/>
        </w:rPr>
      </w:pPr>
      <w:r>
        <w:rPr>
          <w:rFonts w:hint="eastAsia" w:ascii="仿宋" w:hAnsi="仿宋" w:eastAsia="仿宋"/>
          <w:sz w:val="28"/>
          <w:szCs w:val="28"/>
        </w:rPr>
        <w:t>致：</w:t>
      </w:r>
      <w:r>
        <w:rPr>
          <w:rFonts w:hint="eastAsia" w:ascii="仿宋" w:hAnsi="仿宋" w:eastAsia="仿宋"/>
          <w:sz w:val="28"/>
          <w:szCs w:val="28"/>
          <w:u w:val="single"/>
          <w:lang w:val="en-US" w:eastAsia="zh-CN"/>
        </w:rPr>
        <w:t>贵州省粮食</w:t>
      </w:r>
      <w:r>
        <w:rPr>
          <w:rFonts w:hint="eastAsia" w:ascii="仿宋" w:hAnsi="仿宋" w:eastAsia="仿宋"/>
          <w:sz w:val="28"/>
          <w:szCs w:val="28"/>
          <w:u w:val="single"/>
        </w:rPr>
        <w:t>发展集团有限公司</w:t>
      </w:r>
    </w:p>
    <w:p w14:paraId="4A5347A4">
      <w:pPr>
        <w:snapToGrid w:val="0"/>
        <w:spacing w:line="560" w:lineRule="exact"/>
        <w:ind w:firstLine="600"/>
        <w:jc w:val="left"/>
        <w:rPr>
          <w:rFonts w:ascii="仿宋" w:hAnsi="仿宋" w:eastAsia="仿宋"/>
          <w:sz w:val="28"/>
          <w:szCs w:val="28"/>
        </w:rPr>
      </w:pPr>
      <w:r>
        <w:rPr>
          <w:rFonts w:hint="eastAsia" w:ascii="仿宋" w:hAnsi="仿宋" w:eastAsia="仿宋"/>
          <w:sz w:val="28"/>
          <w:szCs w:val="28"/>
          <w:lang w:eastAsia="zh-CN"/>
        </w:rPr>
        <w:t>1.</w:t>
      </w:r>
      <w:r>
        <w:rPr>
          <w:rFonts w:ascii="仿宋" w:hAnsi="仿宋" w:eastAsia="仿宋"/>
          <w:sz w:val="28"/>
          <w:szCs w:val="28"/>
        </w:rPr>
        <w:t>我方收到并研究了贵单位的</w:t>
      </w:r>
      <w:r>
        <w:rPr>
          <w:rFonts w:hint="eastAsia" w:ascii="仿宋" w:hAnsi="仿宋" w:eastAsia="仿宋"/>
          <w:sz w:val="28"/>
          <w:szCs w:val="28"/>
        </w:rPr>
        <w:t>磋商</w:t>
      </w:r>
      <w:r>
        <w:rPr>
          <w:rFonts w:ascii="仿宋" w:hAnsi="仿宋" w:eastAsia="仿宋"/>
          <w:sz w:val="28"/>
          <w:szCs w:val="28"/>
        </w:rPr>
        <w:t>文件，</w:t>
      </w:r>
      <w:r>
        <w:rPr>
          <w:rFonts w:hint="eastAsia" w:ascii="仿宋" w:hAnsi="仿宋" w:eastAsia="仿宋"/>
          <w:sz w:val="28"/>
          <w:szCs w:val="28"/>
          <w:lang w:val="en-US" w:eastAsia="zh-CN"/>
        </w:rPr>
        <w:t>并</w:t>
      </w:r>
      <w:r>
        <w:rPr>
          <w:rFonts w:hint="eastAsia" w:ascii="仿宋" w:hAnsi="仿宋" w:eastAsia="仿宋" w:cs="Times New Roman"/>
          <w:sz w:val="28"/>
          <w:szCs w:val="28"/>
        </w:rPr>
        <w:t>完全理解并响应该磋商文件的全部内容</w:t>
      </w:r>
      <w:r>
        <w:rPr>
          <w:rFonts w:hint="eastAsia" w:ascii="仿宋" w:hAnsi="仿宋" w:eastAsia="仿宋" w:cs="Times New Roman"/>
          <w:sz w:val="28"/>
          <w:szCs w:val="28"/>
          <w:lang w:eastAsia="zh-CN"/>
        </w:rPr>
        <w:t>，</w:t>
      </w:r>
      <w:r>
        <w:rPr>
          <w:rFonts w:hint="eastAsia" w:ascii="仿宋" w:hAnsi="仿宋" w:eastAsia="仿宋"/>
          <w:sz w:val="28"/>
          <w:szCs w:val="28"/>
        </w:rPr>
        <w:t>遵照国家招标投标相关</w:t>
      </w:r>
      <w:r>
        <w:rPr>
          <w:rFonts w:hint="eastAsia" w:ascii="仿宋" w:hAnsi="仿宋" w:eastAsia="仿宋"/>
          <w:sz w:val="28"/>
          <w:szCs w:val="28"/>
          <w:lang w:eastAsia="zh-CN"/>
        </w:rPr>
        <w:t>法律法规</w:t>
      </w:r>
      <w:r>
        <w:rPr>
          <w:rFonts w:hint="eastAsia" w:ascii="仿宋" w:hAnsi="仿宋" w:eastAsia="仿宋"/>
          <w:sz w:val="28"/>
          <w:szCs w:val="28"/>
        </w:rPr>
        <w:t>及有关规定，</w:t>
      </w:r>
      <w:r>
        <w:rPr>
          <w:rFonts w:ascii="仿宋" w:hAnsi="仿宋" w:eastAsia="仿宋"/>
          <w:sz w:val="28"/>
          <w:szCs w:val="28"/>
        </w:rPr>
        <w:t>我</w:t>
      </w:r>
      <w:r>
        <w:rPr>
          <w:rFonts w:hint="eastAsia" w:ascii="仿宋" w:hAnsi="仿宋" w:eastAsia="仿宋"/>
          <w:sz w:val="28"/>
          <w:szCs w:val="28"/>
        </w:rPr>
        <w:t>司</w:t>
      </w:r>
      <w:r>
        <w:rPr>
          <w:rFonts w:ascii="仿宋" w:hAnsi="仿宋" w:eastAsia="仿宋"/>
          <w:sz w:val="28"/>
          <w:szCs w:val="28"/>
        </w:rPr>
        <w:t>对</w:t>
      </w:r>
      <w:r>
        <w:rPr>
          <w:rFonts w:hint="eastAsia" w:ascii="仿宋" w:hAnsi="仿宋" w:eastAsia="仿宋"/>
          <w:sz w:val="28"/>
          <w:szCs w:val="28"/>
          <w:u w:val="single"/>
        </w:rPr>
        <w:t>贵州克明10万吨小麦及食品精深加工生产线项目可行性研究报告编制服务</w:t>
      </w:r>
      <w:r>
        <w:rPr>
          <w:rFonts w:hint="eastAsia" w:ascii="仿宋" w:hAnsi="仿宋" w:eastAsia="仿宋"/>
          <w:sz w:val="28"/>
          <w:szCs w:val="28"/>
          <w:u w:val="single"/>
          <w:lang w:val="en-US" w:eastAsia="zh-CN"/>
        </w:rPr>
        <w:t>机构竞争性磋商</w:t>
      </w:r>
      <w:r>
        <w:rPr>
          <w:rFonts w:hint="eastAsia" w:ascii="仿宋" w:hAnsi="仿宋" w:eastAsia="仿宋"/>
          <w:sz w:val="28"/>
          <w:szCs w:val="28"/>
          <w:u w:val="single"/>
        </w:rPr>
        <w:t>采购</w:t>
      </w:r>
      <w:r>
        <w:rPr>
          <w:rFonts w:ascii="仿宋" w:hAnsi="仿宋" w:eastAsia="仿宋"/>
          <w:sz w:val="28"/>
          <w:szCs w:val="28"/>
        </w:rPr>
        <w:t>项目</w:t>
      </w:r>
      <w:r>
        <w:rPr>
          <w:rFonts w:hint="eastAsia" w:ascii="仿宋" w:hAnsi="仿宋" w:eastAsia="仿宋"/>
          <w:sz w:val="28"/>
          <w:szCs w:val="28"/>
        </w:rPr>
        <w:t>，</w:t>
      </w:r>
      <w:r>
        <w:rPr>
          <w:rFonts w:ascii="仿宋" w:hAnsi="仿宋" w:eastAsia="仿宋"/>
          <w:sz w:val="28"/>
          <w:szCs w:val="28"/>
        </w:rPr>
        <w:t>愿意按</w:t>
      </w:r>
      <w:r>
        <w:rPr>
          <w:rFonts w:hint="eastAsia" w:ascii="仿宋" w:hAnsi="仿宋" w:eastAsia="仿宋"/>
          <w:sz w:val="28"/>
          <w:szCs w:val="28"/>
        </w:rPr>
        <w:t>我司的收费标准为基础，并响应本项目磋商文件</w:t>
      </w:r>
      <w:r>
        <w:rPr>
          <w:rFonts w:ascii="仿宋" w:hAnsi="仿宋" w:eastAsia="仿宋"/>
          <w:sz w:val="28"/>
          <w:szCs w:val="28"/>
        </w:rPr>
        <w:t>规定的内容，承担</w:t>
      </w:r>
      <w:r>
        <w:rPr>
          <w:rFonts w:hint="eastAsia" w:ascii="仿宋" w:hAnsi="仿宋" w:eastAsia="仿宋"/>
          <w:sz w:val="28"/>
          <w:szCs w:val="28"/>
          <w:u w:val="single"/>
        </w:rPr>
        <w:t>贵州克明10万吨小麦及食品精深加工生产线项目可行性研究报告编制服务</w:t>
      </w:r>
      <w:r>
        <w:rPr>
          <w:rFonts w:hint="eastAsia" w:ascii="仿宋" w:hAnsi="仿宋" w:eastAsia="仿宋"/>
          <w:sz w:val="28"/>
          <w:szCs w:val="28"/>
          <w:u w:val="single"/>
          <w:lang w:val="en-US" w:eastAsia="zh-CN"/>
        </w:rPr>
        <w:t>机构竞争性磋商</w:t>
      </w:r>
      <w:r>
        <w:rPr>
          <w:rFonts w:hint="eastAsia" w:ascii="仿宋" w:hAnsi="仿宋" w:eastAsia="仿宋"/>
          <w:sz w:val="28"/>
          <w:szCs w:val="28"/>
          <w:u w:val="single"/>
        </w:rPr>
        <w:t>采购</w:t>
      </w:r>
      <w:r>
        <w:rPr>
          <w:rFonts w:ascii="仿宋" w:hAnsi="仿宋" w:eastAsia="仿宋"/>
          <w:sz w:val="28"/>
          <w:szCs w:val="28"/>
        </w:rPr>
        <w:t>项目的</w:t>
      </w:r>
      <w:r>
        <w:rPr>
          <w:rFonts w:hint="eastAsia" w:ascii="仿宋" w:hAnsi="仿宋" w:eastAsia="仿宋"/>
          <w:sz w:val="28"/>
          <w:szCs w:val="28"/>
        </w:rPr>
        <w:t>服务</w:t>
      </w:r>
      <w:r>
        <w:rPr>
          <w:rFonts w:ascii="仿宋" w:hAnsi="仿宋" w:eastAsia="仿宋"/>
          <w:sz w:val="28"/>
          <w:szCs w:val="28"/>
        </w:rPr>
        <w:t>任务，承诺严格执行</w:t>
      </w:r>
      <w:r>
        <w:rPr>
          <w:rFonts w:hint="eastAsia" w:ascii="仿宋" w:hAnsi="仿宋" w:eastAsia="仿宋"/>
          <w:sz w:val="28"/>
          <w:szCs w:val="28"/>
        </w:rPr>
        <w:t>磋商响应</w:t>
      </w:r>
      <w:r>
        <w:rPr>
          <w:rFonts w:ascii="仿宋" w:hAnsi="仿宋" w:eastAsia="仿宋"/>
          <w:sz w:val="28"/>
          <w:szCs w:val="28"/>
        </w:rPr>
        <w:t>人的责任和义务。应由承包者承担的风险，我方在</w:t>
      </w:r>
      <w:r>
        <w:rPr>
          <w:rFonts w:hint="eastAsia" w:ascii="仿宋" w:hAnsi="仿宋" w:eastAsia="仿宋"/>
          <w:sz w:val="28"/>
          <w:szCs w:val="28"/>
        </w:rPr>
        <w:t>响应</w:t>
      </w:r>
      <w:r>
        <w:rPr>
          <w:rFonts w:ascii="仿宋" w:hAnsi="仿宋" w:eastAsia="仿宋"/>
          <w:sz w:val="28"/>
          <w:szCs w:val="28"/>
        </w:rPr>
        <w:t>报价中已列入费用。</w:t>
      </w:r>
    </w:p>
    <w:p w14:paraId="68085799">
      <w:pPr>
        <w:snapToGrid w:val="0"/>
        <w:spacing w:line="560" w:lineRule="exact"/>
        <w:ind w:firstLine="600"/>
        <w:jc w:val="left"/>
        <w:rPr>
          <w:rFonts w:hint="eastAsia" w:ascii="仿宋" w:hAnsi="仿宋" w:eastAsia="仿宋"/>
          <w:sz w:val="28"/>
          <w:szCs w:val="28"/>
        </w:rPr>
      </w:pPr>
      <w:r>
        <w:rPr>
          <w:rFonts w:hint="eastAsia" w:ascii="仿宋" w:hAnsi="仿宋" w:eastAsia="仿宋"/>
          <w:sz w:val="28"/>
          <w:szCs w:val="28"/>
          <w:lang w:eastAsia="zh-CN"/>
        </w:rPr>
        <w:t>2.</w:t>
      </w:r>
      <w:r>
        <w:rPr>
          <w:rFonts w:hint="eastAsia" w:ascii="仿宋" w:hAnsi="仿宋" w:eastAsia="仿宋"/>
          <w:sz w:val="28"/>
          <w:szCs w:val="28"/>
        </w:rPr>
        <w:t>我方的响应总报价为人民币（大写）</w:t>
      </w:r>
      <w:r>
        <w:rPr>
          <w:rFonts w:hint="eastAsia" w:ascii="仿宋" w:hAnsi="仿宋" w:eastAsia="仿宋"/>
          <w:sz w:val="28"/>
          <w:szCs w:val="28"/>
          <w:u w:val="single"/>
        </w:rPr>
        <w:t xml:space="preserve">         </w:t>
      </w:r>
      <w:r>
        <w:rPr>
          <w:rFonts w:hint="eastAsia" w:ascii="仿宋" w:hAnsi="仿宋" w:eastAsia="仿宋"/>
          <w:sz w:val="28"/>
          <w:szCs w:val="28"/>
        </w:rPr>
        <w:t>元整（RMB：￥</w:t>
      </w:r>
      <w:r>
        <w:rPr>
          <w:rFonts w:hint="eastAsia" w:ascii="仿宋" w:hAnsi="仿宋" w:eastAsia="仿宋"/>
          <w:sz w:val="28"/>
          <w:szCs w:val="28"/>
          <w:u w:val="single"/>
        </w:rPr>
        <w:t xml:space="preserve">      </w:t>
      </w:r>
      <w:r>
        <w:rPr>
          <w:rFonts w:hint="eastAsia" w:ascii="仿宋" w:hAnsi="仿宋" w:eastAsia="仿宋"/>
          <w:sz w:val="28"/>
          <w:szCs w:val="28"/>
        </w:rPr>
        <w:t>元整）</w:t>
      </w:r>
      <w:r>
        <w:rPr>
          <w:rFonts w:hint="eastAsia" w:ascii="仿宋" w:hAnsi="仿宋" w:eastAsia="仿宋"/>
          <w:sz w:val="28"/>
          <w:szCs w:val="28"/>
          <w:lang w:eastAsia="zh-CN"/>
        </w:rPr>
        <w:t>（</w:t>
      </w:r>
      <w:r>
        <w:rPr>
          <w:rFonts w:hint="eastAsia" w:ascii="仿宋" w:hAnsi="仿宋" w:eastAsia="仿宋"/>
          <w:sz w:val="28"/>
          <w:szCs w:val="28"/>
          <w:lang w:val="en-US" w:eastAsia="zh-CN"/>
        </w:rPr>
        <w:t>此报价为含税全费用综合单价）</w:t>
      </w:r>
      <w:r>
        <w:rPr>
          <w:rFonts w:hint="eastAsia" w:ascii="仿宋" w:hAnsi="仿宋" w:eastAsia="仿宋"/>
          <w:sz w:val="28"/>
          <w:szCs w:val="28"/>
        </w:rPr>
        <w:t>。</w:t>
      </w:r>
    </w:p>
    <w:p w14:paraId="1E79BBBE">
      <w:pPr>
        <w:snapToGrid w:val="0"/>
        <w:spacing w:line="560" w:lineRule="exact"/>
        <w:ind w:firstLine="600"/>
        <w:jc w:val="left"/>
        <w:rPr>
          <w:rFonts w:hint="default" w:ascii="仿宋" w:hAnsi="仿宋" w:eastAsia="仿宋"/>
          <w:sz w:val="28"/>
          <w:szCs w:val="28"/>
          <w:lang w:val="en-US" w:eastAsia="zh-CN"/>
        </w:rPr>
      </w:pPr>
      <w:r>
        <w:rPr>
          <w:rFonts w:hint="eastAsia" w:ascii="仿宋" w:hAnsi="仿宋" w:eastAsia="仿宋"/>
          <w:sz w:val="28"/>
          <w:szCs w:val="28"/>
          <w:lang w:val="en-US" w:eastAsia="zh-CN"/>
        </w:rPr>
        <w:t>3.</w:t>
      </w:r>
      <w:r>
        <w:rPr>
          <w:rFonts w:hint="eastAsia" w:ascii="仿宋" w:hAnsi="仿宋" w:eastAsia="仿宋"/>
          <w:sz w:val="28"/>
          <w:szCs w:val="28"/>
        </w:rPr>
        <w:t>我公司将</w:t>
      </w:r>
      <w:r>
        <w:rPr>
          <w:rFonts w:hint="eastAsia" w:ascii="仿宋" w:hAnsi="仿宋" w:eastAsia="仿宋"/>
          <w:sz w:val="28"/>
          <w:szCs w:val="28"/>
          <w:lang w:val="en-US" w:eastAsia="zh-CN"/>
        </w:rPr>
        <w:t>严格</w:t>
      </w:r>
      <w:r>
        <w:rPr>
          <w:rFonts w:hint="eastAsia" w:ascii="仿宋" w:hAnsi="仿宋" w:eastAsia="仿宋"/>
          <w:sz w:val="28"/>
          <w:szCs w:val="28"/>
        </w:rPr>
        <w:t>遵照</w:t>
      </w:r>
      <w:r>
        <w:rPr>
          <w:rFonts w:hint="eastAsia" w:ascii="仿宋" w:hAnsi="仿宋" w:eastAsia="仿宋"/>
          <w:sz w:val="28"/>
          <w:szCs w:val="28"/>
          <w:lang w:val="en-US" w:eastAsia="zh-CN"/>
        </w:rPr>
        <w:t>响应服务方案执行。</w:t>
      </w:r>
    </w:p>
    <w:p w14:paraId="5E538CD2">
      <w:pPr>
        <w:snapToGrid w:val="0"/>
        <w:spacing w:line="560" w:lineRule="exact"/>
        <w:ind w:firstLine="600"/>
        <w:jc w:val="left"/>
        <w:rPr>
          <w:rFonts w:ascii="仿宋" w:hAnsi="仿宋" w:eastAsia="仿宋"/>
          <w:sz w:val="28"/>
          <w:szCs w:val="28"/>
        </w:rPr>
      </w:pPr>
      <w:r>
        <w:rPr>
          <w:rFonts w:hint="eastAsia" w:ascii="仿宋" w:hAnsi="仿宋" w:eastAsia="仿宋"/>
          <w:sz w:val="28"/>
          <w:szCs w:val="28"/>
          <w:lang w:val="en-US" w:eastAsia="zh-CN"/>
        </w:rPr>
        <w:t>4.</w:t>
      </w:r>
      <w:r>
        <w:rPr>
          <w:rFonts w:hint="eastAsia" w:ascii="仿宋" w:hAnsi="仿宋" w:eastAsia="仿宋"/>
          <w:sz w:val="28"/>
          <w:szCs w:val="28"/>
        </w:rPr>
        <w:t>如果我方成为最终成交人，将按照合同约定的日期</w:t>
      </w:r>
      <w:r>
        <w:rPr>
          <w:rFonts w:hint="eastAsia" w:ascii="仿宋" w:hAnsi="仿宋" w:eastAsia="仿宋"/>
          <w:sz w:val="28"/>
          <w:szCs w:val="28"/>
          <w:lang w:val="en-US" w:eastAsia="zh-CN"/>
        </w:rPr>
        <w:t>开展</w:t>
      </w:r>
      <w:r>
        <w:rPr>
          <w:rFonts w:hint="eastAsia" w:ascii="仿宋" w:hAnsi="仿宋" w:eastAsia="仿宋"/>
          <w:sz w:val="28"/>
          <w:szCs w:val="28"/>
        </w:rPr>
        <w:t>本项目采购范围内工作内容的服务。我方同意本响应函在磋商文件规定的提交响应文件截止时间后，对我方具有约束力，且随时准备接受你方发出的成交通知。</w:t>
      </w:r>
    </w:p>
    <w:p w14:paraId="19C0C101">
      <w:pPr>
        <w:snapToGrid w:val="0"/>
        <w:spacing w:line="560" w:lineRule="exact"/>
        <w:ind w:firstLine="600"/>
        <w:jc w:val="left"/>
        <w:rPr>
          <w:rFonts w:ascii="仿宋" w:hAnsi="仿宋" w:eastAsia="仿宋"/>
          <w:sz w:val="28"/>
          <w:szCs w:val="28"/>
        </w:rPr>
      </w:pPr>
      <w:r>
        <w:rPr>
          <w:rFonts w:hint="eastAsia" w:ascii="仿宋" w:hAnsi="仿宋" w:eastAsia="仿宋"/>
          <w:sz w:val="28"/>
          <w:szCs w:val="28"/>
          <w:lang w:val="en-US" w:eastAsia="zh-CN"/>
        </w:rPr>
        <w:t>5.</w:t>
      </w:r>
      <w:r>
        <w:rPr>
          <w:rFonts w:hint="eastAsia" w:ascii="仿宋" w:hAnsi="仿宋" w:eastAsia="仿宋"/>
          <w:sz w:val="28"/>
          <w:szCs w:val="28"/>
        </w:rPr>
        <w:t>如果我方成为最终成交人，我方承诺按照采购人要求完成，同时承诺不再另行收取费用</w:t>
      </w:r>
      <w:r>
        <w:rPr>
          <w:rFonts w:hint="eastAsia" w:ascii="仿宋" w:hAnsi="仿宋" w:eastAsia="仿宋"/>
          <w:sz w:val="28"/>
          <w:szCs w:val="28"/>
          <w:lang w:eastAsia="zh-CN"/>
        </w:rPr>
        <w:t>；</w:t>
      </w:r>
      <w:r>
        <w:rPr>
          <w:rFonts w:hint="eastAsia" w:ascii="仿宋" w:hAnsi="仿宋" w:eastAsia="仿宋"/>
          <w:sz w:val="28"/>
          <w:szCs w:val="28"/>
        </w:rPr>
        <w:t>我方承诺在服务期内完成采购范围的内容并提供相应的服务。</w:t>
      </w:r>
    </w:p>
    <w:p w14:paraId="17250205">
      <w:pPr>
        <w:snapToGrid w:val="0"/>
        <w:spacing w:line="560" w:lineRule="exact"/>
        <w:ind w:firstLine="600"/>
        <w:jc w:val="left"/>
        <w:rPr>
          <w:rFonts w:hint="eastAsia" w:ascii="仿宋" w:hAnsi="仿宋" w:eastAsia="仿宋"/>
          <w:sz w:val="28"/>
          <w:szCs w:val="28"/>
        </w:rPr>
      </w:pPr>
      <w:r>
        <w:rPr>
          <w:rFonts w:hint="eastAsia" w:ascii="仿宋" w:hAnsi="仿宋" w:eastAsia="仿宋"/>
          <w:sz w:val="28"/>
          <w:szCs w:val="28"/>
          <w:lang w:val="en-US" w:eastAsia="zh-CN"/>
        </w:rPr>
        <w:t>6.</w:t>
      </w:r>
      <w:r>
        <w:rPr>
          <w:rFonts w:hint="eastAsia" w:ascii="仿宋" w:hAnsi="仿宋" w:eastAsia="仿宋"/>
          <w:sz w:val="28"/>
          <w:szCs w:val="28"/>
        </w:rPr>
        <w:t>在签署协议书之前，本响应函，包括其所有附属文件，将构成双方之间具有约束力的合同文件。</w:t>
      </w:r>
    </w:p>
    <w:p w14:paraId="65C042DE">
      <w:pPr>
        <w:snapToGrid w:val="0"/>
        <w:spacing w:line="560" w:lineRule="exact"/>
        <w:ind w:firstLine="600"/>
        <w:jc w:val="left"/>
        <w:rPr>
          <w:rFonts w:hint="eastAsia" w:ascii="仿宋" w:hAnsi="仿宋" w:eastAsia="仿宋"/>
          <w:sz w:val="28"/>
          <w:szCs w:val="28"/>
        </w:rPr>
      </w:pPr>
    </w:p>
    <w:p w14:paraId="3A4C0FD9">
      <w:pPr>
        <w:spacing w:line="360" w:lineRule="auto"/>
        <w:ind w:right="720" w:firstLine="2800" w:firstLineChars="1000"/>
        <w:jc w:val="both"/>
        <w:rPr>
          <w:rFonts w:ascii="仿宋" w:hAnsi="仿宋" w:eastAsia="仿宋"/>
          <w:bCs/>
          <w:sz w:val="28"/>
          <w:szCs w:val="28"/>
          <w:u w:val="single"/>
        </w:rPr>
      </w:pPr>
      <w:r>
        <w:rPr>
          <w:rFonts w:hint="eastAsia" w:ascii="仿宋" w:hAnsi="仿宋" w:eastAsia="仿宋"/>
          <w:bCs/>
          <w:sz w:val="28"/>
          <w:szCs w:val="28"/>
        </w:rPr>
        <w:t>响应人</w:t>
      </w:r>
      <w:r>
        <w:rPr>
          <w:rFonts w:ascii="仿宋" w:hAnsi="仿宋" w:eastAsia="仿宋"/>
          <w:bCs/>
          <w:sz w:val="28"/>
          <w:szCs w:val="28"/>
        </w:rPr>
        <w:t>（全称并加盖公章）：</w:t>
      </w:r>
      <w:r>
        <w:rPr>
          <w:rFonts w:ascii="仿宋" w:hAnsi="仿宋" w:eastAsia="仿宋"/>
          <w:bCs/>
          <w:sz w:val="28"/>
          <w:szCs w:val="28"/>
          <w:u w:val="single"/>
        </w:rPr>
        <w:t xml:space="preserve">      </w:t>
      </w:r>
      <w:r>
        <w:rPr>
          <w:rFonts w:hint="eastAsia" w:ascii="仿宋" w:hAnsi="仿宋" w:eastAsia="仿宋"/>
          <w:bCs/>
          <w:sz w:val="28"/>
          <w:szCs w:val="28"/>
          <w:u w:val="single"/>
          <w:lang w:val="en-US" w:eastAsia="zh-CN"/>
        </w:rPr>
        <w:t xml:space="preserve">  </w:t>
      </w:r>
      <w:r>
        <w:rPr>
          <w:rFonts w:ascii="仿宋" w:hAnsi="仿宋" w:eastAsia="仿宋"/>
          <w:bCs/>
          <w:sz w:val="28"/>
          <w:szCs w:val="28"/>
          <w:u w:val="single"/>
        </w:rPr>
        <w:t xml:space="preserve"> </w:t>
      </w:r>
      <w:r>
        <w:rPr>
          <w:rFonts w:hint="eastAsia" w:ascii="仿宋" w:hAnsi="仿宋" w:eastAsia="仿宋"/>
          <w:bCs/>
          <w:sz w:val="28"/>
          <w:szCs w:val="28"/>
          <w:u w:val="single"/>
          <w:lang w:val="en-US" w:eastAsia="zh-CN"/>
        </w:rPr>
        <w:t xml:space="preserve">    </w:t>
      </w:r>
      <w:r>
        <w:rPr>
          <w:rFonts w:ascii="仿宋" w:hAnsi="仿宋" w:eastAsia="仿宋"/>
          <w:bCs/>
          <w:sz w:val="28"/>
          <w:szCs w:val="28"/>
          <w:u w:val="single"/>
        </w:rPr>
        <w:t xml:space="preserve">     </w:t>
      </w:r>
      <w:r>
        <w:rPr>
          <w:rFonts w:ascii="仿宋" w:hAnsi="仿宋" w:eastAsia="仿宋"/>
          <w:bCs/>
          <w:sz w:val="28"/>
          <w:szCs w:val="28"/>
        </w:rPr>
        <w:t xml:space="preserve"> </w:t>
      </w:r>
    </w:p>
    <w:p w14:paraId="43AF7246">
      <w:pPr>
        <w:spacing w:line="360" w:lineRule="auto"/>
        <w:ind w:right="720"/>
        <w:jc w:val="center"/>
        <w:rPr>
          <w:rFonts w:ascii="仿宋" w:hAnsi="仿宋" w:eastAsia="仿宋"/>
          <w:bCs/>
          <w:sz w:val="28"/>
          <w:szCs w:val="28"/>
        </w:rPr>
      </w:pPr>
      <w:r>
        <w:rPr>
          <w:rFonts w:hint="eastAsia" w:ascii="仿宋" w:hAnsi="仿宋" w:eastAsia="仿宋"/>
          <w:bCs/>
          <w:sz w:val="28"/>
          <w:szCs w:val="28"/>
          <w:lang w:val="en-US" w:eastAsia="zh-CN"/>
        </w:rPr>
        <w:t xml:space="preserve">                </w:t>
      </w:r>
      <w:r>
        <w:rPr>
          <w:rFonts w:ascii="仿宋" w:hAnsi="仿宋" w:eastAsia="仿宋"/>
          <w:bCs/>
          <w:sz w:val="28"/>
          <w:szCs w:val="28"/>
        </w:rPr>
        <w:t>授权代表签字：</w:t>
      </w:r>
      <w:r>
        <w:rPr>
          <w:rFonts w:ascii="仿宋" w:hAnsi="仿宋" w:eastAsia="仿宋"/>
          <w:bCs/>
          <w:sz w:val="28"/>
          <w:szCs w:val="28"/>
          <w:u w:val="single"/>
        </w:rPr>
        <w:t xml:space="preserve">      </w:t>
      </w:r>
      <w:r>
        <w:rPr>
          <w:rFonts w:hint="eastAsia" w:ascii="仿宋" w:hAnsi="仿宋" w:eastAsia="仿宋"/>
          <w:bCs/>
          <w:sz w:val="28"/>
          <w:szCs w:val="28"/>
          <w:u w:val="single"/>
          <w:lang w:val="en-US" w:eastAsia="zh-CN"/>
        </w:rPr>
        <w:t xml:space="preserve">  </w:t>
      </w:r>
      <w:r>
        <w:rPr>
          <w:rFonts w:ascii="仿宋" w:hAnsi="仿宋" w:eastAsia="仿宋"/>
          <w:bCs/>
          <w:sz w:val="28"/>
          <w:szCs w:val="28"/>
          <w:u w:val="single"/>
        </w:rPr>
        <w:t xml:space="preserve">                      </w:t>
      </w:r>
      <w:r>
        <w:rPr>
          <w:rFonts w:ascii="仿宋" w:hAnsi="仿宋" w:eastAsia="仿宋"/>
          <w:bCs/>
          <w:sz w:val="28"/>
          <w:szCs w:val="28"/>
        </w:rPr>
        <w:t xml:space="preserve"> </w:t>
      </w:r>
    </w:p>
    <w:p w14:paraId="06368DA9">
      <w:pPr>
        <w:wordWrap w:val="0"/>
        <w:spacing w:line="360" w:lineRule="auto"/>
        <w:ind w:right="480"/>
        <w:jc w:val="center"/>
        <w:rPr>
          <w:rFonts w:hint="eastAsia" w:ascii="仿宋" w:hAnsi="仿宋" w:eastAsia="仿宋"/>
          <w:b/>
          <w:sz w:val="28"/>
          <w:szCs w:val="28"/>
        </w:rPr>
      </w:pPr>
      <w:r>
        <w:rPr>
          <w:rFonts w:hint="eastAsia" w:ascii="仿宋" w:hAnsi="仿宋" w:eastAsia="仿宋"/>
          <w:bCs/>
          <w:sz w:val="28"/>
          <w:szCs w:val="28"/>
          <w:lang w:val="en-US" w:eastAsia="zh-CN"/>
        </w:rPr>
        <w:t xml:space="preserve">                                      </w:t>
      </w:r>
      <w:r>
        <w:rPr>
          <w:rFonts w:ascii="仿宋" w:hAnsi="仿宋" w:eastAsia="仿宋"/>
          <w:bCs/>
          <w:sz w:val="28"/>
          <w:szCs w:val="28"/>
        </w:rPr>
        <w:t xml:space="preserve">日期：   年   月   日 </w:t>
      </w:r>
    </w:p>
    <w:p w14:paraId="2396A66E">
      <w:pPr>
        <w:snapToGrid w:val="0"/>
        <w:spacing w:line="600" w:lineRule="exact"/>
        <w:ind w:firstLine="600"/>
        <w:jc w:val="center"/>
        <w:rPr>
          <w:rFonts w:hint="eastAsia" w:ascii="仿宋" w:hAnsi="仿宋" w:eastAsia="仿宋"/>
          <w:b/>
          <w:sz w:val="28"/>
          <w:szCs w:val="28"/>
        </w:rPr>
      </w:pPr>
    </w:p>
    <w:p w14:paraId="5D4E7D4E">
      <w:pPr>
        <w:snapToGrid w:val="0"/>
        <w:spacing w:line="600" w:lineRule="exact"/>
        <w:ind w:firstLine="600"/>
        <w:jc w:val="center"/>
        <w:rPr>
          <w:rFonts w:ascii="仿宋" w:hAnsi="仿宋" w:eastAsia="仿宋"/>
          <w:b/>
          <w:sz w:val="28"/>
          <w:szCs w:val="28"/>
        </w:rPr>
      </w:pPr>
      <w:r>
        <w:rPr>
          <w:rFonts w:hint="eastAsia" w:ascii="仿宋" w:hAnsi="仿宋" w:eastAsia="仿宋"/>
          <w:b/>
          <w:sz w:val="28"/>
          <w:szCs w:val="28"/>
        </w:rPr>
        <w:t>竞争性磋商响应承诺函</w:t>
      </w:r>
    </w:p>
    <w:p w14:paraId="2C1C53C7">
      <w:pPr>
        <w:snapToGrid w:val="0"/>
        <w:spacing w:line="600" w:lineRule="exact"/>
        <w:ind w:firstLine="0"/>
        <w:jc w:val="left"/>
        <w:rPr>
          <w:rFonts w:ascii="仿宋" w:hAnsi="仿宋" w:eastAsia="仿宋"/>
          <w:sz w:val="28"/>
          <w:szCs w:val="28"/>
        </w:rPr>
      </w:pPr>
      <w:r>
        <w:rPr>
          <w:rFonts w:hint="eastAsia" w:ascii="仿宋" w:hAnsi="仿宋" w:eastAsia="仿宋"/>
          <w:sz w:val="28"/>
          <w:szCs w:val="28"/>
        </w:rPr>
        <w:t>我</w:t>
      </w:r>
      <w:r>
        <w:rPr>
          <w:rFonts w:hint="eastAsia" w:ascii="仿宋" w:hAnsi="仿宋" w:eastAsia="仿宋"/>
          <w:sz w:val="28"/>
          <w:szCs w:val="28"/>
          <w:lang w:val="en-US" w:eastAsia="zh-Hans"/>
        </w:rPr>
        <w:t>单位</w:t>
      </w:r>
      <w:r>
        <w:rPr>
          <w:rFonts w:hint="eastAsia" w:ascii="仿宋" w:hAnsi="仿宋" w:eastAsia="仿宋"/>
          <w:sz w:val="28"/>
          <w:szCs w:val="28"/>
          <w:lang w:val="en-US" w:eastAsia="zh-CN"/>
        </w:rPr>
        <w:t>郑重</w:t>
      </w:r>
      <w:r>
        <w:rPr>
          <w:rFonts w:hint="eastAsia" w:ascii="仿宋" w:hAnsi="仿宋" w:eastAsia="仿宋"/>
          <w:sz w:val="28"/>
          <w:szCs w:val="28"/>
        </w:rPr>
        <w:t>作出以下承诺 ：</w:t>
      </w:r>
    </w:p>
    <w:p w14:paraId="7B725E81">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 xml:space="preserve">一、关于响应资格的承诺 </w:t>
      </w:r>
    </w:p>
    <w:p w14:paraId="4441AB8A">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（1）</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 xml:space="preserve"> </w:t>
      </w:r>
      <w:r>
        <w:rPr>
          <w:rFonts w:hint="eastAsia" w:ascii="仿宋" w:hAnsi="仿宋" w:eastAsia="仿宋"/>
          <w:sz w:val="28"/>
          <w:szCs w:val="28"/>
        </w:rPr>
        <w:t>（被或未被）责令停业的；</w:t>
      </w:r>
    </w:p>
    <w:p w14:paraId="52302921">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（2）</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 xml:space="preserve"> </w:t>
      </w:r>
      <w:r>
        <w:rPr>
          <w:rFonts w:hint="eastAsia" w:ascii="仿宋" w:hAnsi="仿宋" w:eastAsia="仿宋"/>
          <w:sz w:val="28"/>
          <w:szCs w:val="28"/>
        </w:rPr>
        <w:t>（被或未被）暂停或取消执业资格的；</w:t>
      </w:r>
    </w:p>
    <w:p w14:paraId="76E9F93E">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（3）财产</w:t>
      </w:r>
      <w:r>
        <w:rPr>
          <w:rFonts w:ascii="仿宋" w:hAnsi="仿宋" w:eastAsia="仿宋"/>
          <w:sz w:val="28"/>
          <w:szCs w:val="28"/>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 xml:space="preserve"> </w:t>
      </w:r>
      <w:r>
        <w:rPr>
          <w:rFonts w:hint="eastAsia" w:ascii="仿宋" w:hAnsi="仿宋" w:eastAsia="仿宋"/>
          <w:sz w:val="28"/>
          <w:szCs w:val="28"/>
        </w:rPr>
        <w:t>（被或未被）接管或冻结的；</w:t>
      </w:r>
    </w:p>
    <w:p w14:paraId="6D5574A7">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（4）在响应过程中</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 xml:space="preserve"> </w:t>
      </w:r>
      <w:r>
        <w:rPr>
          <w:rFonts w:hint="eastAsia" w:ascii="仿宋" w:hAnsi="仿宋" w:eastAsia="仿宋"/>
          <w:sz w:val="28"/>
          <w:szCs w:val="28"/>
        </w:rPr>
        <w:t>（有或没有）弄虚作假、行贿或者其他违法违规行为。</w:t>
      </w:r>
    </w:p>
    <w:p w14:paraId="3CD3316C">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二、针对服务技术要求和执行国家强制性标准的承诺</w:t>
      </w:r>
    </w:p>
    <w:p w14:paraId="7348675B">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服务符合国家相关规程规范的要求，并严格执行国家强制性和指导性标准。</w:t>
      </w:r>
    </w:p>
    <w:p w14:paraId="7C814E39">
      <w:pPr>
        <w:snapToGrid w:val="0"/>
        <w:spacing w:line="600" w:lineRule="exact"/>
        <w:ind w:firstLine="600"/>
        <w:jc w:val="left"/>
        <w:rPr>
          <w:rFonts w:ascii="仿宋" w:hAnsi="仿宋" w:eastAsia="仿宋"/>
          <w:sz w:val="28"/>
          <w:szCs w:val="28"/>
        </w:rPr>
      </w:pPr>
      <w:bookmarkStart w:id="4" w:name="D10资格标投标承诺函"/>
      <w:bookmarkEnd w:id="4"/>
      <w:bookmarkStart w:id="5" w:name="D8投标承诺函"/>
      <w:r>
        <w:rPr>
          <w:rFonts w:hint="eastAsia" w:ascii="仿宋" w:hAnsi="仿宋" w:eastAsia="仿宋"/>
          <w:sz w:val="28"/>
          <w:szCs w:val="28"/>
        </w:rPr>
        <w:t>三、其他承诺</w:t>
      </w:r>
    </w:p>
    <w:p w14:paraId="0618E61D">
      <w:pPr>
        <w:snapToGrid w:val="0"/>
        <w:spacing w:line="600" w:lineRule="exact"/>
        <w:ind w:firstLine="600"/>
        <w:jc w:val="left"/>
        <w:rPr>
          <w:rFonts w:ascii="仿宋" w:hAnsi="仿宋" w:eastAsia="仿宋"/>
          <w:sz w:val="28"/>
          <w:szCs w:val="28"/>
        </w:rPr>
      </w:pPr>
      <w:r>
        <w:rPr>
          <w:rFonts w:hint="eastAsia" w:ascii="仿宋" w:hAnsi="仿宋" w:eastAsia="仿宋"/>
          <w:sz w:val="28"/>
          <w:szCs w:val="28"/>
          <w:lang w:eastAsia="zh-CN"/>
        </w:rPr>
        <w:t>1.</w:t>
      </w:r>
      <w:r>
        <w:rPr>
          <w:rFonts w:hint="eastAsia" w:ascii="仿宋" w:hAnsi="仿宋" w:eastAsia="仿宋"/>
          <w:sz w:val="28"/>
          <w:szCs w:val="28"/>
        </w:rPr>
        <w:t>我</w:t>
      </w:r>
      <w:r>
        <w:rPr>
          <w:rFonts w:hint="eastAsia" w:ascii="仿宋" w:hAnsi="仿宋" w:eastAsia="仿宋"/>
          <w:sz w:val="28"/>
          <w:szCs w:val="28"/>
          <w:lang w:eastAsia="zh-CN"/>
        </w:rPr>
        <w:t>单位</w:t>
      </w:r>
      <w:r>
        <w:rPr>
          <w:rFonts w:hint="eastAsia" w:ascii="仿宋" w:hAnsi="仿宋" w:eastAsia="仿宋"/>
          <w:sz w:val="28"/>
          <w:szCs w:val="28"/>
        </w:rPr>
        <w:t>自己参加</w:t>
      </w:r>
      <w:r>
        <w:rPr>
          <w:rFonts w:hint="eastAsia" w:ascii="仿宋" w:hAnsi="仿宋" w:eastAsia="仿宋"/>
          <w:sz w:val="28"/>
          <w:szCs w:val="28"/>
          <w:lang w:val="en-US" w:eastAsia="zh-Hans"/>
        </w:rPr>
        <w:t>磋商</w:t>
      </w:r>
      <w:r>
        <w:rPr>
          <w:rFonts w:hint="eastAsia" w:ascii="仿宋" w:hAnsi="仿宋" w:eastAsia="仿宋"/>
          <w:sz w:val="28"/>
          <w:szCs w:val="28"/>
        </w:rPr>
        <w:t>，如我单位成为最终成交人，则由我单位自己组织实施，不挂靠，不转包。如此承诺不实，则我单位自动放弃成交人资格。</w:t>
      </w:r>
    </w:p>
    <w:p w14:paraId="4E074037">
      <w:pPr>
        <w:snapToGrid w:val="0"/>
        <w:spacing w:line="600" w:lineRule="exact"/>
        <w:ind w:firstLine="600"/>
        <w:jc w:val="left"/>
        <w:rPr>
          <w:rFonts w:ascii="仿宋" w:hAnsi="仿宋" w:eastAsia="仿宋"/>
          <w:sz w:val="28"/>
          <w:szCs w:val="28"/>
        </w:rPr>
      </w:pPr>
      <w:r>
        <w:rPr>
          <w:rFonts w:hint="eastAsia" w:ascii="仿宋" w:hAnsi="仿宋" w:eastAsia="仿宋"/>
          <w:sz w:val="28"/>
          <w:szCs w:val="28"/>
          <w:lang w:eastAsia="zh-CN"/>
        </w:rPr>
        <w:t>2.</w:t>
      </w:r>
      <w:r>
        <w:rPr>
          <w:rFonts w:hint="eastAsia" w:ascii="仿宋" w:hAnsi="仿宋" w:eastAsia="仿宋"/>
          <w:sz w:val="28"/>
          <w:szCs w:val="28"/>
        </w:rPr>
        <w:t>如我单位参与</w:t>
      </w:r>
      <w:r>
        <w:rPr>
          <w:rFonts w:hint="eastAsia" w:ascii="仿宋" w:hAnsi="仿宋" w:eastAsia="仿宋"/>
          <w:sz w:val="28"/>
          <w:szCs w:val="28"/>
          <w:lang w:val="en-US" w:eastAsia="zh-Hans"/>
        </w:rPr>
        <w:t>磋商</w:t>
      </w:r>
      <w:r>
        <w:rPr>
          <w:rFonts w:hint="eastAsia" w:ascii="仿宋" w:hAnsi="仿宋" w:eastAsia="仿宋"/>
          <w:sz w:val="28"/>
          <w:szCs w:val="28"/>
        </w:rPr>
        <w:t>的相关资料有弄虚作假情况，我单位将自动放弃成交人资格。</w:t>
      </w:r>
    </w:p>
    <w:p w14:paraId="6AE9EECC">
      <w:pPr>
        <w:snapToGrid w:val="0"/>
        <w:spacing w:line="600" w:lineRule="exact"/>
        <w:ind w:firstLine="600"/>
        <w:jc w:val="left"/>
        <w:rPr>
          <w:rFonts w:ascii="仿宋" w:hAnsi="仿宋" w:eastAsia="仿宋"/>
          <w:sz w:val="28"/>
          <w:szCs w:val="28"/>
        </w:rPr>
      </w:pPr>
      <w:r>
        <w:rPr>
          <w:rFonts w:hint="eastAsia" w:ascii="仿宋" w:hAnsi="仿宋" w:eastAsia="仿宋"/>
          <w:sz w:val="28"/>
          <w:szCs w:val="28"/>
          <w:lang w:eastAsia="zh-CN"/>
        </w:rPr>
        <w:t>3.</w:t>
      </w:r>
      <w:r>
        <w:rPr>
          <w:rFonts w:hint="eastAsia" w:ascii="仿宋" w:hAnsi="仿宋" w:eastAsia="仿宋"/>
          <w:sz w:val="28"/>
          <w:szCs w:val="28"/>
        </w:rPr>
        <w:t>我单位完全响应磋商文件要求。</w:t>
      </w:r>
    </w:p>
    <w:p w14:paraId="7F61D2E2">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如上述</w:t>
      </w:r>
      <w:bookmarkEnd w:id="5"/>
      <w:r>
        <w:rPr>
          <w:rFonts w:hint="eastAsia" w:ascii="仿宋" w:hAnsi="仿宋" w:eastAsia="仿宋"/>
          <w:sz w:val="28"/>
          <w:szCs w:val="28"/>
        </w:rPr>
        <w:t>承诺不实，将承担由此产生的全部责任。</w:t>
      </w:r>
    </w:p>
    <w:p w14:paraId="748A8FC6">
      <w:pPr>
        <w:snapToGrid w:val="0"/>
        <w:spacing w:line="600" w:lineRule="exact"/>
        <w:ind w:firstLine="0"/>
        <w:jc w:val="left"/>
        <w:rPr>
          <w:rFonts w:ascii="仿宋" w:hAnsi="仿宋" w:eastAsia="仿宋"/>
          <w:sz w:val="28"/>
          <w:szCs w:val="28"/>
        </w:rPr>
      </w:pPr>
    </w:p>
    <w:p w14:paraId="1F375D2B">
      <w:pPr>
        <w:spacing w:line="360" w:lineRule="auto"/>
        <w:ind w:right="720"/>
        <w:jc w:val="right"/>
        <w:rPr>
          <w:rFonts w:ascii="仿宋" w:hAnsi="仿宋" w:eastAsia="仿宋"/>
          <w:bCs/>
          <w:sz w:val="28"/>
          <w:szCs w:val="28"/>
          <w:u w:val="single"/>
        </w:rPr>
      </w:pPr>
      <w:r>
        <w:rPr>
          <w:rFonts w:hint="eastAsia" w:ascii="仿宋" w:hAnsi="仿宋" w:eastAsia="仿宋"/>
          <w:bCs/>
          <w:sz w:val="28"/>
          <w:szCs w:val="28"/>
        </w:rPr>
        <w:t>响应人</w:t>
      </w:r>
      <w:r>
        <w:rPr>
          <w:rFonts w:ascii="仿宋" w:hAnsi="仿宋" w:eastAsia="仿宋"/>
          <w:bCs/>
          <w:sz w:val="28"/>
          <w:szCs w:val="28"/>
        </w:rPr>
        <w:t>（全称并加盖公章）：</w:t>
      </w:r>
      <w:r>
        <w:rPr>
          <w:rFonts w:ascii="仿宋" w:hAnsi="仿宋" w:eastAsia="仿宋"/>
          <w:bCs/>
          <w:sz w:val="28"/>
          <w:szCs w:val="28"/>
          <w:u w:val="single"/>
        </w:rPr>
        <w:t xml:space="preserve">                   </w:t>
      </w:r>
      <w:r>
        <w:rPr>
          <w:rFonts w:ascii="仿宋" w:hAnsi="仿宋" w:eastAsia="仿宋"/>
          <w:bCs/>
          <w:sz w:val="28"/>
          <w:szCs w:val="28"/>
        </w:rPr>
        <w:t xml:space="preserve"> </w:t>
      </w:r>
    </w:p>
    <w:p w14:paraId="368D64DA">
      <w:pPr>
        <w:spacing w:line="360" w:lineRule="auto"/>
        <w:ind w:right="720"/>
        <w:jc w:val="right"/>
        <w:rPr>
          <w:rFonts w:ascii="仿宋" w:hAnsi="仿宋" w:eastAsia="仿宋"/>
          <w:bCs/>
          <w:sz w:val="28"/>
          <w:szCs w:val="28"/>
        </w:rPr>
      </w:pPr>
      <w:r>
        <w:rPr>
          <w:rFonts w:ascii="仿宋" w:hAnsi="仿宋" w:eastAsia="仿宋"/>
          <w:bCs/>
          <w:sz w:val="28"/>
          <w:szCs w:val="28"/>
        </w:rPr>
        <w:t>授权代表签字：</w:t>
      </w:r>
      <w:r>
        <w:rPr>
          <w:rFonts w:ascii="仿宋" w:hAnsi="仿宋" w:eastAsia="仿宋"/>
          <w:bCs/>
          <w:sz w:val="28"/>
          <w:szCs w:val="28"/>
          <w:u w:val="single"/>
        </w:rPr>
        <w:t xml:space="preserve">                            </w:t>
      </w:r>
      <w:r>
        <w:rPr>
          <w:rFonts w:ascii="仿宋" w:hAnsi="仿宋" w:eastAsia="仿宋"/>
          <w:bCs/>
          <w:sz w:val="28"/>
          <w:szCs w:val="28"/>
        </w:rPr>
        <w:t xml:space="preserve"> </w:t>
      </w:r>
    </w:p>
    <w:p w14:paraId="1D260FDD">
      <w:pPr>
        <w:wordWrap w:val="0"/>
        <w:spacing w:line="360" w:lineRule="auto"/>
        <w:ind w:right="480"/>
        <w:jc w:val="right"/>
        <w:rPr>
          <w:rFonts w:ascii="仿宋" w:hAnsi="仿宋" w:eastAsia="仿宋"/>
          <w:bCs/>
          <w:sz w:val="28"/>
          <w:szCs w:val="28"/>
        </w:rPr>
      </w:pPr>
      <w:r>
        <w:rPr>
          <w:rFonts w:ascii="仿宋" w:hAnsi="仿宋" w:eastAsia="仿宋"/>
          <w:bCs/>
          <w:sz w:val="28"/>
          <w:szCs w:val="28"/>
        </w:rPr>
        <w:t xml:space="preserve">日期：   年   月   日 </w:t>
      </w:r>
    </w:p>
    <w:p w14:paraId="40562FCC">
      <w:pPr>
        <w:snapToGrid w:val="0"/>
        <w:spacing w:line="360" w:lineRule="auto"/>
        <w:ind w:firstLine="600"/>
        <w:jc w:val="center"/>
        <w:rPr>
          <w:rFonts w:hint="eastAsia" w:ascii="仿宋" w:hAnsi="仿宋" w:eastAsia="仿宋"/>
          <w:b/>
          <w:sz w:val="28"/>
          <w:szCs w:val="28"/>
          <w:lang w:val="en-US" w:eastAsia="zh-CN"/>
        </w:rPr>
      </w:pPr>
    </w:p>
    <w:p w14:paraId="1FECD24E">
      <w:pPr>
        <w:snapToGrid w:val="0"/>
        <w:spacing w:line="360" w:lineRule="auto"/>
        <w:ind w:firstLine="600"/>
        <w:jc w:val="center"/>
        <w:rPr>
          <w:rFonts w:hint="eastAsia" w:ascii="仿宋" w:hAnsi="仿宋" w:eastAsia="仿宋"/>
          <w:b/>
          <w:sz w:val="28"/>
          <w:szCs w:val="28"/>
          <w:lang w:val="en-US" w:eastAsia="zh-CN"/>
        </w:rPr>
      </w:pPr>
    </w:p>
    <w:p w14:paraId="6755F119">
      <w:pPr>
        <w:snapToGrid w:val="0"/>
        <w:spacing w:line="360" w:lineRule="auto"/>
        <w:ind w:firstLine="600"/>
        <w:jc w:val="center"/>
        <w:rPr>
          <w:rFonts w:ascii="仿宋" w:hAnsi="仿宋" w:eastAsia="仿宋"/>
          <w:b/>
          <w:sz w:val="28"/>
          <w:szCs w:val="28"/>
        </w:rPr>
      </w:pPr>
      <w:r>
        <w:rPr>
          <w:rFonts w:hint="eastAsia" w:ascii="仿宋" w:hAnsi="仿宋" w:eastAsia="仿宋"/>
          <w:b/>
          <w:sz w:val="28"/>
          <w:szCs w:val="28"/>
          <w:lang w:val="en-US" w:eastAsia="zh-CN"/>
        </w:rPr>
        <w:t>法定代表人</w:t>
      </w:r>
      <w:r>
        <w:rPr>
          <w:rFonts w:hint="eastAsia" w:ascii="仿宋" w:hAnsi="仿宋" w:eastAsia="仿宋"/>
          <w:b/>
          <w:sz w:val="28"/>
          <w:szCs w:val="28"/>
        </w:rPr>
        <w:t>授权书</w:t>
      </w:r>
    </w:p>
    <w:p w14:paraId="317939B6">
      <w:pPr>
        <w:spacing w:line="360" w:lineRule="auto"/>
        <w:jc w:val="left"/>
        <w:rPr>
          <w:rFonts w:ascii="仿宋" w:hAnsi="仿宋" w:eastAsia="仿宋"/>
          <w:bCs/>
          <w:sz w:val="28"/>
          <w:szCs w:val="28"/>
        </w:rPr>
      </w:pPr>
      <w:r>
        <w:rPr>
          <w:rFonts w:ascii="仿宋" w:hAnsi="仿宋" w:eastAsia="仿宋"/>
          <w:bCs/>
          <w:sz w:val="28"/>
          <w:szCs w:val="28"/>
        </w:rPr>
        <w:t>致：</w:t>
      </w:r>
      <w:r>
        <w:rPr>
          <w:rFonts w:hint="eastAsia" w:ascii="仿宋" w:hAnsi="仿宋" w:eastAsia="仿宋"/>
          <w:sz w:val="28"/>
          <w:szCs w:val="28"/>
          <w:u w:val="single"/>
          <w:lang w:val="en-US" w:eastAsia="zh-CN"/>
        </w:rPr>
        <w:t>贵州省粮食</w:t>
      </w:r>
      <w:r>
        <w:rPr>
          <w:rFonts w:hint="eastAsia" w:ascii="仿宋" w:hAnsi="仿宋" w:eastAsia="仿宋"/>
          <w:sz w:val="28"/>
          <w:szCs w:val="28"/>
          <w:u w:val="single"/>
        </w:rPr>
        <w:t>发展集团有限公司</w:t>
      </w:r>
    </w:p>
    <w:p w14:paraId="2BE42EE5">
      <w:pPr>
        <w:spacing w:line="460" w:lineRule="exact"/>
        <w:ind w:firstLine="560" w:firstLineChars="200"/>
        <w:jc w:val="left"/>
        <w:rPr>
          <w:rFonts w:ascii="仿宋" w:hAnsi="仿宋" w:eastAsia="仿宋"/>
          <w:bCs/>
          <w:sz w:val="28"/>
          <w:szCs w:val="28"/>
        </w:rPr>
      </w:pPr>
      <w:r>
        <w:rPr>
          <w:rFonts w:ascii="仿宋" w:hAnsi="仿宋" w:eastAsia="仿宋"/>
          <w:bCs/>
          <w:sz w:val="28"/>
          <w:szCs w:val="28"/>
          <w:u w:val="single"/>
        </w:rPr>
        <w:t>（供应商全称）</w:t>
      </w:r>
      <w:r>
        <w:rPr>
          <w:rFonts w:ascii="仿宋" w:hAnsi="仿宋" w:eastAsia="仿宋"/>
          <w:bCs/>
          <w:sz w:val="28"/>
          <w:szCs w:val="28"/>
        </w:rPr>
        <w:t>的</w:t>
      </w:r>
      <w:r>
        <w:rPr>
          <w:rFonts w:hint="eastAsia" w:ascii="仿宋" w:hAnsi="仿宋" w:eastAsia="仿宋"/>
          <w:bCs/>
          <w:sz w:val="28"/>
          <w:szCs w:val="28"/>
          <w:lang w:val="en-US" w:eastAsia="zh-Hans"/>
        </w:rPr>
        <w:t>负责</w:t>
      </w:r>
      <w:r>
        <w:rPr>
          <w:rFonts w:ascii="仿宋" w:hAnsi="仿宋" w:eastAsia="仿宋"/>
          <w:bCs/>
          <w:sz w:val="28"/>
          <w:szCs w:val="28"/>
        </w:rPr>
        <w:t xml:space="preserve">人 </w:t>
      </w:r>
      <w:r>
        <w:rPr>
          <w:rFonts w:ascii="仿宋" w:hAnsi="仿宋" w:eastAsia="仿宋"/>
          <w:bCs/>
          <w:sz w:val="28"/>
          <w:szCs w:val="28"/>
          <w:u w:val="single"/>
        </w:rPr>
        <w:t>（ 姓名、职务）</w:t>
      </w:r>
      <w:r>
        <w:rPr>
          <w:rFonts w:ascii="仿宋" w:hAnsi="仿宋" w:eastAsia="仿宋"/>
          <w:bCs/>
          <w:sz w:val="28"/>
          <w:szCs w:val="28"/>
        </w:rPr>
        <w:t>现授权</w:t>
      </w:r>
      <w:r>
        <w:rPr>
          <w:rFonts w:ascii="仿宋" w:hAnsi="仿宋" w:eastAsia="仿宋"/>
          <w:bCs/>
          <w:sz w:val="28"/>
          <w:szCs w:val="28"/>
          <w:u w:val="single"/>
        </w:rPr>
        <w:t>（ 供应商代表姓名）</w:t>
      </w:r>
      <w:r>
        <w:rPr>
          <w:rFonts w:ascii="仿宋" w:hAnsi="仿宋" w:eastAsia="仿宋"/>
          <w:bCs/>
          <w:sz w:val="28"/>
          <w:szCs w:val="28"/>
        </w:rPr>
        <w:t>为授权代表，代表本</w:t>
      </w:r>
      <w:r>
        <w:rPr>
          <w:rFonts w:hint="eastAsia" w:ascii="仿宋" w:hAnsi="仿宋" w:eastAsia="仿宋"/>
          <w:bCs/>
          <w:sz w:val="28"/>
          <w:szCs w:val="28"/>
          <w:lang w:val="en-US" w:eastAsia="zh-Hans"/>
        </w:rPr>
        <w:t>单位</w:t>
      </w:r>
      <w:r>
        <w:rPr>
          <w:rFonts w:ascii="仿宋" w:hAnsi="仿宋" w:eastAsia="仿宋"/>
          <w:bCs/>
          <w:sz w:val="28"/>
          <w:szCs w:val="28"/>
        </w:rPr>
        <w:t>参加贵单位组织的</w:t>
      </w:r>
      <w:r>
        <w:rPr>
          <w:rFonts w:hint="eastAsia" w:ascii="仿宋" w:hAnsi="仿宋" w:eastAsia="仿宋"/>
          <w:bCs/>
          <w:sz w:val="28"/>
          <w:szCs w:val="28"/>
          <w:u w:val="single"/>
        </w:rPr>
        <w:t>（项目名称）</w:t>
      </w:r>
      <w:r>
        <w:rPr>
          <w:rFonts w:ascii="仿宋" w:hAnsi="仿宋" w:eastAsia="仿宋"/>
          <w:bCs/>
          <w:sz w:val="28"/>
          <w:szCs w:val="28"/>
        </w:rPr>
        <w:t>项目采购活动，全权代表本公司处理磋商过</w:t>
      </w:r>
      <w:r>
        <w:rPr>
          <w:rFonts w:hint="eastAsia" w:ascii="仿宋" w:hAnsi="仿宋" w:eastAsia="仿宋"/>
          <w:bCs/>
          <w:sz w:val="28"/>
          <w:szCs w:val="28"/>
          <w:lang w:eastAsia="zh-CN"/>
        </w:rPr>
        <w:t>程中</w:t>
      </w:r>
      <w:r>
        <w:rPr>
          <w:rFonts w:ascii="仿宋" w:hAnsi="仿宋" w:eastAsia="仿宋"/>
          <w:bCs/>
          <w:sz w:val="28"/>
          <w:szCs w:val="28"/>
        </w:rPr>
        <w:t xml:space="preserve">的一切事宜，包括但不限于签署、澄清、说明、补正、递交、撤回、修改竞争性磋商响应文件及磋商、签约等 。授权代表在磋商过程中所签署的一切文件和处理与之有关的一切事务，本公司均予以认可并对此承担责任。  </w:t>
      </w:r>
    </w:p>
    <w:p w14:paraId="43931E3E">
      <w:pPr>
        <w:spacing w:line="460" w:lineRule="exact"/>
        <w:ind w:firstLine="560" w:firstLineChars="200"/>
        <w:jc w:val="left"/>
        <w:rPr>
          <w:rFonts w:ascii="仿宋" w:hAnsi="仿宋" w:eastAsia="仿宋"/>
          <w:bCs/>
          <w:sz w:val="28"/>
          <w:szCs w:val="28"/>
        </w:rPr>
      </w:pPr>
      <w:r>
        <w:rPr>
          <w:rFonts w:ascii="仿宋" w:hAnsi="仿宋" w:eastAsia="仿宋"/>
          <w:bCs/>
          <w:sz w:val="28"/>
          <w:szCs w:val="28"/>
        </w:rPr>
        <w:t xml:space="preserve">特此授权！ 本授权书自出具之日起生效。  </w:t>
      </w:r>
    </w:p>
    <w:p w14:paraId="3DB75396">
      <w:pPr>
        <w:spacing w:line="460" w:lineRule="exact"/>
        <w:jc w:val="left"/>
        <w:rPr>
          <w:rFonts w:ascii="仿宋" w:hAnsi="仿宋" w:eastAsia="仿宋"/>
          <w:bCs/>
          <w:sz w:val="28"/>
          <w:szCs w:val="28"/>
        </w:rPr>
      </w:pPr>
    </w:p>
    <w:p w14:paraId="34ED0281">
      <w:pPr>
        <w:spacing w:line="460" w:lineRule="exact"/>
        <w:jc w:val="left"/>
        <w:rPr>
          <w:rFonts w:ascii="仿宋" w:hAnsi="仿宋" w:eastAsia="仿宋"/>
          <w:bCs/>
          <w:sz w:val="28"/>
          <w:szCs w:val="28"/>
        </w:rPr>
      </w:pPr>
    </w:p>
    <w:p w14:paraId="7F1BB46F">
      <w:pPr>
        <w:spacing w:line="460" w:lineRule="exact"/>
        <w:jc w:val="left"/>
        <w:rPr>
          <w:rFonts w:ascii="仿宋" w:hAnsi="仿宋" w:eastAsia="仿宋"/>
          <w:bCs/>
          <w:sz w:val="28"/>
          <w:szCs w:val="28"/>
        </w:rPr>
      </w:pPr>
      <w:r>
        <w:rPr>
          <w:rFonts w:ascii="仿宋" w:hAnsi="仿宋" w:eastAsia="仿宋"/>
          <w:bCs/>
          <w:sz w:val="28"/>
          <w:szCs w:val="28"/>
        </w:rPr>
        <w:t>供应商：</w:t>
      </w:r>
      <w:r>
        <w:rPr>
          <w:rFonts w:ascii="仿宋" w:hAnsi="仿宋" w:eastAsia="仿宋"/>
          <w:bCs/>
          <w:sz w:val="28"/>
          <w:szCs w:val="28"/>
          <w:u w:val="single"/>
        </w:rPr>
        <w:t xml:space="preserve">   </w:t>
      </w:r>
      <w:r>
        <w:rPr>
          <w:rFonts w:hint="eastAsia" w:ascii="仿宋" w:hAnsi="仿宋" w:eastAsia="仿宋"/>
          <w:bCs/>
          <w:sz w:val="28"/>
          <w:szCs w:val="28"/>
          <w:u w:val="single"/>
        </w:rPr>
        <w:t xml:space="preserve">                               </w:t>
      </w:r>
      <w:r>
        <w:rPr>
          <w:rFonts w:ascii="仿宋" w:hAnsi="仿宋" w:eastAsia="仿宋"/>
          <w:bCs/>
          <w:sz w:val="28"/>
          <w:szCs w:val="28"/>
          <w:u w:val="single"/>
        </w:rPr>
        <w:t xml:space="preserve">  </w:t>
      </w:r>
      <w:r>
        <w:rPr>
          <w:rFonts w:ascii="仿宋" w:hAnsi="仿宋" w:eastAsia="仿宋"/>
          <w:bCs/>
          <w:sz w:val="28"/>
          <w:szCs w:val="28"/>
        </w:rPr>
        <w:t xml:space="preserve">（盖单位章） </w:t>
      </w:r>
    </w:p>
    <w:p w14:paraId="13E7CEF0">
      <w:pPr>
        <w:spacing w:line="460" w:lineRule="exact"/>
        <w:jc w:val="left"/>
        <w:rPr>
          <w:rFonts w:ascii="仿宋" w:hAnsi="仿宋" w:eastAsia="仿宋"/>
          <w:bCs/>
          <w:sz w:val="28"/>
          <w:szCs w:val="28"/>
        </w:rPr>
      </w:pPr>
      <w:r>
        <w:rPr>
          <w:rFonts w:hint="eastAsia" w:ascii="仿宋" w:hAnsi="仿宋" w:eastAsia="仿宋"/>
          <w:bCs/>
          <w:sz w:val="28"/>
          <w:szCs w:val="28"/>
        </w:rPr>
        <w:t>法定代表人</w:t>
      </w:r>
      <w:r>
        <w:rPr>
          <w:rFonts w:ascii="仿宋" w:hAnsi="仿宋" w:eastAsia="仿宋"/>
          <w:bCs/>
          <w:sz w:val="28"/>
          <w:szCs w:val="28"/>
        </w:rPr>
        <w:t>姓名：</w:t>
      </w:r>
      <w:r>
        <w:rPr>
          <w:rFonts w:ascii="仿宋" w:hAnsi="仿宋" w:eastAsia="仿宋"/>
          <w:bCs/>
          <w:sz w:val="28"/>
          <w:szCs w:val="28"/>
          <w:u w:val="single"/>
        </w:rPr>
        <w:t xml:space="preserve"> </w:t>
      </w:r>
      <w:r>
        <w:rPr>
          <w:rFonts w:hint="eastAsia" w:ascii="仿宋" w:hAnsi="仿宋" w:eastAsia="仿宋"/>
          <w:bCs/>
          <w:sz w:val="28"/>
          <w:szCs w:val="28"/>
          <w:u w:val="single"/>
        </w:rPr>
        <w:t xml:space="preserve">                              </w:t>
      </w:r>
      <w:r>
        <w:rPr>
          <w:rFonts w:ascii="仿宋" w:hAnsi="仿宋" w:eastAsia="仿宋"/>
          <w:bCs/>
          <w:sz w:val="28"/>
          <w:szCs w:val="28"/>
          <w:u w:val="single"/>
        </w:rPr>
        <w:t xml:space="preserve"> </w:t>
      </w:r>
      <w:r>
        <w:rPr>
          <w:rFonts w:ascii="仿宋" w:hAnsi="仿宋" w:eastAsia="仿宋"/>
          <w:bCs/>
          <w:sz w:val="28"/>
          <w:szCs w:val="28"/>
        </w:rPr>
        <w:t xml:space="preserve">（签字） </w:t>
      </w:r>
    </w:p>
    <w:p w14:paraId="5FF20A70">
      <w:pPr>
        <w:spacing w:line="460" w:lineRule="exact"/>
        <w:jc w:val="left"/>
        <w:rPr>
          <w:rFonts w:ascii="仿宋" w:hAnsi="仿宋" w:eastAsia="仿宋"/>
          <w:bCs/>
          <w:sz w:val="28"/>
          <w:szCs w:val="28"/>
        </w:rPr>
      </w:pPr>
      <w:r>
        <w:rPr>
          <w:rFonts w:hint="eastAsia" w:ascii="仿宋" w:hAnsi="仿宋" w:eastAsia="仿宋"/>
          <w:bCs/>
          <w:sz w:val="28"/>
          <w:szCs w:val="28"/>
        </w:rPr>
        <w:t>法定代表</w:t>
      </w:r>
      <w:r>
        <w:rPr>
          <w:rFonts w:ascii="仿宋" w:hAnsi="仿宋" w:eastAsia="仿宋"/>
          <w:bCs/>
          <w:sz w:val="28"/>
          <w:szCs w:val="28"/>
        </w:rPr>
        <w:t>人身份证号码：</w:t>
      </w:r>
      <w:r>
        <w:rPr>
          <w:rFonts w:hint="eastAsia" w:ascii="仿宋" w:hAnsi="仿宋" w:eastAsia="仿宋"/>
          <w:bCs/>
          <w:sz w:val="28"/>
          <w:szCs w:val="28"/>
          <w:u w:val="single"/>
        </w:rPr>
        <w:t xml:space="preserve">                                 </w:t>
      </w:r>
      <w:r>
        <w:rPr>
          <w:rFonts w:hint="eastAsia" w:ascii="仿宋" w:hAnsi="仿宋" w:eastAsia="仿宋"/>
          <w:bCs/>
          <w:sz w:val="28"/>
          <w:szCs w:val="28"/>
        </w:rPr>
        <w:t xml:space="preserve"> </w:t>
      </w:r>
      <w:r>
        <w:rPr>
          <w:rFonts w:ascii="仿宋" w:hAnsi="仿宋" w:eastAsia="仿宋"/>
          <w:bCs/>
          <w:sz w:val="28"/>
          <w:szCs w:val="28"/>
        </w:rPr>
        <w:t xml:space="preserve">           </w:t>
      </w:r>
    </w:p>
    <w:p w14:paraId="01FE2BB8">
      <w:pPr>
        <w:spacing w:line="460" w:lineRule="exact"/>
        <w:jc w:val="left"/>
        <w:rPr>
          <w:rFonts w:ascii="仿宋" w:hAnsi="仿宋" w:eastAsia="仿宋"/>
          <w:bCs/>
          <w:sz w:val="28"/>
          <w:szCs w:val="28"/>
        </w:rPr>
      </w:pPr>
      <w:r>
        <w:rPr>
          <w:rFonts w:ascii="仿宋" w:hAnsi="仿宋" w:eastAsia="仿宋"/>
          <w:bCs/>
          <w:sz w:val="28"/>
          <w:szCs w:val="28"/>
        </w:rPr>
        <w:t>被授权人姓名：</w:t>
      </w:r>
      <w:r>
        <w:rPr>
          <w:rFonts w:hint="eastAsia" w:ascii="仿宋" w:hAnsi="仿宋" w:eastAsia="仿宋"/>
          <w:bCs/>
          <w:sz w:val="28"/>
          <w:szCs w:val="28"/>
          <w:u w:val="single"/>
        </w:rPr>
        <w:t xml:space="preserve">                                  </w:t>
      </w:r>
      <w:r>
        <w:rPr>
          <w:rFonts w:ascii="仿宋" w:hAnsi="仿宋" w:eastAsia="仿宋"/>
          <w:bCs/>
          <w:sz w:val="28"/>
          <w:szCs w:val="28"/>
        </w:rPr>
        <w:t xml:space="preserve">（签字） </w:t>
      </w:r>
    </w:p>
    <w:p w14:paraId="6EC4E2C2">
      <w:pPr>
        <w:spacing w:line="460" w:lineRule="exact"/>
        <w:jc w:val="left"/>
        <w:rPr>
          <w:rFonts w:ascii="仿宋" w:hAnsi="仿宋" w:eastAsia="仿宋"/>
          <w:bCs/>
          <w:sz w:val="28"/>
          <w:szCs w:val="28"/>
        </w:rPr>
      </w:pPr>
      <w:r>
        <w:rPr>
          <w:rFonts w:ascii="仿宋" w:hAnsi="仿宋" w:eastAsia="仿宋"/>
          <w:bCs/>
          <w:sz w:val="28"/>
          <w:szCs w:val="28"/>
        </w:rPr>
        <w:t>被授权人身份证号码：</w:t>
      </w:r>
      <w:r>
        <w:rPr>
          <w:rFonts w:ascii="仿宋" w:hAnsi="仿宋" w:eastAsia="仿宋"/>
          <w:bCs/>
          <w:sz w:val="28"/>
          <w:szCs w:val="28"/>
          <w:u w:val="single"/>
        </w:rPr>
        <w:t xml:space="preserve">  </w:t>
      </w:r>
      <w:r>
        <w:rPr>
          <w:rFonts w:hint="eastAsia" w:ascii="仿宋" w:hAnsi="仿宋" w:eastAsia="仿宋"/>
          <w:bCs/>
          <w:sz w:val="28"/>
          <w:szCs w:val="28"/>
          <w:u w:val="single"/>
        </w:rPr>
        <w:t xml:space="preserve">        </w:t>
      </w:r>
      <w:r>
        <w:rPr>
          <w:rFonts w:ascii="仿宋" w:hAnsi="仿宋" w:eastAsia="仿宋"/>
          <w:bCs/>
          <w:sz w:val="28"/>
          <w:szCs w:val="28"/>
          <w:u w:val="single"/>
        </w:rPr>
        <w:t xml:space="preserve">                        </w:t>
      </w:r>
      <w:r>
        <w:rPr>
          <w:rFonts w:ascii="仿宋" w:hAnsi="仿宋" w:eastAsia="仿宋"/>
          <w:bCs/>
          <w:sz w:val="28"/>
          <w:szCs w:val="28"/>
        </w:rPr>
        <w:t xml:space="preserve"> </w:t>
      </w:r>
    </w:p>
    <w:p w14:paraId="4FAB6FCF">
      <w:pPr>
        <w:spacing w:line="460" w:lineRule="exact"/>
        <w:jc w:val="lef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年</w:t>
      </w:r>
      <w:r>
        <w:rPr>
          <w:rFonts w:hint="eastAsia" w:ascii="仿宋" w:hAnsi="仿宋" w:eastAsia="仿宋"/>
          <w:bCs/>
          <w:sz w:val="28"/>
          <w:szCs w:val="28"/>
          <w:u w:val="single"/>
        </w:rPr>
        <w:t xml:space="preserve">     </w:t>
      </w:r>
      <w:r>
        <w:rPr>
          <w:rFonts w:ascii="仿宋" w:hAnsi="仿宋" w:eastAsia="仿宋"/>
          <w:bCs/>
          <w:sz w:val="28"/>
          <w:szCs w:val="28"/>
        </w:rPr>
        <w:t xml:space="preserve"> 月</w:t>
      </w:r>
      <w:r>
        <w:rPr>
          <w:rFonts w:hint="eastAsia" w:ascii="仿宋" w:hAnsi="仿宋" w:eastAsia="仿宋"/>
          <w:bCs/>
          <w:sz w:val="28"/>
          <w:szCs w:val="28"/>
          <w:u w:val="single"/>
        </w:rPr>
        <w:t xml:space="preserve">     </w:t>
      </w:r>
      <w:r>
        <w:rPr>
          <w:rFonts w:ascii="仿宋" w:hAnsi="仿宋" w:eastAsia="仿宋"/>
          <w:bCs/>
          <w:sz w:val="28"/>
          <w:szCs w:val="28"/>
        </w:rPr>
        <w:t xml:space="preserve">日 </w:t>
      </w:r>
    </w:p>
    <w:p w14:paraId="64E2C366">
      <w:pPr>
        <w:spacing w:line="460" w:lineRule="exact"/>
        <w:jc w:val="left"/>
        <w:rPr>
          <w:rFonts w:ascii="仿宋" w:hAnsi="仿宋" w:eastAsia="仿宋"/>
          <w:bCs/>
          <w:sz w:val="28"/>
          <w:szCs w:val="28"/>
        </w:rPr>
      </w:pPr>
    </w:p>
    <w:p w14:paraId="30520DE2">
      <w:pPr>
        <w:spacing w:line="460" w:lineRule="exact"/>
        <w:jc w:val="left"/>
        <w:rPr>
          <w:rFonts w:ascii="仿宋" w:hAnsi="仿宋" w:eastAsia="仿宋"/>
          <w:bCs/>
          <w:sz w:val="28"/>
          <w:szCs w:val="28"/>
        </w:rPr>
      </w:pPr>
    </w:p>
    <w:p w14:paraId="4A87C0EE">
      <w:pPr>
        <w:spacing w:line="460" w:lineRule="exact"/>
        <w:jc w:val="left"/>
        <w:rPr>
          <w:rFonts w:ascii="楷体" w:hAnsi="楷体" w:eastAsia="楷体"/>
          <w:bCs/>
          <w:sz w:val="24"/>
          <w:szCs w:val="24"/>
        </w:rPr>
      </w:pPr>
      <w:r>
        <w:rPr>
          <w:rFonts w:hint="eastAsia" w:ascii="楷体" w:hAnsi="楷体" w:eastAsia="楷体"/>
          <w:bCs/>
          <w:sz w:val="24"/>
          <w:szCs w:val="24"/>
        </w:rPr>
        <w:t>注：需在本页后附</w:t>
      </w:r>
      <w:r>
        <w:rPr>
          <w:rFonts w:ascii="楷体" w:hAnsi="楷体" w:eastAsia="楷体"/>
          <w:bCs/>
          <w:sz w:val="24"/>
          <w:szCs w:val="24"/>
        </w:rPr>
        <w:t>法定代表人和被授权人身份</w:t>
      </w:r>
      <w:r>
        <w:rPr>
          <w:rFonts w:hint="eastAsia" w:ascii="楷体" w:hAnsi="楷体" w:eastAsia="楷体"/>
          <w:bCs/>
          <w:sz w:val="24"/>
          <w:szCs w:val="24"/>
        </w:rPr>
        <w:t>证复印件</w:t>
      </w:r>
      <w:r>
        <w:rPr>
          <w:rFonts w:ascii="楷体" w:hAnsi="楷体" w:eastAsia="楷体"/>
          <w:bCs/>
          <w:sz w:val="24"/>
          <w:szCs w:val="24"/>
        </w:rPr>
        <w:t xml:space="preserve">  </w:t>
      </w:r>
    </w:p>
    <w:p w14:paraId="422E7C77">
      <w:pPr>
        <w:spacing w:line="460" w:lineRule="exact"/>
        <w:jc w:val="left"/>
        <w:rPr>
          <w:rFonts w:ascii="仿宋" w:hAnsi="仿宋" w:eastAsia="仿宋"/>
          <w:bCs/>
          <w:sz w:val="28"/>
          <w:szCs w:val="28"/>
        </w:rPr>
      </w:pPr>
    </w:p>
    <w:p w14:paraId="4ECC2D43">
      <w:pPr>
        <w:spacing w:line="460" w:lineRule="exact"/>
        <w:jc w:val="left"/>
        <w:rPr>
          <w:rFonts w:ascii="仿宋" w:hAnsi="仿宋" w:eastAsia="仿宋"/>
          <w:bCs/>
          <w:sz w:val="28"/>
          <w:szCs w:val="28"/>
        </w:rPr>
      </w:pPr>
    </w:p>
    <w:p w14:paraId="2EBC9032">
      <w:pPr>
        <w:spacing w:line="360" w:lineRule="auto"/>
        <w:ind w:right="720"/>
        <w:jc w:val="right"/>
        <w:rPr>
          <w:rFonts w:ascii="仿宋" w:hAnsi="仿宋" w:eastAsia="仿宋"/>
          <w:bCs/>
          <w:sz w:val="28"/>
          <w:szCs w:val="28"/>
          <w:u w:val="single"/>
        </w:rPr>
      </w:pPr>
      <w:r>
        <w:rPr>
          <w:rFonts w:hint="eastAsia" w:ascii="仿宋" w:hAnsi="仿宋" w:eastAsia="仿宋"/>
          <w:bCs/>
          <w:sz w:val="28"/>
          <w:szCs w:val="28"/>
        </w:rPr>
        <w:t>响应人</w:t>
      </w:r>
      <w:r>
        <w:rPr>
          <w:rFonts w:ascii="仿宋" w:hAnsi="仿宋" w:eastAsia="仿宋"/>
          <w:bCs/>
          <w:sz w:val="28"/>
          <w:szCs w:val="28"/>
        </w:rPr>
        <w:t>（全称并加盖公章）：</w:t>
      </w:r>
      <w:r>
        <w:rPr>
          <w:rFonts w:ascii="仿宋" w:hAnsi="仿宋" w:eastAsia="仿宋"/>
          <w:bCs/>
          <w:sz w:val="28"/>
          <w:szCs w:val="28"/>
          <w:u w:val="single"/>
        </w:rPr>
        <w:t xml:space="preserve"> </w:t>
      </w:r>
    </w:p>
    <w:p w14:paraId="2AF135DA">
      <w:pPr>
        <w:spacing w:line="360" w:lineRule="auto"/>
        <w:ind w:right="720"/>
        <w:jc w:val="righ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 xml:space="preserve"> </w:t>
      </w:r>
    </w:p>
    <w:p w14:paraId="3EE8F07A">
      <w:pPr>
        <w:spacing w:line="360" w:lineRule="auto"/>
        <w:ind w:right="720"/>
        <w:jc w:val="right"/>
        <w:rPr>
          <w:rFonts w:ascii="仿宋" w:hAnsi="仿宋" w:eastAsia="仿宋"/>
          <w:bCs/>
          <w:sz w:val="28"/>
          <w:szCs w:val="28"/>
        </w:rPr>
      </w:pPr>
      <w:r>
        <w:rPr>
          <w:rFonts w:ascii="仿宋" w:hAnsi="仿宋" w:eastAsia="仿宋"/>
          <w:bCs/>
          <w:sz w:val="28"/>
          <w:szCs w:val="28"/>
        </w:rPr>
        <w:t>授权代表签字：</w:t>
      </w:r>
    </w:p>
    <w:p w14:paraId="5D5CEAA8">
      <w:pPr>
        <w:spacing w:line="360" w:lineRule="auto"/>
        <w:ind w:right="720"/>
        <w:jc w:val="righ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 xml:space="preserve"> </w:t>
      </w:r>
    </w:p>
    <w:p w14:paraId="5522E027">
      <w:pPr>
        <w:wordWrap w:val="0"/>
        <w:spacing w:line="360" w:lineRule="auto"/>
        <w:ind w:right="480"/>
        <w:jc w:val="right"/>
        <w:rPr>
          <w:rFonts w:ascii="仿宋" w:hAnsi="仿宋" w:eastAsia="仿宋"/>
          <w:b/>
          <w:sz w:val="28"/>
          <w:szCs w:val="28"/>
        </w:rPr>
      </w:pPr>
      <w:r>
        <w:rPr>
          <w:rFonts w:ascii="仿宋" w:hAnsi="仿宋" w:eastAsia="仿宋"/>
          <w:bCs/>
          <w:sz w:val="28"/>
          <w:szCs w:val="28"/>
        </w:rPr>
        <w:t xml:space="preserve">日期：   年   月   日 </w:t>
      </w:r>
    </w:p>
    <w:p w14:paraId="3D35FC84">
      <w:pPr>
        <w:snapToGrid w:val="0"/>
        <w:spacing w:before="240" w:line="360" w:lineRule="auto"/>
        <w:ind w:firstLine="600"/>
        <w:jc w:val="center"/>
        <w:rPr>
          <w:rFonts w:hint="eastAsia" w:ascii="仿宋" w:hAnsi="仿宋" w:eastAsia="仿宋"/>
          <w:b/>
          <w:sz w:val="28"/>
          <w:szCs w:val="28"/>
        </w:rPr>
      </w:pPr>
    </w:p>
    <w:p w14:paraId="67E7DB41">
      <w:pPr>
        <w:snapToGrid w:val="0"/>
        <w:spacing w:before="240" w:line="360" w:lineRule="auto"/>
        <w:ind w:firstLine="600"/>
        <w:jc w:val="center"/>
        <w:rPr>
          <w:rFonts w:ascii="仿宋" w:hAnsi="仿宋" w:eastAsia="仿宋"/>
          <w:b/>
          <w:sz w:val="28"/>
          <w:szCs w:val="28"/>
        </w:rPr>
      </w:pPr>
      <w:r>
        <w:rPr>
          <w:rFonts w:hint="eastAsia" w:ascii="仿宋" w:hAnsi="仿宋" w:eastAsia="仿宋"/>
          <w:b/>
          <w:sz w:val="28"/>
          <w:szCs w:val="28"/>
        </w:rPr>
        <w:t>营业执照等资格证明文件</w:t>
      </w:r>
    </w:p>
    <w:p w14:paraId="575011AE">
      <w:pPr>
        <w:spacing w:before="240" w:line="460" w:lineRule="exact"/>
        <w:rPr>
          <w:rFonts w:ascii="仿宋" w:hAnsi="仿宋" w:eastAsia="仿宋"/>
          <w:bCs/>
          <w:sz w:val="28"/>
          <w:szCs w:val="28"/>
        </w:rPr>
      </w:pPr>
      <w:r>
        <w:rPr>
          <w:rFonts w:ascii="仿宋" w:hAnsi="仿宋" w:eastAsia="仿宋"/>
          <w:bCs/>
          <w:sz w:val="28"/>
          <w:szCs w:val="28"/>
        </w:rPr>
        <w:t>致：</w:t>
      </w:r>
      <w:r>
        <w:rPr>
          <w:rFonts w:hint="eastAsia" w:ascii="仿宋" w:hAnsi="仿宋" w:eastAsia="仿宋"/>
          <w:sz w:val="28"/>
          <w:szCs w:val="28"/>
          <w:u w:val="single"/>
          <w:lang w:val="en-US" w:eastAsia="zh-CN"/>
        </w:rPr>
        <w:t>贵州省粮食</w:t>
      </w:r>
      <w:r>
        <w:rPr>
          <w:rFonts w:hint="eastAsia" w:ascii="仿宋" w:hAnsi="仿宋" w:eastAsia="仿宋"/>
          <w:sz w:val="28"/>
          <w:szCs w:val="28"/>
          <w:u w:val="single"/>
        </w:rPr>
        <w:t>发展集团有限公司</w:t>
      </w:r>
      <w:r>
        <w:rPr>
          <w:rFonts w:ascii="仿宋" w:hAnsi="仿宋" w:eastAsia="仿宋"/>
          <w:bCs/>
          <w:sz w:val="28"/>
          <w:szCs w:val="28"/>
        </w:rPr>
        <w:t xml:space="preserve"> </w:t>
      </w:r>
    </w:p>
    <w:p w14:paraId="75F998B5">
      <w:pPr>
        <w:spacing w:line="460" w:lineRule="exact"/>
        <w:ind w:firstLine="560" w:firstLineChars="200"/>
        <w:rPr>
          <w:rFonts w:ascii="仿宋" w:hAnsi="仿宋" w:eastAsia="仿宋"/>
          <w:bCs/>
          <w:sz w:val="28"/>
          <w:szCs w:val="28"/>
        </w:rPr>
      </w:pPr>
      <w:r>
        <w:rPr>
          <w:rFonts w:ascii="仿宋" w:hAnsi="仿宋" w:eastAsia="仿宋"/>
          <w:bCs/>
          <w:sz w:val="28"/>
          <w:szCs w:val="28"/>
        </w:rPr>
        <w:t>现附上由</w:t>
      </w:r>
      <w:r>
        <w:rPr>
          <w:rFonts w:ascii="仿宋" w:hAnsi="仿宋" w:eastAsia="仿宋"/>
          <w:bCs/>
          <w:sz w:val="28"/>
          <w:szCs w:val="28"/>
          <w:u w:val="single"/>
        </w:rPr>
        <w:t xml:space="preserve"> </w:t>
      </w:r>
      <w:r>
        <w:rPr>
          <w:rFonts w:hint="eastAsia" w:ascii="仿宋" w:hAnsi="仿宋" w:eastAsia="仿宋"/>
          <w:bCs/>
          <w:sz w:val="28"/>
          <w:szCs w:val="28"/>
          <w:u w:val="single"/>
        </w:rPr>
        <w:t xml:space="preserve">             </w:t>
      </w:r>
      <w:r>
        <w:rPr>
          <w:rFonts w:ascii="仿宋" w:hAnsi="仿宋" w:eastAsia="仿宋"/>
          <w:bCs/>
          <w:sz w:val="28"/>
          <w:szCs w:val="28"/>
        </w:rPr>
        <w:t xml:space="preserve">（签发机关名称）签发的我方法人营业执照副本复印件，该执照已经年检，真实有效。  </w:t>
      </w:r>
    </w:p>
    <w:p w14:paraId="17DB5A5C">
      <w:pPr>
        <w:spacing w:line="460" w:lineRule="exact"/>
        <w:ind w:firstLine="560" w:firstLineChars="200"/>
        <w:rPr>
          <w:rFonts w:ascii="仿宋" w:hAnsi="仿宋" w:eastAsia="仿宋"/>
          <w:bCs/>
          <w:sz w:val="28"/>
          <w:szCs w:val="28"/>
        </w:rPr>
      </w:pPr>
      <w:r>
        <w:rPr>
          <w:rFonts w:ascii="仿宋" w:hAnsi="仿宋" w:eastAsia="仿宋"/>
          <w:bCs/>
          <w:sz w:val="28"/>
          <w:szCs w:val="28"/>
        </w:rPr>
        <w:t>现附上由</w:t>
      </w:r>
      <w:r>
        <w:rPr>
          <w:rFonts w:ascii="仿宋" w:hAnsi="仿宋" w:eastAsia="仿宋"/>
          <w:bCs/>
          <w:sz w:val="28"/>
          <w:szCs w:val="28"/>
          <w:u w:val="single"/>
        </w:rPr>
        <w:t xml:space="preserve">             （</w:t>
      </w:r>
      <w:r>
        <w:rPr>
          <w:rFonts w:ascii="仿宋" w:hAnsi="仿宋" w:eastAsia="仿宋"/>
          <w:bCs/>
          <w:sz w:val="28"/>
          <w:szCs w:val="28"/>
        </w:rPr>
        <w:t>签发机关名称）签发的我方</w:t>
      </w:r>
      <w:r>
        <w:rPr>
          <w:rFonts w:ascii="仿宋" w:hAnsi="仿宋" w:eastAsia="仿宋"/>
          <w:bCs/>
          <w:sz w:val="28"/>
          <w:szCs w:val="28"/>
          <w:u w:val="single"/>
        </w:rPr>
        <w:t xml:space="preserve">            </w:t>
      </w:r>
      <w:r>
        <w:rPr>
          <w:rFonts w:ascii="仿宋" w:hAnsi="仿宋" w:eastAsia="仿宋"/>
          <w:bCs/>
          <w:sz w:val="28"/>
          <w:szCs w:val="28"/>
        </w:rPr>
        <w:t xml:space="preserve">证件副本复印件，该证件已经年检，真实有效。 </w:t>
      </w:r>
    </w:p>
    <w:p w14:paraId="2A84D868">
      <w:pPr>
        <w:spacing w:line="460" w:lineRule="exact"/>
        <w:rPr>
          <w:rFonts w:ascii="仿宋" w:hAnsi="仿宋" w:eastAsia="仿宋"/>
          <w:bCs/>
          <w:sz w:val="28"/>
          <w:szCs w:val="28"/>
        </w:rPr>
      </w:pPr>
    </w:p>
    <w:p w14:paraId="40FF94E8">
      <w:pPr>
        <w:spacing w:line="460" w:lineRule="exact"/>
        <w:rPr>
          <w:rFonts w:ascii="仿宋" w:hAnsi="仿宋" w:eastAsia="仿宋"/>
          <w:bCs/>
          <w:sz w:val="28"/>
          <w:szCs w:val="28"/>
        </w:rPr>
      </w:pPr>
    </w:p>
    <w:p w14:paraId="1C53424C">
      <w:pPr>
        <w:spacing w:line="460" w:lineRule="exact"/>
        <w:rPr>
          <w:rFonts w:ascii="仿宋" w:hAnsi="仿宋" w:eastAsia="仿宋"/>
          <w:bCs/>
          <w:sz w:val="28"/>
          <w:szCs w:val="28"/>
        </w:rPr>
      </w:pPr>
    </w:p>
    <w:p w14:paraId="00F96BEB">
      <w:pPr>
        <w:spacing w:line="460" w:lineRule="exact"/>
        <w:rPr>
          <w:rFonts w:ascii="仿宋" w:hAnsi="仿宋" w:eastAsia="仿宋"/>
          <w:bCs/>
          <w:sz w:val="28"/>
          <w:szCs w:val="28"/>
        </w:rPr>
      </w:pPr>
    </w:p>
    <w:p w14:paraId="492D6FD6">
      <w:pPr>
        <w:spacing w:line="460" w:lineRule="exact"/>
        <w:rPr>
          <w:rFonts w:ascii="仿宋" w:hAnsi="仿宋" w:eastAsia="仿宋"/>
          <w:bCs/>
          <w:sz w:val="28"/>
          <w:szCs w:val="28"/>
        </w:rPr>
      </w:pPr>
      <w:r>
        <w:rPr>
          <w:rFonts w:ascii="楷体" w:hAnsi="楷体" w:eastAsia="楷体"/>
          <w:bCs/>
          <w:sz w:val="24"/>
          <w:szCs w:val="24"/>
        </w:rPr>
        <w:t>（注：法人营业执照等相关证明文件需复印包括能说明经年检合格的内容，加盖公章并注明复印件与原件一致</w:t>
      </w:r>
      <w:r>
        <w:rPr>
          <w:rFonts w:hint="eastAsia" w:ascii="楷体" w:hAnsi="楷体" w:eastAsia="楷体"/>
          <w:bCs/>
          <w:sz w:val="24"/>
          <w:szCs w:val="24"/>
        </w:rPr>
        <w:t>；本表内容可根据企业实际情况作适当修改、添加。</w:t>
      </w:r>
      <w:r>
        <w:rPr>
          <w:rFonts w:ascii="楷体" w:hAnsi="楷体" w:eastAsia="楷体"/>
          <w:bCs/>
          <w:sz w:val="24"/>
          <w:szCs w:val="24"/>
        </w:rPr>
        <w:t>）</w:t>
      </w:r>
      <w:r>
        <w:rPr>
          <w:rFonts w:ascii="仿宋" w:hAnsi="仿宋" w:eastAsia="仿宋"/>
          <w:bCs/>
          <w:sz w:val="28"/>
          <w:szCs w:val="28"/>
        </w:rPr>
        <w:t xml:space="preserve"> </w:t>
      </w:r>
    </w:p>
    <w:p w14:paraId="189E4A47">
      <w:pPr>
        <w:spacing w:line="460" w:lineRule="exact"/>
        <w:rPr>
          <w:rFonts w:ascii="仿宋" w:hAnsi="仿宋" w:eastAsia="仿宋"/>
          <w:bCs/>
          <w:sz w:val="28"/>
          <w:szCs w:val="28"/>
        </w:rPr>
      </w:pPr>
    </w:p>
    <w:p w14:paraId="66831403">
      <w:pPr>
        <w:spacing w:line="460" w:lineRule="exact"/>
        <w:rPr>
          <w:rFonts w:ascii="仿宋" w:hAnsi="仿宋" w:eastAsia="仿宋"/>
          <w:bCs/>
          <w:sz w:val="28"/>
          <w:szCs w:val="28"/>
        </w:rPr>
      </w:pPr>
    </w:p>
    <w:p w14:paraId="184819EC">
      <w:pPr>
        <w:spacing w:line="460" w:lineRule="exact"/>
        <w:rPr>
          <w:rFonts w:ascii="仿宋" w:hAnsi="仿宋" w:eastAsia="仿宋"/>
          <w:bCs/>
          <w:sz w:val="28"/>
          <w:szCs w:val="28"/>
        </w:rPr>
      </w:pPr>
    </w:p>
    <w:p w14:paraId="4806E93F">
      <w:pPr>
        <w:spacing w:line="460" w:lineRule="exact"/>
        <w:rPr>
          <w:rFonts w:ascii="仿宋" w:hAnsi="仿宋" w:eastAsia="仿宋"/>
          <w:bCs/>
          <w:sz w:val="28"/>
          <w:szCs w:val="28"/>
        </w:rPr>
      </w:pPr>
    </w:p>
    <w:p w14:paraId="1EF419EB">
      <w:pPr>
        <w:spacing w:line="460" w:lineRule="exact"/>
        <w:rPr>
          <w:rFonts w:ascii="仿宋" w:hAnsi="仿宋" w:eastAsia="仿宋"/>
          <w:bCs/>
          <w:sz w:val="28"/>
          <w:szCs w:val="28"/>
        </w:rPr>
      </w:pPr>
    </w:p>
    <w:p w14:paraId="51CFA9D3">
      <w:pPr>
        <w:spacing w:line="460" w:lineRule="exact"/>
        <w:rPr>
          <w:rFonts w:ascii="仿宋" w:hAnsi="仿宋" w:eastAsia="仿宋"/>
          <w:bCs/>
          <w:sz w:val="28"/>
          <w:szCs w:val="28"/>
        </w:rPr>
      </w:pPr>
    </w:p>
    <w:p w14:paraId="73DCB07A">
      <w:pPr>
        <w:spacing w:line="460" w:lineRule="exact"/>
        <w:rPr>
          <w:rFonts w:ascii="仿宋" w:hAnsi="仿宋" w:eastAsia="仿宋"/>
          <w:bCs/>
          <w:sz w:val="28"/>
          <w:szCs w:val="28"/>
        </w:rPr>
      </w:pPr>
    </w:p>
    <w:p w14:paraId="77C782F2">
      <w:pPr>
        <w:spacing w:line="460" w:lineRule="exact"/>
        <w:rPr>
          <w:rFonts w:ascii="仿宋" w:hAnsi="仿宋" w:eastAsia="仿宋"/>
          <w:bCs/>
          <w:sz w:val="28"/>
          <w:szCs w:val="28"/>
        </w:rPr>
      </w:pPr>
    </w:p>
    <w:p w14:paraId="194722AD">
      <w:pPr>
        <w:spacing w:line="360" w:lineRule="auto"/>
        <w:ind w:right="720"/>
        <w:jc w:val="right"/>
        <w:rPr>
          <w:rFonts w:ascii="仿宋" w:hAnsi="仿宋" w:eastAsia="仿宋"/>
          <w:bCs/>
          <w:sz w:val="28"/>
          <w:szCs w:val="28"/>
          <w:u w:val="single"/>
        </w:rPr>
      </w:pPr>
      <w:r>
        <w:rPr>
          <w:rFonts w:hint="eastAsia" w:ascii="仿宋" w:hAnsi="仿宋" w:eastAsia="仿宋"/>
          <w:bCs/>
          <w:sz w:val="28"/>
          <w:szCs w:val="28"/>
        </w:rPr>
        <w:t>响应人</w:t>
      </w:r>
      <w:r>
        <w:rPr>
          <w:rFonts w:ascii="仿宋" w:hAnsi="仿宋" w:eastAsia="仿宋"/>
          <w:bCs/>
          <w:sz w:val="28"/>
          <w:szCs w:val="28"/>
        </w:rPr>
        <w:t>（全称并加盖公章）：</w:t>
      </w:r>
      <w:r>
        <w:rPr>
          <w:rFonts w:ascii="仿宋" w:hAnsi="仿宋" w:eastAsia="仿宋"/>
          <w:bCs/>
          <w:sz w:val="28"/>
          <w:szCs w:val="28"/>
          <w:u w:val="single"/>
        </w:rPr>
        <w:t xml:space="preserve"> </w:t>
      </w:r>
    </w:p>
    <w:p w14:paraId="6056EE86">
      <w:pPr>
        <w:spacing w:line="360" w:lineRule="auto"/>
        <w:ind w:right="720"/>
        <w:jc w:val="righ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 xml:space="preserve"> </w:t>
      </w:r>
    </w:p>
    <w:p w14:paraId="01F24786">
      <w:pPr>
        <w:spacing w:line="360" w:lineRule="auto"/>
        <w:ind w:right="720"/>
        <w:jc w:val="right"/>
        <w:rPr>
          <w:rFonts w:ascii="仿宋" w:hAnsi="仿宋" w:eastAsia="仿宋"/>
          <w:bCs/>
          <w:sz w:val="28"/>
          <w:szCs w:val="28"/>
        </w:rPr>
      </w:pPr>
      <w:r>
        <w:rPr>
          <w:rFonts w:ascii="仿宋" w:hAnsi="仿宋" w:eastAsia="仿宋"/>
          <w:bCs/>
          <w:sz w:val="28"/>
          <w:szCs w:val="28"/>
        </w:rPr>
        <w:t>授权代表签字：</w:t>
      </w:r>
    </w:p>
    <w:p w14:paraId="121E027F">
      <w:pPr>
        <w:spacing w:line="360" w:lineRule="auto"/>
        <w:ind w:right="720"/>
        <w:jc w:val="righ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 xml:space="preserve"> </w:t>
      </w:r>
    </w:p>
    <w:p w14:paraId="128D9007">
      <w:pPr>
        <w:spacing w:line="460" w:lineRule="exact"/>
        <w:ind w:right="480"/>
        <w:jc w:val="right"/>
        <w:rPr>
          <w:rFonts w:ascii="仿宋" w:hAnsi="仿宋" w:eastAsia="仿宋"/>
          <w:b/>
          <w:bCs/>
          <w:sz w:val="28"/>
          <w:szCs w:val="28"/>
        </w:rPr>
      </w:pPr>
      <w:r>
        <w:rPr>
          <w:rFonts w:ascii="仿宋" w:hAnsi="仿宋" w:eastAsia="仿宋"/>
          <w:bCs/>
          <w:sz w:val="28"/>
          <w:szCs w:val="28"/>
        </w:rPr>
        <w:t>日期：   年   月   日</w:t>
      </w:r>
    </w:p>
    <w:p w14:paraId="35E762ED">
      <w:pPr>
        <w:snapToGrid w:val="0"/>
        <w:spacing w:line="600" w:lineRule="exact"/>
        <w:ind w:firstLine="600"/>
        <w:jc w:val="center"/>
        <w:rPr>
          <w:rFonts w:ascii="仿宋" w:hAnsi="仿宋" w:eastAsia="仿宋"/>
          <w:b/>
          <w:sz w:val="28"/>
          <w:szCs w:val="28"/>
        </w:rPr>
      </w:pPr>
    </w:p>
    <w:p w14:paraId="5F901E60">
      <w:pPr>
        <w:snapToGrid w:val="0"/>
        <w:spacing w:line="600" w:lineRule="exact"/>
        <w:ind w:firstLine="600"/>
        <w:jc w:val="center"/>
        <w:rPr>
          <w:rFonts w:ascii="仿宋" w:hAnsi="仿宋" w:eastAsia="仿宋"/>
          <w:b/>
          <w:sz w:val="28"/>
          <w:szCs w:val="28"/>
        </w:rPr>
      </w:pPr>
    </w:p>
    <w:p w14:paraId="528E459E">
      <w:pPr>
        <w:snapToGrid w:val="0"/>
        <w:spacing w:line="600" w:lineRule="exact"/>
        <w:ind w:firstLine="600"/>
        <w:jc w:val="center"/>
        <w:rPr>
          <w:rFonts w:hint="eastAsia" w:ascii="仿宋" w:hAnsi="仿宋" w:eastAsia="仿宋"/>
          <w:b/>
          <w:sz w:val="28"/>
          <w:szCs w:val="28"/>
        </w:rPr>
      </w:pPr>
    </w:p>
    <w:p w14:paraId="58CB178D">
      <w:pPr>
        <w:snapToGrid w:val="0"/>
        <w:spacing w:line="360" w:lineRule="auto"/>
        <w:ind w:firstLine="600"/>
        <w:jc w:val="center"/>
        <w:rPr>
          <w:rFonts w:ascii="仿宋" w:hAnsi="仿宋" w:eastAsia="仿宋"/>
          <w:b/>
          <w:sz w:val="28"/>
          <w:szCs w:val="28"/>
        </w:rPr>
      </w:pPr>
      <w:r>
        <w:rPr>
          <w:rFonts w:hint="eastAsia" w:ascii="仿宋" w:hAnsi="仿宋" w:eastAsia="仿宋"/>
          <w:b/>
          <w:sz w:val="28"/>
          <w:szCs w:val="28"/>
          <w:lang w:val="en-US" w:eastAsia="zh-CN"/>
        </w:rPr>
        <w:t>资质证书</w:t>
      </w:r>
      <w:r>
        <w:rPr>
          <w:rFonts w:hint="eastAsia" w:ascii="仿宋" w:hAnsi="仿宋" w:eastAsia="仿宋"/>
          <w:b/>
          <w:sz w:val="28"/>
          <w:szCs w:val="28"/>
        </w:rPr>
        <w:t>情况表</w:t>
      </w:r>
    </w:p>
    <w:tbl>
      <w:tblPr>
        <w:tblStyle w:val="18"/>
        <w:tblW w:w="9627" w:type="dxa"/>
        <w:tblInd w:w="-176" w:type="dxa"/>
        <w:tblLayout w:type="fixed"/>
        <w:tblCellMar>
          <w:top w:w="0" w:type="dxa"/>
          <w:left w:w="108" w:type="dxa"/>
          <w:bottom w:w="0" w:type="dxa"/>
          <w:right w:w="108" w:type="dxa"/>
        </w:tblCellMar>
      </w:tblPr>
      <w:tblGrid>
        <w:gridCol w:w="851"/>
        <w:gridCol w:w="1711"/>
        <w:gridCol w:w="1425"/>
        <w:gridCol w:w="2730"/>
        <w:gridCol w:w="2910"/>
      </w:tblGrid>
      <w:tr w14:paraId="0F63B30D">
        <w:trPr>
          <w:trHeight w:val="426" w:hRule="atLeast"/>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9F3548">
            <w:pPr>
              <w:widowControl/>
              <w:jc w:val="center"/>
              <w:rPr>
                <w:rFonts w:ascii="仿宋" w:hAnsi="仿宋" w:eastAsia="仿宋"/>
                <w:b/>
                <w:sz w:val="28"/>
                <w:szCs w:val="28"/>
              </w:rPr>
            </w:pPr>
            <w:r>
              <w:rPr>
                <w:rFonts w:hint="eastAsia" w:ascii="仿宋" w:hAnsi="仿宋" w:eastAsia="仿宋"/>
                <w:b/>
                <w:sz w:val="28"/>
                <w:szCs w:val="28"/>
              </w:rPr>
              <w:t>序号</w:t>
            </w:r>
          </w:p>
        </w:tc>
        <w:tc>
          <w:tcPr>
            <w:tcW w:w="1711" w:type="dxa"/>
            <w:tcBorders>
              <w:top w:val="single" w:color="auto" w:sz="4" w:space="0"/>
              <w:left w:val="nil"/>
              <w:bottom w:val="single" w:color="auto" w:sz="4" w:space="0"/>
              <w:right w:val="single" w:color="auto" w:sz="4" w:space="0"/>
            </w:tcBorders>
            <w:shd w:val="clear" w:color="auto" w:fill="auto"/>
            <w:noWrap/>
            <w:vAlign w:val="center"/>
          </w:tcPr>
          <w:p w14:paraId="5925DB0B">
            <w:pPr>
              <w:widowControl/>
              <w:jc w:val="center"/>
              <w:rPr>
                <w:rFonts w:ascii="仿宋" w:hAnsi="仿宋" w:eastAsia="仿宋"/>
                <w:b/>
                <w:sz w:val="28"/>
                <w:szCs w:val="28"/>
              </w:rPr>
            </w:pPr>
            <w:r>
              <w:rPr>
                <w:rFonts w:hint="eastAsia" w:ascii="仿宋" w:hAnsi="仿宋" w:eastAsia="仿宋"/>
                <w:b/>
                <w:sz w:val="28"/>
                <w:szCs w:val="28"/>
              </w:rPr>
              <w:t>姓名</w:t>
            </w:r>
          </w:p>
        </w:tc>
        <w:tc>
          <w:tcPr>
            <w:tcW w:w="1425" w:type="dxa"/>
            <w:tcBorders>
              <w:top w:val="single" w:color="auto" w:sz="4" w:space="0"/>
              <w:left w:val="nil"/>
              <w:bottom w:val="single" w:color="auto" w:sz="4" w:space="0"/>
              <w:right w:val="single" w:color="auto" w:sz="4" w:space="0"/>
            </w:tcBorders>
            <w:shd w:val="clear" w:color="auto" w:fill="auto"/>
            <w:noWrap/>
            <w:vAlign w:val="center"/>
          </w:tcPr>
          <w:p w14:paraId="60E0C8E2">
            <w:pPr>
              <w:widowControl/>
              <w:jc w:val="center"/>
              <w:rPr>
                <w:rFonts w:hint="default" w:ascii="仿宋" w:hAnsi="仿宋" w:eastAsia="仿宋"/>
                <w:b/>
                <w:sz w:val="28"/>
                <w:szCs w:val="28"/>
                <w:lang w:val="en-US" w:eastAsia="zh-CN"/>
              </w:rPr>
            </w:pPr>
            <w:r>
              <w:rPr>
                <w:rFonts w:hint="eastAsia" w:ascii="仿宋" w:hAnsi="仿宋" w:eastAsia="仿宋"/>
                <w:b/>
                <w:sz w:val="28"/>
                <w:szCs w:val="28"/>
                <w:lang w:val="en-US" w:eastAsia="zh-CN"/>
              </w:rPr>
              <w:t>工作年限</w:t>
            </w:r>
          </w:p>
        </w:tc>
        <w:tc>
          <w:tcPr>
            <w:tcW w:w="2730" w:type="dxa"/>
            <w:tcBorders>
              <w:top w:val="single" w:color="auto" w:sz="4" w:space="0"/>
              <w:left w:val="nil"/>
              <w:bottom w:val="single" w:color="auto" w:sz="4" w:space="0"/>
              <w:right w:val="single" w:color="auto" w:sz="4" w:space="0"/>
            </w:tcBorders>
            <w:shd w:val="clear" w:color="auto" w:fill="auto"/>
            <w:noWrap/>
            <w:vAlign w:val="center"/>
          </w:tcPr>
          <w:p w14:paraId="6E76A73F">
            <w:pPr>
              <w:widowControl/>
              <w:jc w:val="center"/>
              <w:rPr>
                <w:rFonts w:ascii="仿宋" w:hAnsi="仿宋" w:eastAsia="仿宋"/>
                <w:b/>
                <w:sz w:val="28"/>
                <w:szCs w:val="28"/>
              </w:rPr>
            </w:pPr>
            <w:r>
              <w:rPr>
                <w:rFonts w:hint="eastAsia" w:ascii="仿宋" w:hAnsi="仿宋" w:eastAsia="仿宋"/>
                <w:b/>
                <w:sz w:val="28"/>
                <w:szCs w:val="28"/>
              </w:rPr>
              <w:t>执业证号</w:t>
            </w:r>
          </w:p>
        </w:tc>
        <w:tc>
          <w:tcPr>
            <w:tcW w:w="2910" w:type="dxa"/>
            <w:tcBorders>
              <w:top w:val="single" w:color="auto" w:sz="4" w:space="0"/>
              <w:left w:val="nil"/>
              <w:bottom w:val="single" w:color="auto" w:sz="4" w:space="0"/>
              <w:right w:val="single" w:color="auto" w:sz="4" w:space="0"/>
            </w:tcBorders>
            <w:vAlign w:val="center"/>
          </w:tcPr>
          <w:p w14:paraId="03E67089">
            <w:pPr>
              <w:widowControl/>
              <w:jc w:val="center"/>
              <w:rPr>
                <w:rFonts w:ascii="仿宋" w:hAnsi="仿宋" w:eastAsia="仿宋"/>
                <w:b/>
                <w:sz w:val="28"/>
                <w:szCs w:val="28"/>
              </w:rPr>
            </w:pPr>
            <w:r>
              <w:rPr>
                <w:rFonts w:hint="eastAsia" w:ascii="仿宋" w:hAnsi="仿宋" w:eastAsia="仿宋"/>
                <w:b/>
                <w:sz w:val="28"/>
                <w:szCs w:val="28"/>
              </w:rPr>
              <w:t>备注</w:t>
            </w:r>
          </w:p>
        </w:tc>
      </w:tr>
      <w:tr w14:paraId="4501FE41">
        <w:trPr>
          <w:trHeight w:val="680" w:hRule="exac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2FDB2E5A">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711" w:type="dxa"/>
            <w:tcBorders>
              <w:top w:val="nil"/>
              <w:left w:val="nil"/>
              <w:bottom w:val="single" w:color="auto" w:sz="4" w:space="0"/>
              <w:right w:val="single" w:color="auto" w:sz="4" w:space="0"/>
            </w:tcBorders>
            <w:shd w:val="clear" w:color="auto" w:fill="auto"/>
            <w:noWrap/>
            <w:vAlign w:val="center"/>
          </w:tcPr>
          <w:p w14:paraId="44AB5BA6">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25" w:type="dxa"/>
            <w:tcBorders>
              <w:top w:val="nil"/>
              <w:left w:val="nil"/>
              <w:bottom w:val="single" w:color="auto" w:sz="4" w:space="0"/>
              <w:right w:val="single" w:color="auto" w:sz="4" w:space="0"/>
            </w:tcBorders>
            <w:shd w:val="clear" w:color="auto" w:fill="auto"/>
            <w:noWrap/>
            <w:vAlign w:val="center"/>
          </w:tcPr>
          <w:p w14:paraId="772AABD7">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2730" w:type="dxa"/>
            <w:tcBorders>
              <w:top w:val="nil"/>
              <w:left w:val="nil"/>
              <w:bottom w:val="single" w:color="auto" w:sz="4" w:space="0"/>
              <w:right w:val="single" w:color="auto" w:sz="4" w:space="0"/>
            </w:tcBorders>
            <w:shd w:val="clear" w:color="auto" w:fill="auto"/>
            <w:noWrap/>
            <w:vAlign w:val="center"/>
          </w:tcPr>
          <w:p w14:paraId="7EE6C7B0">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2910" w:type="dxa"/>
            <w:tcBorders>
              <w:top w:val="nil"/>
              <w:left w:val="nil"/>
              <w:bottom w:val="single" w:color="auto" w:sz="4" w:space="0"/>
              <w:right w:val="single" w:color="auto" w:sz="4" w:space="0"/>
            </w:tcBorders>
          </w:tcPr>
          <w:p w14:paraId="6974DF3B">
            <w:pPr>
              <w:widowControl/>
              <w:jc w:val="left"/>
              <w:rPr>
                <w:rFonts w:ascii="仿宋" w:hAnsi="仿宋" w:eastAsia="仿宋" w:cs="宋体"/>
                <w:kern w:val="0"/>
                <w:sz w:val="28"/>
                <w:szCs w:val="28"/>
              </w:rPr>
            </w:pPr>
          </w:p>
        </w:tc>
      </w:tr>
      <w:tr w14:paraId="2BFEE845">
        <w:trPr>
          <w:trHeight w:val="680" w:hRule="exac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66E839C9">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711" w:type="dxa"/>
            <w:tcBorders>
              <w:top w:val="nil"/>
              <w:left w:val="nil"/>
              <w:bottom w:val="single" w:color="auto" w:sz="4" w:space="0"/>
              <w:right w:val="single" w:color="auto" w:sz="4" w:space="0"/>
            </w:tcBorders>
            <w:shd w:val="clear" w:color="auto" w:fill="auto"/>
            <w:noWrap/>
            <w:vAlign w:val="center"/>
          </w:tcPr>
          <w:p w14:paraId="02D2C6ED">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25" w:type="dxa"/>
            <w:tcBorders>
              <w:top w:val="nil"/>
              <w:left w:val="nil"/>
              <w:bottom w:val="single" w:color="auto" w:sz="4" w:space="0"/>
              <w:right w:val="single" w:color="auto" w:sz="4" w:space="0"/>
            </w:tcBorders>
            <w:shd w:val="clear" w:color="auto" w:fill="auto"/>
            <w:noWrap/>
            <w:vAlign w:val="center"/>
          </w:tcPr>
          <w:p w14:paraId="14996B89">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2730" w:type="dxa"/>
            <w:tcBorders>
              <w:top w:val="nil"/>
              <w:left w:val="nil"/>
              <w:bottom w:val="single" w:color="auto" w:sz="4" w:space="0"/>
              <w:right w:val="single" w:color="auto" w:sz="4" w:space="0"/>
            </w:tcBorders>
            <w:shd w:val="clear" w:color="auto" w:fill="auto"/>
            <w:noWrap/>
            <w:vAlign w:val="center"/>
          </w:tcPr>
          <w:p w14:paraId="1F6DB224">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2910" w:type="dxa"/>
            <w:tcBorders>
              <w:top w:val="nil"/>
              <w:left w:val="nil"/>
              <w:bottom w:val="single" w:color="auto" w:sz="4" w:space="0"/>
              <w:right w:val="single" w:color="auto" w:sz="4" w:space="0"/>
            </w:tcBorders>
          </w:tcPr>
          <w:p w14:paraId="0452B02D">
            <w:pPr>
              <w:widowControl/>
              <w:jc w:val="left"/>
              <w:rPr>
                <w:rFonts w:ascii="仿宋" w:hAnsi="仿宋" w:eastAsia="仿宋" w:cs="宋体"/>
                <w:kern w:val="0"/>
                <w:sz w:val="28"/>
                <w:szCs w:val="28"/>
              </w:rPr>
            </w:pPr>
          </w:p>
        </w:tc>
      </w:tr>
      <w:tr w14:paraId="440B6785">
        <w:trPr>
          <w:trHeight w:val="680" w:hRule="exac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04297AA0">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711" w:type="dxa"/>
            <w:tcBorders>
              <w:top w:val="nil"/>
              <w:left w:val="nil"/>
              <w:bottom w:val="single" w:color="auto" w:sz="4" w:space="0"/>
              <w:right w:val="single" w:color="auto" w:sz="4" w:space="0"/>
            </w:tcBorders>
            <w:shd w:val="clear" w:color="auto" w:fill="auto"/>
            <w:noWrap/>
            <w:vAlign w:val="center"/>
          </w:tcPr>
          <w:p w14:paraId="47A9B371">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25" w:type="dxa"/>
            <w:tcBorders>
              <w:top w:val="nil"/>
              <w:left w:val="nil"/>
              <w:bottom w:val="single" w:color="auto" w:sz="4" w:space="0"/>
              <w:right w:val="single" w:color="auto" w:sz="4" w:space="0"/>
            </w:tcBorders>
            <w:shd w:val="clear" w:color="auto" w:fill="auto"/>
            <w:noWrap/>
            <w:vAlign w:val="center"/>
          </w:tcPr>
          <w:p w14:paraId="1D7BE2CC">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2730" w:type="dxa"/>
            <w:tcBorders>
              <w:top w:val="nil"/>
              <w:left w:val="nil"/>
              <w:bottom w:val="single" w:color="auto" w:sz="4" w:space="0"/>
              <w:right w:val="single" w:color="auto" w:sz="4" w:space="0"/>
            </w:tcBorders>
            <w:shd w:val="clear" w:color="auto" w:fill="auto"/>
            <w:noWrap/>
            <w:vAlign w:val="center"/>
          </w:tcPr>
          <w:p w14:paraId="5892980C">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2910" w:type="dxa"/>
            <w:tcBorders>
              <w:top w:val="nil"/>
              <w:left w:val="nil"/>
              <w:bottom w:val="single" w:color="auto" w:sz="4" w:space="0"/>
              <w:right w:val="single" w:color="auto" w:sz="4" w:space="0"/>
            </w:tcBorders>
          </w:tcPr>
          <w:p w14:paraId="58615768">
            <w:pPr>
              <w:widowControl/>
              <w:jc w:val="left"/>
              <w:rPr>
                <w:rFonts w:ascii="仿宋" w:hAnsi="仿宋" w:eastAsia="仿宋" w:cs="宋体"/>
                <w:kern w:val="0"/>
                <w:sz w:val="28"/>
                <w:szCs w:val="28"/>
              </w:rPr>
            </w:pPr>
          </w:p>
        </w:tc>
      </w:tr>
      <w:tr w14:paraId="516F26C7">
        <w:trPr>
          <w:trHeight w:val="680" w:hRule="exac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08D4C6BE">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711" w:type="dxa"/>
            <w:tcBorders>
              <w:top w:val="nil"/>
              <w:left w:val="nil"/>
              <w:bottom w:val="single" w:color="auto" w:sz="4" w:space="0"/>
              <w:right w:val="single" w:color="auto" w:sz="4" w:space="0"/>
            </w:tcBorders>
            <w:shd w:val="clear" w:color="auto" w:fill="auto"/>
            <w:noWrap/>
            <w:vAlign w:val="center"/>
          </w:tcPr>
          <w:p w14:paraId="0F4B4297">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25" w:type="dxa"/>
            <w:tcBorders>
              <w:top w:val="nil"/>
              <w:left w:val="nil"/>
              <w:bottom w:val="single" w:color="auto" w:sz="4" w:space="0"/>
              <w:right w:val="single" w:color="auto" w:sz="4" w:space="0"/>
            </w:tcBorders>
            <w:shd w:val="clear" w:color="auto" w:fill="auto"/>
            <w:noWrap/>
            <w:vAlign w:val="center"/>
          </w:tcPr>
          <w:p w14:paraId="0EAE98A3">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2730" w:type="dxa"/>
            <w:tcBorders>
              <w:top w:val="nil"/>
              <w:left w:val="nil"/>
              <w:bottom w:val="single" w:color="auto" w:sz="4" w:space="0"/>
              <w:right w:val="single" w:color="auto" w:sz="4" w:space="0"/>
            </w:tcBorders>
            <w:shd w:val="clear" w:color="auto" w:fill="auto"/>
            <w:noWrap/>
            <w:vAlign w:val="center"/>
          </w:tcPr>
          <w:p w14:paraId="6DC79553">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2910" w:type="dxa"/>
            <w:tcBorders>
              <w:top w:val="nil"/>
              <w:left w:val="nil"/>
              <w:bottom w:val="single" w:color="auto" w:sz="4" w:space="0"/>
              <w:right w:val="single" w:color="auto" w:sz="4" w:space="0"/>
            </w:tcBorders>
          </w:tcPr>
          <w:p w14:paraId="2F8E340B">
            <w:pPr>
              <w:widowControl/>
              <w:jc w:val="left"/>
              <w:rPr>
                <w:rFonts w:ascii="仿宋" w:hAnsi="仿宋" w:eastAsia="仿宋" w:cs="宋体"/>
                <w:kern w:val="0"/>
                <w:sz w:val="28"/>
                <w:szCs w:val="28"/>
              </w:rPr>
            </w:pPr>
          </w:p>
        </w:tc>
      </w:tr>
      <w:tr w14:paraId="227216B3">
        <w:trPr>
          <w:trHeight w:val="680" w:hRule="exac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1AEDF171">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711" w:type="dxa"/>
            <w:tcBorders>
              <w:top w:val="nil"/>
              <w:left w:val="nil"/>
              <w:bottom w:val="single" w:color="auto" w:sz="4" w:space="0"/>
              <w:right w:val="single" w:color="auto" w:sz="4" w:space="0"/>
            </w:tcBorders>
            <w:shd w:val="clear" w:color="auto" w:fill="auto"/>
            <w:noWrap/>
            <w:vAlign w:val="center"/>
          </w:tcPr>
          <w:p w14:paraId="0CB92834">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25" w:type="dxa"/>
            <w:tcBorders>
              <w:top w:val="nil"/>
              <w:left w:val="nil"/>
              <w:bottom w:val="single" w:color="auto" w:sz="4" w:space="0"/>
              <w:right w:val="single" w:color="auto" w:sz="4" w:space="0"/>
            </w:tcBorders>
            <w:shd w:val="clear" w:color="auto" w:fill="auto"/>
            <w:noWrap/>
            <w:vAlign w:val="center"/>
          </w:tcPr>
          <w:p w14:paraId="53D8E219">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2730" w:type="dxa"/>
            <w:tcBorders>
              <w:top w:val="nil"/>
              <w:left w:val="nil"/>
              <w:bottom w:val="single" w:color="auto" w:sz="4" w:space="0"/>
              <w:right w:val="single" w:color="auto" w:sz="4" w:space="0"/>
            </w:tcBorders>
            <w:shd w:val="clear" w:color="auto" w:fill="auto"/>
            <w:noWrap/>
            <w:vAlign w:val="center"/>
          </w:tcPr>
          <w:p w14:paraId="16FFCD15">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2910" w:type="dxa"/>
            <w:tcBorders>
              <w:top w:val="nil"/>
              <w:left w:val="nil"/>
              <w:bottom w:val="single" w:color="auto" w:sz="4" w:space="0"/>
              <w:right w:val="single" w:color="auto" w:sz="4" w:space="0"/>
            </w:tcBorders>
          </w:tcPr>
          <w:p w14:paraId="7BEC697F">
            <w:pPr>
              <w:widowControl/>
              <w:jc w:val="left"/>
              <w:rPr>
                <w:rFonts w:ascii="仿宋" w:hAnsi="仿宋" w:eastAsia="仿宋" w:cs="宋体"/>
                <w:kern w:val="0"/>
                <w:sz w:val="28"/>
                <w:szCs w:val="28"/>
              </w:rPr>
            </w:pPr>
          </w:p>
        </w:tc>
      </w:tr>
      <w:tr w14:paraId="7A405CEE">
        <w:trPr>
          <w:trHeight w:val="680" w:hRule="exac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63D9B595">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711" w:type="dxa"/>
            <w:tcBorders>
              <w:top w:val="nil"/>
              <w:left w:val="nil"/>
              <w:bottom w:val="single" w:color="auto" w:sz="4" w:space="0"/>
              <w:right w:val="single" w:color="auto" w:sz="4" w:space="0"/>
            </w:tcBorders>
            <w:shd w:val="clear" w:color="auto" w:fill="auto"/>
            <w:noWrap/>
            <w:vAlign w:val="center"/>
          </w:tcPr>
          <w:p w14:paraId="758DD2CA">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25" w:type="dxa"/>
            <w:tcBorders>
              <w:top w:val="nil"/>
              <w:left w:val="nil"/>
              <w:bottom w:val="single" w:color="auto" w:sz="4" w:space="0"/>
              <w:right w:val="single" w:color="auto" w:sz="4" w:space="0"/>
            </w:tcBorders>
            <w:shd w:val="clear" w:color="auto" w:fill="auto"/>
            <w:noWrap/>
            <w:vAlign w:val="center"/>
          </w:tcPr>
          <w:p w14:paraId="2359A7A9">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2730" w:type="dxa"/>
            <w:tcBorders>
              <w:top w:val="nil"/>
              <w:left w:val="nil"/>
              <w:bottom w:val="single" w:color="auto" w:sz="4" w:space="0"/>
              <w:right w:val="single" w:color="auto" w:sz="4" w:space="0"/>
            </w:tcBorders>
            <w:shd w:val="clear" w:color="auto" w:fill="auto"/>
            <w:noWrap/>
            <w:vAlign w:val="center"/>
          </w:tcPr>
          <w:p w14:paraId="371D1382">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2910" w:type="dxa"/>
            <w:tcBorders>
              <w:top w:val="nil"/>
              <w:left w:val="nil"/>
              <w:bottom w:val="single" w:color="auto" w:sz="4" w:space="0"/>
              <w:right w:val="single" w:color="auto" w:sz="4" w:space="0"/>
            </w:tcBorders>
          </w:tcPr>
          <w:p w14:paraId="583105B8">
            <w:pPr>
              <w:widowControl/>
              <w:jc w:val="left"/>
              <w:rPr>
                <w:rFonts w:ascii="仿宋" w:hAnsi="仿宋" w:eastAsia="仿宋" w:cs="宋体"/>
                <w:kern w:val="0"/>
                <w:sz w:val="28"/>
                <w:szCs w:val="28"/>
              </w:rPr>
            </w:pPr>
          </w:p>
        </w:tc>
      </w:tr>
      <w:tr w14:paraId="69B7980D">
        <w:trPr>
          <w:trHeight w:val="680" w:hRule="exac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05A31A6C">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711" w:type="dxa"/>
            <w:tcBorders>
              <w:top w:val="nil"/>
              <w:left w:val="nil"/>
              <w:bottom w:val="single" w:color="auto" w:sz="4" w:space="0"/>
              <w:right w:val="single" w:color="auto" w:sz="4" w:space="0"/>
            </w:tcBorders>
            <w:shd w:val="clear" w:color="auto" w:fill="auto"/>
            <w:noWrap/>
            <w:vAlign w:val="center"/>
          </w:tcPr>
          <w:p w14:paraId="668852CB">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25" w:type="dxa"/>
            <w:tcBorders>
              <w:top w:val="nil"/>
              <w:left w:val="nil"/>
              <w:bottom w:val="single" w:color="auto" w:sz="4" w:space="0"/>
              <w:right w:val="single" w:color="auto" w:sz="4" w:space="0"/>
            </w:tcBorders>
            <w:shd w:val="clear" w:color="auto" w:fill="auto"/>
            <w:noWrap/>
            <w:vAlign w:val="center"/>
          </w:tcPr>
          <w:p w14:paraId="09AF9394">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2730" w:type="dxa"/>
            <w:tcBorders>
              <w:top w:val="nil"/>
              <w:left w:val="nil"/>
              <w:bottom w:val="single" w:color="auto" w:sz="4" w:space="0"/>
              <w:right w:val="single" w:color="auto" w:sz="4" w:space="0"/>
            </w:tcBorders>
            <w:shd w:val="clear" w:color="auto" w:fill="auto"/>
            <w:noWrap/>
            <w:vAlign w:val="center"/>
          </w:tcPr>
          <w:p w14:paraId="7E4516FF">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2910" w:type="dxa"/>
            <w:tcBorders>
              <w:top w:val="nil"/>
              <w:left w:val="nil"/>
              <w:bottom w:val="single" w:color="auto" w:sz="4" w:space="0"/>
              <w:right w:val="single" w:color="auto" w:sz="4" w:space="0"/>
            </w:tcBorders>
          </w:tcPr>
          <w:p w14:paraId="3CDABBE1">
            <w:pPr>
              <w:widowControl/>
              <w:jc w:val="left"/>
              <w:rPr>
                <w:rFonts w:ascii="仿宋" w:hAnsi="仿宋" w:eastAsia="仿宋" w:cs="宋体"/>
                <w:kern w:val="0"/>
                <w:sz w:val="28"/>
                <w:szCs w:val="28"/>
              </w:rPr>
            </w:pPr>
          </w:p>
        </w:tc>
      </w:tr>
      <w:tr w14:paraId="53D6CEFB">
        <w:trPr>
          <w:trHeight w:val="680" w:hRule="exac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733D39AF">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711" w:type="dxa"/>
            <w:tcBorders>
              <w:top w:val="nil"/>
              <w:left w:val="nil"/>
              <w:bottom w:val="single" w:color="auto" w:sz="4" w:space="0"/>
              <w:right w:val="single" w:color="auto" w:sz="4" w:space="0"/>
            </w:tcBorders>
            <w:shd w:val="clear" w:color="auto" w:fill="auto"/>
            <w:noWrap/>
            <w:vAlign w:val="center"/>
          </w:tcPr>
          <w:p w14:paraId="5B1D0605">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25" w:type="dxa"/>
            <w:tcBorders>
              <w:top w:val="nil"/>
              <w:left w:val="nil"/>
              <w:bottom w:val="single" w:color="auto" w:sz="4" w:space="0"/>
              <w:right w:val="single" w:color="auto" w:sz="4" w:space="0"/>
            </w:tcBorders>
            <w:shd w:val="clear" w:color="auto" w:fill="auto"/>
            <w:noWrap/>
            <w:vAlign w:val="center"/>
          </w:tcPr>
          <w:p w14:paraId="66C17AB0">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2730" w:type="dxa"/>
            <w:tcBorders>
              <w:top w:val="nil"/>
              <w:left w:val="nil"/>
              <w:bottom w:val="single" w:color="auto" w:sz="4" w:space="0"/>
              <w:right w:val="single" w:color="auto" w:sz="4" w:space="0"/>
            </w:tcBorders>
            <w:shd w:val="clear" w:color="auto" w:fill="auto"/>
            <w:noWrap/>
            <w:vAlign w:val="center"/>
          </w:tcPr>
          <w:p w14:paraId="5FD4B5BA">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2910" w:type="dxa"/>
            <w:tcBorders>
              <w:top w:val="nil"/>
              <w:left w:val="nil"/>
              <w:bottom w:val="single" w:color="auto" w:sz="4" w:space="0"/>
              <w:right w:val="single" w:color="auto" w:sz="4" w:space="0"/>
            </w:tcBorders>
          </w:tcPr>
          <w:p w14:paraId="53B5CC86">
            <w:pPr>
              <w:widowControl/>
              <w:jc w:val="left"/>
              <w:rPr>
                <w:rFonts w:ascii="仿宋" w:hAnsi="仿宋" w:eastAsia="仿宋" w:cs="宋体"/>
                <w:kern w:val="0"/>
                <w:sz w:val="28"/>
                <w:szCs w:val="28"/>
              </w:rPr>
            </w:pPr>
          </w:p>
        </w:tc>
      </w:tr>
      <w:tr w14:paraId="6111AE6C">
        <w:trPr>
          <w:trHeight w:val="680" w:hRule="exac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6FE9ADCF">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711" w:type="dxa"/>
            <w:tcBorders>
              <w:top w:val="nil"/>
              <w:left w:val="nil"/>
              <w:bottom w:val="single" w:color="auto" w:sz="4" w:space="0"/>
              <w:right w:val="single" w:color="auto" w:sz="4" w:space="0"/>
            </w:tcBorders>
            <w:shd w:val="clear" w:color="auto" w:fill="auto"/>
            <w:noWrap/>
            <w:vAlign w:val="center"/>
          </w:tcPr>
          <w:p w14:paraId="6D499F0E">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25" w:type="dxa"/>
            <w:tcBorders>
              <w:top w:val="nil"/>
              <w:left w:val="nil"/>
              <w:bottom w:val="single" w:color="auto" w:sz="4" w:space="0"/>
              <w:right w:val="single" w:color="auto" w:sz="4" w:space="0"/>
            </w:tcBorders>
            <w:shd w:val="clear" w:color="auto" w:fill="auto"/>
            <w:noWrap/>
            <w:vAlign w:val="center"/>
          </w:tcPr>
          <w:p w14:paraId="7434E081">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2730" w:type="dxa"/>
            <w:tcBorders>
              <w:top w:val="nil"/>
              <w:left w:val="nil"/>
              <w:bottom w:val="single" w:color="auto" w:sz="4" w:space="0"/>
              <w:right w:val="single" w:color="auto" w:sz="4" w:space="0"/>
            </w:tcBorders>
            <w:shd w:val="clear" w:color="auto" w:fill="auto"/>
            <w:noWrap/>
            <w:vAlign w:val="center"/>
          </w:tcPr>
          <w:p w14:paraId="67815353">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2910" w:type="dxa"/>
            <w:tcBorders>
              <w:top w:val="nil"/>
              <w:left w:val="nil"/>
              <w:bottom w:val="single" w:color="auto" w:sz="4" w:space="0"/>
              <w:right w:val="single" w:color="auto" w:sz="4" w:space="0"/>
            </w:tcBorders>
          </w:tcPr>
          <w:p w14:paraId="39BB9B2E">
            <w:pPr>
              <w:widowControl/>
              <w:jc w:val="left"/>
              <w:rPr>
                <w:rFonts w:ascii="仿宋" w:hAnsi="仿宋" w:eastAsia="仿宋" w:cs="宋体"/>
                <w:kern w:val="0"/>
                <w:sz w:val="28"/>
                <w:szCs w:val="28"/>
              </w:rPr>
            </w:pPr>
          </w:p>
        </w:tc>
      </w:tr>
      <w:tr w14:paraId="0BC9AD26">
        <w:trPr>
          <w:trHeight w:val="680" w:hRule="exac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45CE7ABB">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711" w:type="dxa"/>
            <w:tcBorders>
              <w:top w:val="nil"/>
              <w:left w:val="nil"/>
              <w:bottom w:val="single" w:color="auto" w:sz="4" w:space="0"/>
              <w:right w:val="single" w:color="auto" w:sz="4" w:space="0"/>
            </w:tcBorders>
            <w:shd w:val="clear" w:color="auto" w:fill="auto"/>
            <w:noWrap/>
            <w:vAlign w:val="center"/>
          </w:tcPr>
          <w:p w14:paraId="6A329C9E">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25" w:type="dxa"/>
            <w:tcBorders>
              <w:top w:val="nil"/>
              <w:left w:val="nil"/>
              <w:bottom w:val="single" w:color="auto" w:sz="4" w:space="0"/>
              <w:right w:val="single" w:color="auto" w:sz="4" w:space="0"/>
            </w:tcBorders>
            <w:shd w:val="clear" w:color="auto" w:fill="auto"/>
            <w:noWrap/>
            <w:vAlign w:val="center"/>
          </w:tcPr>
          <w:p w14:paraId="34D1ACB7">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2730" w:type="dxa"/>
            <w:tcBorders>
              <w:top w:val="nil"/>
              <w:left w:val="nil"/>
              <w:bottom w:val="single" w:color="auto" w:sz="4" w:space="0"/>
              <w:right w:val="single" w:color="auto" w:sz="4" w:space="0"/>
            </w:tcBorders>
            <w:shd w:val="clear" w:color="auto" w:fill="auto"/>
            <w:noWrap/>
            <w:vAlign w:val="center"/>
          </w:tcPr>
          <w:p w14:paraId="3C3C30DA">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2910" w:type="dxa"/>
            <w:tcBorders>
              <w:top w:val="nil"/>
              <w:left w:val="nil"/>
              <w:bottom w:val="single" w:color="auto" w:sz="4" w:space="0"/>
              <w:right w:val="single" w:color="auto" w:sz="4" w:space="0"/>
            </w:tcBorders>
          </w:tcPr>
          <w:p w14:paraId="63A9ED7B">
            <w:pPr>
              <w:widowControl/>
              <w:jc w:val="left"/>
              <w:rPr>
                <w:rFonts w:ascii="仿宋" w:hAnsi="仿宋" w:eastAsia="仿宋" w:cs="宋体"/>
                <w:kern w:val="0"/>
                <w:sz w:val="28"/>
                <w:szCs w:val="28"/>
              </w:rPr>
            </w:pPr>
          </w:p>
        </w:tc>
      </w:tr>
    </w:tbl>
    <w:p w14:paraId="7A64D833">
      <w:pPr>
        <w:spacing w:line="460" w:lineRule="exact"/>
        <w:jc w:val="left"/>
        <w:rPr>
          <w:rFonts w:ascii="宋体" w:hAnsi="宋体"/>
          <w:bCs/>
          <w:sz w:val="28"/>
          <w:szCs w:val="28"/>
        </w:rPr>
      </w:pPr>
    </w:p>
    <w:p w14:paraId="2CC306F7">
      <w:pPr>
        <w:spacing w:line="276" w:lineRule="auto"/>
        <w:ind w:right="720"/>
        <w:jc w:val="right"/>
        <w:rPr>
          <w:rFonts w:ascii="仿宋" w:hAnsi="仿宋" w:eastAsia="仿宋"/>
          <w:bCs/>
          <w:sz w:val="28"/>
          <w:szCs w:val="28"/>
        </w:rPr>
      </w:pPr>
    </w:p>
    <w:p w14:paraId="69B9B23F">
      <w:pPr>
        <w:spacing w:line="360" w:lineRule="auto"/>
        <w:ind w:right="720"/>
        <w:jc w:val="right"/>
        <w:rPr>
          <w:rFonts w:ascii="仿宋" w:hAnsi="仿宋" w:eastAsia="仿宋"/>
          <w:bCs/>
          <w:sz w:val="28"/>
          <w:szCs w:val="28"/>
          <w:u w:val="single"/>
        </w:rPr>
      </w:pPr>
      <w:r>
        <w:rPr>
          <w:rFonts w:hint="eastAsia" w:ascii="仿宋" w:hAnsi="仿宋" w:eastAsia="仿宋"/>
          <w:bCs/>
          <w:sz w:val="28"/>
          <w:szCs w:val="28"/>
        </w:rPr>
        <w:t>响应人</w:t>
      </w:r>
      <w:r>
        <w:rPr>
          <w:rFonts w:ascii="仿宋" w:hAnsi="仿宋" w:eastAsia="仿宋"/>
          <w:bCs/>
          <w:sz w:val="28"/>
          <w:szCs w:val="28"/>
        </w:rPr>
        <w:t>（全称并加盖公章）：</w:t>
      </w:r>
      <w:r>
        <w:rPr>
          <w:rFonts w:ascii="仿宋" w:hAnsi="仿宋" w:eastAsia="仿宋"/>
          <w:bCs/>
          <w:sz w:val="28"/>
          <w:szCs w:val="28"/>
          <w:u w:val="single"/>
        </w:rPr>
        <w:t xml:space="preserve">                   </w:t>
      </w:r>
      <w:r>
        <w:rPr>
          <w:rFonts w:ascii="仿宋" w:hAnsi="仿宋" w:eastAsia="仿宋"/>
          <w:bCs/>
          <w:sz w:val="28"/>
          <w:szCs w:val="28"/>
        </w:rPr>
        <w:t xml:space="preserve"> </w:t>
      </w:r>
    </w:p>
    <w:p w14:paraId="4C3C3DF8">
      <w:pPr>
        <w:spacing w:line="360" w:lineRule="auto"/>
        <w:ind w:right="720"/>
        <w:jc w:val="right"/>
        <w:rPr>
          <w:rFonts w:ascii="仿宋" w:hAnsi="仿宋" w:eastAsia="仿宋"/>
          <w:bCs/>
          <w:sz w:val="28"/>
          <w:szCs w:val="28"/>
        </w:rPr>
      </w:pPr>
      <w:r>
        <w:rPr>
          <w:rFonts w:ascii="仿宋" w:hAnsi="仿宋" w:eastAsia="仿宋"/>
          <w:bCs/>
          <w:sz w:val="28"/>
          <w:szCs w:val="28"/>
        </w:rPr>
        <w:t>授权代表签字：</w:t>
      </w:r>
      <w:r>
        <w:rPr>
          <w:rFonts w:ascii="仿宋" w:hAnsi="仿宋" w:eastAsia="仿宋"/>
          <w:bCs/>
          <w:sz w:val="28"/>
          <w:szCs w:val="28"/>
          <w:u w:val="single"/>
        </w:rPr>
        <w:t xml:space="preserve">                            </w:t>
      </w:r>
      <w:r>
        <w:rPr>
          <w:rFonts w:ascii="仿宋" w:hAnsi="仿宋" w:eastAsia="仿宋"/>
          <w:bCs/>
          <w:sz w:val="28"/>
          <w:szCs w:val="28"/>
        </w:rPr>
        <w:t xml:space="preserve"> </w:t>
      </w:r>
    </w:p>
    <w:p w14:paraId="0528188F">
      <w:pPr>
        <w:wordWrap w:val="0"/>
        <w:spacing w:line="276" w:lineRule="auto"/>
        <w:ind w:right="480"/>
        <w:jc w:val="right"/>
        <w:rPr>
          <w:rFonts w:ascii="仿宋" w:hAnsi="仿宋" w:eastAsia="仿宋"/>
          <w:bCs/>
          <w:sz w:val="28"/>
          <w:szCs w:val="28"/>
        </w:rPr>
      </w:pPr>
      <w:r>
        <w:rPr>
          <w:rFonts w:ascii="仿宋" w:hAnsi="仿宋" w:eastAsia="仿宋"/>
          <w:bCs/>
          <w:sz w:val="28"/>
          <w:szCs w:val="28"/>
        </w:rPr>
        <w:t xml:space="preserve">日期：   年   月   日 </w:t>
      </w:r>
    </w:p>
    <w:p w14:paraId="60E15CA2">
      <w:pPr>
        <w:snapToGrid w:val="0"/>
        <w:spacing w:line="360" w:lineRule="auto"/>
        <w:ind w:firstLine="600"/>
        <w:jc w:val="center"/>
        <w:rPr>
          <w:rFonts w:hint="eastAsia" w:ascii="仿宋" w:hAnsi="仿宋" w:eastAsia="仿宋"/>
          <w:b/>
          <w:sz w:val="28"/>
          <w:szCs w:val="28"/>
        </w:rPr>
      </w:pPr>
    </w:p>
    <w:p w14:paraId="58A2C6A9">
      <w:pPr>
        <w:snapToGrid w:val="0"/>
        <w:spacing w:line="360" w:lineRule="auto"/>
        <w:jc w:val="both"/>
        <w:rPr>
          <w:rFonts w:hint="eastAsia" w:ascii="仿宋" w:hAnsi="仿宋" w:eastAsia="仿宋"/>
          <w:b/>
          <w:sz w:val="28"/>
          <w:szCs w:val="28"/>
        </w:rPr>
      </w:pPr>
    </w:p>
    <w:p w14:paraId="5FA672F2">
      <w:pPr>
        <w:snapToGrid w:val="0"/>
        <w:spacing w:line="360" w:lineRule="auto"/>
        <w:jc w:val="both"/>
        <w:rPr>
          <w:rFonts w:hint="eastAsia" w:ascii="仿宋" w:hAnsi="仿宋" w:eastAsia="仿宋"/>
          <w:b/>
          <w:sz w:val="28"/>
          <w:szCs w:val="28"/>
        </w:rPr>
      </w:pPr>
    </w:p>
    <w:p w14:paraId="37330D64">
      <w:pPr>
        <w:snapToGrid w:val="0"/>
        <w:spacing w:line="360" w:lineRule="auto"/>
        <w:jc w:val="both"/>
        <w:rPr>
          <w:rFonts w:hint="eastAsia" w:ascii="仿宋" w:hAnsi="仿宋" w:eastAsia="仿宋"/>
          <w:b/>
          <w:sz w:val="28"/>
          <w:szCs w:val="28"/>
        </w:rPr>
      </w:pPr>
    </w:p>
    <w:p w14:paraId="0ACC50CE">
      <w:pPr>
        <w:snapToGrid w:val="0"/>
        <w:spacing w:line="360" w:lineRule="auto"/>
        <w:jc w:val="both"/>
        <w:rPr>
          <w:rFonts w:hint="eastAsia" w:ascii="仿宋" w:hAnsi="仿宋" w:eastAsia="仿宋"/>
          <w:b/>
          <w:sz w:val="28"/>
          <w:szCs w:val="28"/>
        </w:rPr>
      </w:pPr>
    </w:p>
    <w:p w14:paraId="37A01597">
      <w:pPr>
        <w:snapToGrid w:val="0"/>
        <w:spacing w:line="360" w:lineRule="auto"/>
        <w:jc w:val="both"/>
        <w:rPr>
          <w:rFonts w:hint="eastAsia" w:ascii="仿宋" w:hAnsi="仿宋" w:eastAsia="仿宋"/>
          <w:b/>
          <w:sz w:val="28"/>
          <w:szCs w:val="28"/>
        </w:rPr>
      </w:pPr>
    </w:p>
    <w:p w14:paraId="5901D75E">
      <w:pPr>
        <w:snapToGrid w:val="0"/>
        <w:spacing w:line="360" w:lineRule="auto"/>
        <w:jc w:val="both"/>
        <w:rPr>
          <w:rFonts w:hint="eastAsia" w:ascii="仿宋" w:hAnsi="仿宋" w:eastAsia="仿宋"/>
          <w:b/>
          <w:sz w:val="28"/>
          <w:szCs w:val="28"/>
        </w:rPr>
      </w:pPr>
    </w:p>
    <w:p w14:paraId="3D9E7754">
      <w:pPr>
        <w:snapToGrid w:val="0"/>
        <w:spacing w:line="360" w:lineRule="auto"/>
        <w:ind w:firstLine="600"/>
        <w:jc w:val="center"/>
        <w:rPr>
          <w:rFonts w:ascii="仿宋" w:hAnsi="仿宋" w:eastAsia="仿宋"/>
          <w:b/>
          <w:sz w:val="28"/>
          <w:szCs w:val="28"/>
        </w:rPr>
      </w:pPr>
      <w:r>
        <w:rPr>
          <w:rFonts w:hint="eastAsia" w:ascii="仿宋" w:hAnsi="仿宋" w:eastAsia="仿宋"/>
          <w:b/>
          <w:sz w:val="28"/>
          <w:szCs w:val="28"/>
        </w:rPr>
        <w:t>拟派人员情况表</w:t>
      </w:r>
    </w:p>
    <w:tbl>
      <w:tblPr>
        <w:tblStyle w:val="18"/>
        <w:tblW w:w="5000" w:type="pct"/>
        <w:tblInd w:w="0" w:type="dxa"/>
        <w:tblLayout w:type="fixed"/>
        <w:tblCellMar>
          <w:top w:w="0" w:type="dxa"/>
          <w:left w:w="108" w:type="dxa"/>
          <w:bottom w:w="0" w:type="dxa"/>
          <w:right w:w="108" w:type="dxa"/>
        </w:tblCellMar>
      </w:tblPr>
      <w:tblGrid>
        <w:gridCol w:w="728"/>
        <w:gridCol w:w="720"/>
        <w:gridCol w:w="1230"/>
        <w:gridCol w:w="1624"/>
        <w:gridCol w:w="3194"/>
        <w:gridCol w:w="2080"/>
      </w:tblGrid>
      <w:tr w14:paraId="4415A60D">
        <w:trPr>
          <w:trHeight w:val="426" w:hRule="atLeast"/>
        </w:trPr>
        <w:tc>
          <w:tcPr>
            <w:tcW w:w="3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CB25F5">
            <w:pPr>
              <w:widowControl/>
              <w:jc w:val="center"/>
              <w:rPr>
                <w:rFonts w:ascii="仿宋" w:hAnsi="仿宋" w:eastAsia="仿宋"/>
                <w:b/>
                <w:sz w:val="28"/>
                <w:szCs w:val="28"/>
              </w:rPr>
            </w:pPr>
            <w:r>
              <w:rPr>
                <w:rFonts w:hint="eastAsia" w:ascii="仿宋" w:hAnsi="仿宋" w:eastAsia="仿宋"/>
                <w:b/>
                <w:sz w:val="28"/>
                <w:szCs w:val="28"/>
              </w:rPr>
              <w:t>序号</w:t>
            </w:r>
          </w:p>
        </w:tc>
        <w:tc>
          <w:tcPr>
            <w:tcW w:w="375" w:type="pct"/>
            <w:tcBorders>
              <w:top w:val="single" w:color="auto" w:sz="4" w:space="0"/>
              <w:left w:val="nil"/>
              <w:bottom w:val="single" w:color="auto" w:sz="4" w:space="0"/>
              <w:right w:val="single" w:color="auto" w:sz="4" w:space="0"/>
            </w:tcBorders>
            <w:shd w:val="clear" w:color="auto" w:fill="auto"/>
            <w:noWrap/>
            <w:vAlign w:val="center"/>
          </w:tcPr>
          <w:p w14:paraId="5DF06025">
            <w:pPr>
              <w:widowControl/>
              <w:jc w:val="center"/>
              <w:rPr>
                <w:rFonts w:ascii="仿宋" w:hAnsi="仿宋" w:eastAsia="仿宋"/>
                <w:b/>
                <w:sz w:val="28"/>
                <w:szCs w:val="28"/>
              </w:rPr>
            </w:pPr>
            <w:r>
              <w:rPr>
                <w:rFonts w:hint="eastAsia" w:ascii="仿宋" w:hAnsi="仿宋" w:eastAsia="仿宋"/>
                <w:b/>
                <w:sz w:val="28"/>
                <w:szCs w:val="28"/>
              </w:rPr>
              <w:t>姓名</w:t>
            </w:r>
          </w:p>
        </w:tc>
        <w:tc>
          <w:tcPr>
            <w:tcW w:w="642" w:type="pct"/>
            <w:tcBorders>
              <w:top w:val="single" w:color="auto" w:sz="4" w:space="0"/>
              <w:left w:val="nil"/>
              <w:bottom w:val="single" w:color="auto" w:sz="4" w:space="0"/>
              <w:right w:val="single" w:color="auto" w:sz="4" w:space="0"/>
            </w:tcBorders>
            <w:shd w:val="clear" w:color="auto" w:fill="auto"/>
            <w:noWrap/>
            <w:vAlign w:val="center"/>
          </w:tcPr>
          <w:p w14:paraId="6870DE63">
            <w:pPr>
              <w:widowControl/>
              <w:jc w:val="center"/>
              <w:rPr>
                <w:rFonts w:ascii="仿宋" w:hAnsi="仿宋" w:eastAsia="仿宋"/>
                <w:b/>
                <w:sz w:val="28"/>
                <w:szCs w:val="28"/>
              </w:rPr>
            </w:pPr>
            <w:r>
              <w:rPr>
                <w:rFonts w:hint="eastAsia" w:ascii="仿宋" w:hAnsi="仿宋" w:eastAsia="仿宋"/>
                <w:b/>
                <w:sz w:val="28"/>
                <w:szCs w:val="28"/>
                <w:lang w:val="en-US" w:eastAsia="zh-CN"/>
              </w:rPr>
              <w:t>工作</w:t>
            </w:r>
            <w:r>
              <w:rPr>
                <w:rFonts w:hint="eastAsia" w:ascii="仿宋" w:hAnsi="仿宋" w:eastAsia="仿宋"/>
                <w:b/>
                <w:sz w:val="28"/>
                <w:szCs w:val="28"/>
              </w:rPr>
              <w:t>年限</w:t>
            </w:r>
          </w:p>
        </w:tc>
        <w:tc>
          <w:tcPr>
            <w:tcW w:w="847" w:type="pct"/>
            <w:tcBorders>
              <w:top w:val="single" w:color="auto" w:sz="4" w:space="0"/>
              <w:left w:val="nil"/>
              <w:bottom w:val="single" w:color="auto" w:sz="4" w:space="0"/>
              <w:right w:val="single" w:color="auto" w:sz="4" w:space="0"/>
            </w:tcBorders>
            <w:shd w:val="clear" w:color="auto" w:fill="auto"/>
            <w:noWrap/>
            <w:vAlign w:val="center"/>
          </w:tcPr>
          <w:p w14:paraId="6105A7BD">
            <w:pPr>
              <w:widowControl/>
              <w:jc w:val="center"/>
              <w:rPr>
                <w:rFonts w:hint="default" w:ascii="仿宋" w:hAnsi="仿宋" w:eastAsia="仿宋"/>
                <w:b/>
                <w:sz w:val="28"/>
                <w:szCs w:val="28"/>
                <w:lang w:val="en-US" w:eastAsia="zh-CN"/>
              </w:rPr>
            </w:pPr>
            <w:r>
              <w:rPr>
                <w:rFonts w:hint="eastAsia" w:ascii="仿宋" w:hAnsi="仿宋" w:eastAsia="仿宋"/>
                <w:b/>
                <w:sz w:val="28"/>
                <w:szCs w:val="28"/>
                <w:lang w:val="en-US" w:eastAsia="zh-CN"/>
              </w:rPr>
              <w:t>持证情况</w:t>
            </w:r>
          </w:p>
        </w:tc>
        <w:tc>
          <w:tcPr>
            <w:tcW w:w="1667" w:type="pct"/>
            <w:tcBorders>
              <w:top w:val="single" w:color="auto" w:sz="4" w:space="0"/>
              <w:left w:val="nil"/>
              <w:bottom w:val="single" w:color="auto" w:sz="4" w:space="0"/>
              <w:right w:val="single" w:color="auto" w:sz="4" w:space="0"/>
            </w:tcBorders>
            <w:shd w:val="clear" w:color="auto" w:fill="auto"/>
            <w:noWrap/>
            <w:vAlign w:val="center"/>
          </w:tcPr>
          <w:p w14:paraId="0FF3CB83">
            <w:pPr>
              <w:widowControl/>
              <w:jc w:val="center"/>
              <w:rPr>
                <w:rFonts w:ascii="仿宋" w:hAnsi="仿宋" w:eastAsia="仿宋"/>
                <w:b/>
                <w:sz w:val="28"/>
                <w:szCs w:val="28"/>
              </w:rPr>
            </w:pPr>
            <w:r>
              <w:rPr>
                <w:rFonts w:hint="eastAsia" w:ascii="仿宋" w:hAnsi="仿宋" w:eastAsia="仿宋"/>
                <w:b/>
                <w:sz w:val="28"/>
                <w:szCs w:val="28"/>
              </w:rPr>
              <w:t>国有企业</w:t>
            </w:r>
            <w:r>
              <w:rPr>
                <w:rFonts w:hint="eastAsia" w:ascii="仿宋" w:hAnsi="仿宋" w:eastAsia="仿宋"/>
                <w:b/>
                <w:sz w:val="28"/>
                <w:szCs w:val="28"/>
                <w:lang w:val="en-US" w:eastAsia="zh-CN"/>
              </w:rPr>
              <w:t>内部控制、风险管理、内部审计等业务</w:t>
            </w:r>
            <w:r>
              <w:rPr>
                <w:rFonts w:hint="eastAsia" w:ascii="仿宋" w:hAnsi="仿宋" w:eastAsia="仿宋"/>
                <w:b/>
                <w:sz w:val="28"/>
                <w:szCs w:val="28"/>
              </w:rPr>
              <w:t>相关项目经验</w:t>
            </w:r>
          </w:p>
        </w:tc>
        <w:tc>
          <w:tcPr>
            <w:tcW w:w="1086" w:type="pct"/>
            <w:tcBorders>
              <w:top w:val="single" w:color="auto" w:sz="4" w:space="0"/>
              <w:left w:val="nil"/>
              <w:bottom w:val="single" w:color="auto" w:sz="4" w:space="0"/>
              <w:right w:val="single" w:color="auto" w:sz="4" w:space="0"/>
            </w:tcBorders>
            <w:vAlign w:val="center"/>
          </w:tcPr>
          <w:p w14:paraId="5A4702AA">
            <w:pPr>
              <w:widowControl/>
              <w:jc w:val="center"/>
              <w:rPr>
                <w:rFonts w:ascii="仿宋" w:hAnsi="仿宋" w:eastAsia="仿宋"/>
                <w:b/>
                <w:sz w:val="28"/>
                <w:szCs w:val="28"/>
              </w:rPr>
            </w:pPr>
            <w:r>
              <w:rPr>
                <w:rFonts w:hint="eastAsia" w:ascii="仿宋" w:hAnsi="仿宋" w:eastAsia="仿宋"/>
                <w:b/>
                <w:sz w:val="28"/>
                <w:szCs w:val="28"/>
              </w:rPr>
              <w:t>备注</w:t>
            </w:r>
          </w:p>
        </w:tc>
      </w:tr>
      <w:tr w14:paraId="5DD30E7A">
        <w:trPr>
          <w:trHeight w:val="680" w:hRule="exact"/>
        </w:trPr>
        <w:tc>
          <w:tcPr>
            <w:tcW w:w="380" w:type="pct"/>
            <w:tcBorders>
              <w:top w:val="nil"/>
              <w:left w:val="single" w:color="auto" w:sz="4" w:space="0"/>
              <w:bottom w:val="single" w:color="auto" w:sz="4" w:space="0"/>
              <w:right w:val="single" w:color="auto" w:sz="4" w:space="0"/>
            </w:tcBorders>
            <w:shd w:val="clear" w:color="auto" w:fill="auto"/>
            <w:noWrap/>
            <w:vAlign w:val="center"/>
          </w:tcPr>
          <w:p w14:paraId="10EA82E6">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375" w:type="pct"/>
            <w:tcBorders>
              <w:top w:val="nil"/>
              <w:left w:val="nil"/>
              <w:bottom w:val="single" w:color="auto" w:sz="4" w:space="0"/>
              <w:right w:val="single" w:color="auto" w:sz="4" w:space="0"/>
            </w:tcBorders>
            <w:shd w:val="clear" w:color="auto" w:fill="auto"/>
            <w:noWrap/>
            <w:vAlign w:val="center"/>
          </w:tcPr>
          <w:p w14:paraId="768EC60D">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642" w:type="pct"/>
            <w:tcBorders>
              <w:top w:val="nil"/>
              <w:left w:val="nil"/>
              <w:bottom w:val="single" w:color="auto" w:sz="4" w:space="0"/>
              <w:right w:val="single" w:color="auto" w:sz="4" w:space="0"/>
            </w:tcBorders>
            <w:shd w:val="clear" w:color="auto" w:fill="auto"/>
            <w:noWrap/>
            <w:vAlign w:val="center"/>
          </w:tcPr>
          <w:p w14:paraId="70817A4B">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847" w:type="pct"/>
            <w:tcBorders>
              <w:top w:val="nil"/>
              <w:left w:val="nil"/>
              <w:bottom w:val="single" w:color="auto" w:sz="4" w:space="0"/>
              <w:right w:val="single" w:color="auto" w:sz="4" w:space="0"/>
            </w:tcBorders>
            <w:shd w:val="clear" w:color="auto" w:fill="auto"/>
            <w:noWrap/>
            <w:vAlign w:val="center"/>
          </w:tcPr>
          <w:p w14:paraId="79816129">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667" w:type="pct"/>
            <w:tcBorders>
              <w:top w:val="nil"/>
              <w:left w:val="nil"/>
              <w:bottom w:val="single" w:color="auto" w:sz="4" w:space="0"/>
              <w:right w:val="single" w:color="auto" w:sz="4" w:space="0"/>
            </w:tcBorders>
            <w:shd w:val="clear" w:color="auto" w:fill="auto"/>
            <w:noWrap/>
            <w:vAlign w:val="center"/>
          </w:tcPr>
          <w:p w14:paraId="63EFEF39">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086" w:type="pct"/>
            <w:tcBorders>
              <w:top w:val="nil"/>
              <w:left w:val="nil"/>
              <w:bottom w:val="single" w:color="auto" w:sz="4" w:space="0"/>
              <w:right w:val="single" w:color="auto" w:sz="4" w:space="0"/>
            </w:tcBorders>
            <w:vAlign w:val="center"/>
          </w:tcPr>
          <w:p w14:paraId="3050AFD8">
            <w:pPr>
              <w:widowControl/>
              <w:jc w:val="center"/>
              <w:rPr>
                <w:rFonts w:hint="default" w:ascii="仿宋" w:hAnsi="仿宋" w:eastAsia="仿宋" w:cs="宋体"/>
                <w:kern w:val="0"/>
                <w:sz w:val="24"/>
                <w:szCs w:val="24"/>
                <w:lang w:val="en-US" w:eastAsia="zh-CN"/>
              </w:rPr>
            </w:pPr>
            <w:r>
              <w:rPr>
                <w:rFonts w:hint="eastAsia" w:ascii="仿宋" w:hAnsi="仿宋" w:eastAsia="仿宋" w:cs="宋体"/>
                <w:kern w:val="0"/>
                <w:sz w:val="24"/>
                <w:szCs w:val="24"/>
                <w:lang w:val="en-US" w:eastAsia="zh-CN"/>
              </w:rPr>
              <w:t>第一小组组长</w:t>
            </w:r>
          </w:p>
        </w:tc>
      </w:tr>
      <w:tr w14:paraId="557A2C38">
        <w:trPr>
          <w:trHeight w:val="680" w:hRule="exact"/>
        </w:trPr>
        <w:tc>
          <w:tcPr>
            <w:tcW w:w="380" w:type="pct"/>
            <w:tcBorders>
              <w:top w:val="nil"/>
              <w:left w:val="single" w:color="auto" w:sz="4" w:space="0"/>
              <w:bottom w:val="single" w:color="auto" w:sz="4" w:space="0"/>
              <w:right w:val="single" w:color="auto" w:sz="4" w:space="0"/>
            </w:tcBorders>
            <w:shd w:val="clear" w:color="auto" w:fill="auto"/>
            <w:noWrap/>
            <w:vAlign w:val="center"/>
          </w:tcPr>
          <w:p w14:paraId="791702BD">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375" w:type="pct"/>
            <w:tcBorders>
              <w:top w:val="nil"/>
              <w:left w:val="nil"/>
              <w:bottom w:val="single" w:color="auto" w:sz="4" w:space="0"/>
              <w:right w:val="single" w:color="auto" w:sz="4" w:space="0"/>
            </w:tcBorders>
            <w:shd w:val="clear" w:color="auto" w:fill="auto"/>
            <w:noWrap/>
            <w:vAlign w:val="center"/>
          </w:tcPr>
          <w:p w14:paraId="4037094D">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642" w:type="pct"/>
            <w:tcBorders>
              <w:top w:val="nil"/>
              <w:left w:val="nil"/>
              <w:bottom w:val="single" w:color="auto" w:sz="4" w:space="0"/>
              <w:right w:val="single" w:color="auto" w:sz="4" w:space="0"/>
            </w:tcBorders>
            <w:shd w:val="clear" w:color="auto" w:fill="auto"/>
            <w:noWrap/>
            <w:vAlign w:val="center"/>
          </w:tcPr>
          <w:p w14:paraId="1BAA3B03">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847" w:type="pct"/>
            <w:tcBorders>
              <w:top w:val="nil"/>
              <w:left w:val="nil"/>
              <w:bottom w:val="single" w:color="auto" w:sz="4" w:space="0"/>
              <w:right w:val="single" w:color="auto" w:sz="4" w:space="0"/>
            </w:tcBorders>
            <w:shd w:val="clear" w:color="auto" w:fill="auto"/>
            <w:noWrap/>
            <w:vAlign w:val="center"/>
          </w:tcPr>
          <w:p w14:paraId="065DA194">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667" w:type="pct"/>
            <w:tcBorders>
              <w:top w:val="nil"/>
              <w:left w:val="nil"/>
              <w:bottom w:val="single" w:color="auto" w:sz="4" w:space="0"/>
              <w:right w:val="single" w:color="auto" w:sz="4" w:space="0"/>
            </w:tcBorders>
            <w:shd w:val="clear" w:color="auto" w:fill="auto"/>
            <w:noWrap/>
            <w:vAlign w:val="center"/>
          </w:tcPr>
          <w:p w14:paraId="49310A56">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086" w:type="pct"/>
            <w:tcBorders>
              <w:top w:val="nil"/>
              <w:left w:val="nil"/>
              <w:bottom w:val="single" w:color="auto" w:sz="4" w:space="0"/>
              <w:right w:val="single" w:color="auto" w:sz="4" w:space="0"/>
            </w:tcBorders>
            <w:vAlign w:val="center"/>
          </w:tcPr>
          <w:p w14:paraId="11CFD7A1">
            <w:pPr>
              <w:widowControl/>
              <w:jc w:val="center"/>
              <w:rPr>
                <w:rFonts w:hint="eastAsia" w:ascii="仿宋" w:hAnsi="仿宋" w:eastAsia="仿宋" w:cs="宋体"/>
                <w:kern w:val="0"/>
                <w:sz w:val="24"/>
                <w:szCs w:val="24"/>
              </w:rPr>
            </w:pPr>
            <w:r>
              <w:rPr>
                <w:rFonts w:hint="eastAsia" w:ascii="仿宋" w:hAnsi="仿宋" w:eastAsia="仿宋" w:cs="宋体"/>
                <w:kern w:val="0"/>
                <w:sz w:val="24"/>
                <w:szCs w:val="24"/>
                <w:lang w:val="en-US" w:eastAsia="zh-CN"/>
              </w:rPr>
              <w:t>第二小组组长</w:t>
            </w:r>
          </w:p>
        </w:tc>
      </w:tr>
      <w:tr w14:paraId="3827068F">
        <w:trPr>
          <w:trHeight w:val="680" w:hRule="exact"/>
        </w:trPr>
        <w:tc>
          <w:tcPr>
            <w:tcW w:w="728" w:type="dxa"/>
            <w:tcBorders>
              <w:top w:val="nil"/>
              <w:left w:val="single" w:color="auto" w:sz="4" w:space="0"/>
              <w:bottom w:val="single" w:color="auto" w:sz="4" w:space="0"/>
              <w:right w:val="single" w:color="auto" w:sz="4" w:space="0"/>
            </w:tcBorders>
            <w:shd w:val="clear" w:color="auto" w:fill="auto"/>
            <w:noWrap/>
            <w:vAlign w:val="center"/>
          </w:tcPr>
          <w:p w14:paraId="0373534F">
            <w:pPr>
              <w:widowControl/>
              <w:jc w:val="left"/>
              <w:rPr>
                <w:rFonts w:hint="eastAsia" w:ascii="仿宋" w:hAnsi="仿宋" w:eastAsia="仿宋" w:cs="宋体"/>
                <w:kern w:val="0"/>
                <w:sz w:val="28"/>
                <w:szCs w:val="28"/>
              </w:rPr>
            </w:pPr>
            <w:r>
              <w:rPr>
                <w:rFonts w:hint="eastAsia" w:ascii="仿宋" w:hAnsi="仿宋" w:eastAsia="仿宋" w:cs="宋体"/>
                <w:kern w:val="0"/>
                <w:sz w:val="28"/>
                <w:szCs w:val="28"/>
              </w:rPr>
              <w:t>　</w:t>
            </w:r>
          </w:p>
        </w:tc>
        <w:tc>
          <w:tcPr>
            <w:tcW w:w="720" w:type="dxa"/>
            <w:tcBorders>
              <w:top w:val="nil"/>
              <w:left w:val="nil"/>
              <w:bottom w:val="single" w:color="auto" w:sz="4" w:space="0"/>
              <w:right w:val="single" w:color="auto" w:sz="4" w:space="0"/>
            </w:tcBorders>
            <w:shd w:val="clear" w:color="auto" w:fill="auto"/>
            <w:noWrap/>
            <w:vAlign w:val="center"/>
          </w:tcPr>
          <w:p w14:paraId="5901A627">
            <w:pPr>
              <w:widowControl/>
              <w:jc w:val="left"/>
              <w:rPr>
                <w:rFonts w:hint="eastAsia" w:ascii="仿宋" w:hAnsi="仿宋" w:eastAsia="仿宋" w:cs="宋体"/>
                <w:kern w:val="0"/>
                <w:sz w:val="28"/>
                <w:szCs w:val="28"/>
              </w:rPr>
            </w:pPr>
            <w:r>
              <w:rPr>
                <w:rFonts w:hint="eastAsia" w:ascii="仿宋" w:hAnsi="仿宋" w:eastAsia="仿宋" w:cs="宋体"/>
                <w:kern w:val="0"/>
                <w:sz w:val="28"/>
                <w:szCs w:val="28"/>
              </w:rPr>
              <w:t>　</w:t>
            </w:r>
          </w:p>
        </w:tc>
        <w:tc>
          <w:tcPr>
            <w:tcW w:w="1230" w:type="dxa"/>
            <w:tcBorders>
              <w:top w:val="nil"/>
              <w:left w:val="nil"/>
              <w:bottom w:val="single" w:color="auto" w:sz="4" w:space="0"/>
              <w:right w:val="single" w:color="auto" w:sz="4" w:space="0"/>
            </w:tcBorders>
            <w:shd w:val="clear" w:color="auto" w:fill="auto"/>
            <w:noWrap/>
            <w:vAlign w:val="center"/>
          </w:tcPr>
          <w:p w14:paraId="199AB5F7">
            <w:pPr>
              <w:widowControl/>
              <w:jc w:val="left"/>
              <w:rPr>
                <w:rFonts w:hint="eastAsia" w:ascii="仿宋" w:hAnsi="仿宋" w:eastAsia="仿宋" w:cs="宋体"/>
                <w:kern w:val="0"/>
                <w:sz w:val="28"/>
                <w:szCs w:val="28"/>
              </w:rPr>
            </w:pPr>
            <w:r>
              <w:rPr>
                <w:rFonts w:hint="eastAsia" w:ascii="仿宋" w:hAnsi="仿宋" w:eastAsia="仿宋" w:cs="宋体"/>
                <w:kern w:val="0"/>
                <w:sz w:val="28"/>
                <w:szCs w:val="28"/>
              </w:rPr>
              <w:t>　</w:t>
            </w:r>
          </w:p>
        </w:tc>
        <w:tc>
          <w:tcPr>
            <w:tcW w:w="1624" w:type="dxa"/>
            <w:tcBorders>
              <w:top w:val="nil"/>
              <w:left w:val="nil"/>
              <w:bottom w:val="single" w:color="auto" w:sz="4" w:space="0"/>
              <w:right w:val="single" w:color="auto" w:sz="4" w:space="0"/>
            </w:tcBorders>
            <w:shd w:val="clear" w:color="auto" w:fill="auto"/>
            <w:noWrap/>
            <w:vAlign w:val="center"/>
          </w:tcPr>
          <w:p w14:paraId="6F6AB333">
            <w:pPr>
              <w:widowControl/>
              <w:jc w:val="left"/>
              <w:rPr>
                <w:rFonts w:hint="eastAsia" w:ascii="仿宋" w:hAnsi="仿宋" w:eastAsia="仿宋" w:cs="宋体"/>
                <w:kern w:val="0"/>
                <w:sz w:val="28"/>
                <w:szCs w:val="28"/>
              </w:rPr>
            </w:pPr>
            <w:r>
              <w:rPr>
                <w:rFonts w:hint="eastAsia" w:ascii="仿宋" w:hAnsi="仿宋" w:eastAsia="仿宋" w:cs="宋体"/>
                <w:kern w:val="0"/>
                <w:sz w:val="28"/>
                <w:szCs w:val="28"/>
              </w:rPr>
              <w:t>　</w:t>
            </w:r>
          </w:p>
        </w:tc>
        <w:tc>
          <w:tcPr>
            <w:tcW w:w="3194" w:type="dxa"/>
            <w:tcBorders>
              <w:top w:val="nil"/>
              <w:left w:val="nil"/>
              <w:bottom w:val="single" w:color="auto" w:sz="4" w:space="0"/>
              <w:right w:val="single" w:color="auto" w:sz="4" w:space="0"/>
            </w:tcBorders>
            <w:shd w:val="clear" w:color="auto" w:fill="auto"/>
            <w:noWrap/>
            <w:vAlign w:val="center"/>
          </w:tcPr>
          <w:p w14:paraId="3FFA6AA9">
            <w:pPr>
              <w:widowControl/>
              <w:jc w:val="left"/>
              <w:rPr>
                <w:rFonts w:hint="eastAsia" w:ascii="仿宋" w:hAnsi="仿宋" w:eastAsia="仿宋" w:cs="宋体"/>
                <w:kern w:val="0"/>
                <w:sz w:val="28"/>
                <w:szCs w:val="28"/>
              </w:rPr>
            </w:pPr>
            <w:r>
              <w:rPr>
                <w:rFonts w:hint="eastAsia" w:ascii="仿宋" w:hAnsi="仿宋" w:eastAsia="仿宋" w:cs="宋体"/>
                <w:kern w:val="0"/>
                <w:sz w:val="28"/>
                <w:szCs w:val="28"/>
              </w:rPr>
              <w:t>　</w:t>
            </w:r>
          </w:p>
        </w:tc>
        <w:tc>
          <w:tcPr>
            <w:tcW w:w="2080" w:type="dxa"/>
            <w:tcBorders>
              <w:top w:val="nil"/>
              <w:left w:val="nil"/>
              <w:bottom w:val="single" w:color="auto" w:sz="4" w:space="0"/>
              <w:right w:val="single" w:color="auto" w:sz="4" w:space="0"/>
            </w:tcBorders>
            <w:vAlign w:val="center"/>
          </w:tcPr>
          <w:p w14:paraId="6C2CB608">
            <w:pPr>
              <w:widowControl/>
              <w:jc w:val="center"/>
              <w:rPr>
                <w:rFonts w:hint="eastAsia" w:ascii="仿宋" w:hAnsi="仿宋" w:eastAsia="仿宋" w:cs="宋体"/>
                <w:kern w:val="0"/>
                <w:sz w:val="24"/>
                <w:szCs w:val="24"/>
                <w:lang w:val="en-US" w:eastAsia="zh-CN"/>
              </w:rPr>
            </w:pPr>
            <w:r>
              <w:rPr>
                <w:rFonts w:hint="eastAsia" w:ascii="仿宋" w:hAnsi="仿宋" w:eastAsia="仿宋" w:cs="宋体"/>
                <w:kern w:val="0"/>
                <w:sz w:val="24"/>
                <w:szCs w:val="24"/>
                <w:lang w:val="en-US" w:eastAsia="zh-CN"/>
              </w:rPr>
              <w:t>第三小组组长</w:t>
            </w:r>
          </w:p>
        </w:tc>
      </w:tr>
      <w:tr w14:paraId="7CAB3974">
        <w:trPr>
          <w:trHeight w:val="680" w:hRule="exact"/>
        </w:trPr>
        <w:tc>
          <w:tcPr>
            <w:tcW w:w="380" w:type="pct"/>
            <w:tcBorders>
              <w:top w:val="nil"/>
              <w:left w:val="single" w:color="auto" w:sz="4" w:space="0"/>
              <w:bottom w:val="single" w:color="auto" w:sz="4" w:space="0"/>
              <w:right w:val="single" w:color="auto" w:sz="4" w:space="0"/>
            </w:tcBorders>
            <w:shd w:val="clear" w:color="auto" w:fill="auto"/>
            <w:noWrap/>
            <w:vAlign w:val="center"/>
          </w:tcPr>
          <w:p w14:paraId="44CFF72A">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375" w:type="pct"/>
            <w:tcBorders>
              <w:top w:val="nil"/>
              <w:left w:val="nil"/>
              <w:bottom w:val="single" w:color="auto" w:sz="4" w:space="0"/>
              <w:right w:val="single" w:color="auto" w:sz="4" w:space="0"/>
            </w:tcBorders>
            <w:shd w:val="clear" w:color="auto" w:fill="auto"/>
            <w:noWrap/>
            <w:vAlign w:val="center"/>
          </w:tcPr>
          <w:p w14:paraId="3BD37AC2">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642" w:type="pct"/>
            <w:tcBorders>
              <w:top w:val="nil"/>
              <w:left w:val="nil"/>
              <w:bottom w:val="single" w:color="auto" w:sz="4" w:space="0"/>
              <w:right w:val="single" w:color="auto" w:sz="4" w:space="0"/>
            </w:tcBorders>
            <w:shd w:val="clear" w:color="auto" w:fill="auto"/>
            <w:noWrap/>
            <w:vAlign w:val="center"/>
          </w:tcPr>
          <w:p w14:paraId="51B1C704">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847" w:type="pct"/>
            <w:tcBorders>
              <w:top w:val="nil"/>
              <w:left w:val="nil"/>
              <w:bottom w:val="single" w:color="auto" w:sz="4" w:space="0"/>
              <w:right w:val="single" w:color="auto" w:sz="4" w:space="0"/>
            </w:tcBorders>
            <w:shd w:val="clear" w:color="auto" w:fill="auto"/>
            <w:noWrap/>
            <w:vAlign w:val="center"/>
          </w:tcPr>
          <w:p w14:paraId="7A9D9A16">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667" w:type="pct"/>
            <w:tcBorders>
              <w:top w:val="nil"/>
              <w:left w:val="nil"/>
              <w:bottom w:val="single" w:color="auto" w:sz="4" w:space="0"/>
              <w:right w:val="single" w:color="auto" w:sz="4" w:space="0"/>
            </w:tcBorders>
            <w:shd w:val="clear" w:color="auto" w:fill="auto"/>
            <w:noWrap/>
            <w:vAlign w:val="center"/>
          </w:tcPr>
          <w:p w14:paraId="67B676B4">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086" w:type="pct"/>
            <w:tcBorders>
              <w:top w:val="nil"/>
              <w:left w:val="nil"/>
              <w:bottom w:val="single" w:color="auto" w:sz="4" w:space="0"/>
              <w:right w:val="single" w:color="auto" w:sz="4" w:space="0"/>
            </w:tcBorders>
            <w:vAlign w:val="center"/>
          </w:tcPr>
          <w:p w14:paraId="6A0B184A">
            <w:pPr>
              <w:widowControl/>
              <w:jc w:val="center"/>
              <w:rPr>
                <w:rFonts w:hint="eastAsia" w:ascii="仿宋" w:hAnsi="仿宋" w:eastAsia="仿宋" w:cs="宋体"/>
                <w:kern w:val="0"/>
                <w:sz w:val="24"/>
                <w:szCs w:val="24"/>
                <w:lang w:val="en-US" w:eastAsia="zh-CN"/>
              </w:rPr>
            </w:pPr>
            <w:r>
              <w:rPr>
                <w:rFonts w:hint="eastAsia" w:ascii="仿宋" w:hAnsi="仿宋" w:eastAsia="仿宋" w:cs="宋体"/>
                <w:kern w:val="0"/>
                <w:sz w:val="24"/>
                <w:szCs w:val="24"/>
                <w:lang w:val="en-US" w:eastAsia="zh-CN"/>
              </w:rPr>
              <w:t>组员</w:t>
            </w:r>
          </w:p>
        </w:tc>
      </w:tr>
      <w:tr w14:paraId="7D213B11">
        <w:trPr>
          <w:trHeight w:val="680" w:hRule="exact"/>
        </w:trPr>
        <w:tc>
          <w:tcPr>
            <w:tcW w:w="728" w:type="dxa"/>
            <w:tcBorders>
              <w:top w:val="nil"/>
              <w:left w:val="single" w:color="auto" w:sz="4" w:space="0"/>
              <w:bottom w:val="single" w:color="auto" w:sz="4" w:space="0"/>
              <w:right w:val="single" w:color="auto" w:sz="4" w:space="0"/>
            </w:tcBorders>
            <w:shd w:val="clear" w:color="auto" w:fill="auto"/>
            <w:noWrap/>
            <w:vAlign w:val="center"/>
          </w:tcPr>
          <w:p w14:paraId="3DDC7E7F">
            <w:pPr>
              <w:widowControl/>
              <w:jc w:val="left"/>
              <w:rPr>
                <w:rFonts w:hint="eastAsia" w:ascii="仿宋" w:hAnsi="仿宋" w:eastAsia="仿宋" w:cs="宋体"/>
                <w:kern w:val="0"/>
                <w:sz w:val="28"/>
                <w:szCs w:val="28"/>
              </w:rPr>
            </w:pPr>
            <w:r>
              <w:rPr>
                <w:rFonts w:hint="eastAsia" w:ascii="仿宋" w:hAnsi="仿宋" w:eastAsia="仿宋" w:cs="宋体"/>
                <w:kern w:val="0"/>
                <w:sz w:val="28"/>
                <w:szCs w:val="28"/>
              </w:rPr>
              <w:t>　</w:t>
            </w:r>
          </w:p>
        </w:tc>
        <w:tc>
          <w:tcPr>
            <w:tcW w:w="720" w:type="dxa"/>
            <w:tcBorders>
              <w:top w:val="nil"/>
              <w:left w:val="nil"/>
              <w:bottom w:val="single" w:color="auto" w:sz="4" w:space="0"/>
              <w:right w:val="single" w:color="auto" w:sz="4" w:space="0"/>
            </w:tcBorders>
            <w:shd w:val="clear" w:color="auto" w:fill="auto"/>
            <w:noWrap/>
            <w:vAlign w:val="center"/>
          </w:tcPr>
          <w:p w14:paraId="405648E2">
            <w:pPr>
              <w:widowControl/>
              <w:jc w:val="left"/>
              <w:rPr>
                <w:rFonts w:hint="eastAsia" w:ascii="仿宋" w:hAnsi="仿宋" w:eastAsia="仿宋" w:cs="宋体"/>
                <w:kern w:val="0"/>
                <w:sz w:val="28"/>
                <w:szCs w:val="28"/>
              </w:rPr>
            </w:pPr>
            <w:r>
              <w:rPr>
                <w:rFonts w:hint="eastAsia" w:ascii="仿宋" w:hAnsi="仿宋" w:eastAsia="仿宋" w:cs="宋体"/>
                <w:kern w:val="0"/>
                <w:sz w:val="28"/>
                <w:szCs w:val="28"/>
              </w:rPr>
              <w:t>　</w:t>
            </w:r>
          </w:p>
        </w:tc>
        <w:tc>
          <w:tcPr>
            <w:tcW w:w="1230" w:type="dxa"/>
            <w:tcBorders>
              <w:top w:val="nil"/>
              <w:left w:val="nil"/>
              <w:bottom w:val="single" w:color="auto" w:sz="4" w:space="0"/>
              <w:right w:val="single" w:color="auto" w:sz="4" w:space="0"/>
            </w:tcBorders>
            <w:shd w:val="clear" w:color="auto" w:fill="auto"/>
            <w:noWrap/>
            <w:vAlign w:val="center"/>
          </w:tcPr>
          <w:p w14:paraId="7F9A23E7">
            <w:pPr>
              <w:widowControl/>
              <w:jc w:val="left"/>
              <w:rPr>
                <w:rFonts w:hint="eastAsia" w:ascii="仿宋" w:hAnsi="仿宋" w:eastAsia="仿宋" w:cs="宋体"/>
                <w:kern w:val="0"/>
                <w:sz w:val="28"/>
                <w:szCs w:val="28"/>
              </w:rPr>
            </w:pPr>
            <w:r>
              <w:rPr>
                <w:rFonts w:hint="eastAsia" w:ascii="仿宋" w:hAnsi="仿宋" w:eastAsia="仿宋" w:cs="宋体"/>
                <w:kern w:val="0"/>
                <w:sz w:val="28"/>
                <w:szCs w:val="28"/>
              </w:rPr>
              <w:t>　</w:t>
            </w:r>
          </w:p>
        </w:tc>
        <w:tc>
          <w:tcPr>
            <w:tcW w:w="1624" w:type="dxa"/>
            <w:tcBorders>
              <w:top w:val="nil"/>
              <w:left w:val="nil"/>
              <w:bottom w:val="single" w:color="auto" w:sz="4" w:space="0"/>
              <w:right w:val="single" w:color="auto" w:sz="4" w:space="0"/>
            </w:tcBorders>
            <w:shd w:val="clear" w:color="auto" w:fill="auto"/>
            <w:noWrap/>
            <w:vAlign w:val="center"/>
          </w:tcPr>
          <w:p w14:paraId="746D18DF">
            <w:pPr>
              <w:widowControl/>
              <w:jc w:val="left"/>
              <w:rPr>
                <w:rFonts w:hint="eastAsia" w:ascii="仿宋" w:hAnsi="仿宋" w:eastAsia="仿宋" w:cs="宋体"/>
                <w:kern w:val="0"/>
                <w:sz w:val="28"/>
                <w:szCs w:val="28"/>
              </w:rPr>
            </w:pPr>
            <w:r>
              <w:rPr>
                <w:rFonts w:hint="eastAsia" w:ascii="仿宋" w:hAnsi="仿宋" w:eastAsia="仿宋" w:cs="宋体"/>
                <w:kern w:val="0"/>
                <w:sz w:val="28"/>
                <w:szCs w:val="28"/>
              </w:rPr>
              <w:t>　</w:t>
            </w:r>
          </w:p>
        </w:tc>
        <w:tc>
          <w:tcPr>
            <w:tcW w:w="3194" w:type="dxa"/>
            <w:tcBorders>
              <w:top w:val="nil"/>
              <w:left w:val="nil"/>
              <w:bottom w:val="single" w:color="auto" w:sz="4" w:space="0"/>
              <w:right w:val="single" w:color="auto" w:sz="4" w:space="0"/>
            </w:tcBorders>
            <w:shd w:val="clear" w:color="auto" w:fill="auto"/>
            <w:noWrap/>
            <w:vAlign w:val="center"/>
          </w:tcPr>
          <w:p w14:paraId="50459DC8">
            <w:pPr>
              <w:widowControl/>
              <w:jc w:val="left"/>
              <w:rPr>
                <w:rFonts w:hint="eastAsia" w:ascii="仿宋" w:hAnsi="仿宋" w:eastAsia="仿宋" w:cs="宋体"/>
                <w:kern w:val="0"/>
                <w:sz w:val="28"/>
                <w:szCs w:val="28"/>
              </w:rPr>
            </w:pPr>
            <w:r>
              <w:rPr>
                <w:rFonts w:hint="eastAsia" w:ascii="仿宋" w:hAnsi="仿宋" w:eastAsia="仿宋" w:cs="宋体"/>
                <w:kern w:val="0"/>
                <w:sz w:val="28"/>
                <w:szCs w:val="28"/>
              </w:rPr>
              <w:t>　</w:t>
            </w:r>
          </w:p>
        </w:tc>
        <w:tc>
          <w:tcPr>
            <w:tcW w:w="1086" w:type="pct"/>
            <w:tcBorders>
              <w:top w:val="nil"/>
              <w:left w:val="nil"/>
              <w:bottom w:val="single" w:color="auto" w:sz="4" w:space="0"/>
              <w:right w:val="single" w:color="auto" w:sz="4" w:space="0"/>
            </w:tcBorders>
            <w:vAlign w:val="center"/>
          </w:tcPr>
          <w:p w14:paraId="620678FB">
            <w:pPr>
              <w:widowControl/>
              <w:jc w:val="center"/>
              <w:rPr>
                <w:rFonts w:hint="eastAsia" w:ascii="仿宋" w:hAnsi="仿宋" w:eastAsia="仿宋" w:cs="宋体"/>
                <w:kern w:val="0"/>
                <w:sz w:val="24"/>
                <w:szCs w:val="24"/>
                <w:lang w:val="en-US" w:eastAsia="zh-CN"/>
              </w:rPr>
            </w:pPr>
            <w:r>
              <w:rPr>
                <w:rFonts w:hint="eastAsia" w:ascii="仿宋" w:hAnsi="仿宋" w:eastAsia="仿宋" w:cs="宋体"/>
                <w:kern w:val="0"/>
                <w:sz w:val="24"/>
                <w:szCs w:val="24"/>
                <w:lang w:val="en-US" w:eastAsia="zh-CN"/>
              </w:rPr>
              <w:t>组员</w:t>
            </w:r>
          </w:p>
        </w:tc>
      </w:tr>
      <w:tr w14:paraId="7BEFAD6F">
        <w:trPr>
          <w:trHeight w:val="680" w:hRule="exact"/>
        </w:trPr>
        <w:tc>
          <w:tcPr>
            <w:tcW w:w="380" w:type="pct"/>
            <w:tcBorders>
              <w:top w:val="nil"/>
              <w:left w:val="single" w:color="auto" w:sz="4" w:space="0"/>
              <w:bottom w:val="single" w:color="auto" w:sz="4" w:space="0"/>
              <w:right w:val="single" w:color="auto" w:sz="4" w:space="0"/>
            </w:tcBorders>
            <w:shd w:val="clear" w:color="auto" w:fill="auto"/>
            <w:noWrap/>
            <w:vAlign w:val="center"/>
          </w:tcPr>
          <w:p w14:paraId="3E14C4F3">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375" w:type="pct"/>
            <w:tcBorders>
              <w:top w:val="nil"/>
              <w:left w:val="nil"/>
              <w:bottom w:val="single" w:color="auto" w:sz="4" w:space="0"/>
              <w:right w:val="single" w:color="auto" w:sz="4" w:space="0"/>
            </w:tcBorders>
            <w:shd w:val="clear" w:color="auto" w:fill="auto"/>
            <w:noWrap/>
            <w:vAlign w:val="center"/>
          </w:tcPr>
          <w:p w14:paraId="40361136">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642" w:type="pct"/>
            <w:tcBorders>
              <w:top w:val="nil"/>
              <w:left w:val="nil"/>
              <w:bottom w:val="single" w:color="auto" w:sz="4" w:space="0"/>
              <w:right w:val="single" w:color="auto" w:sz="4" w:space="0"/>
            </w:tcBorders>
            <w:shd w:val="clear" w:color="auto" w:fill="auto"/>
            <w:noWrap/>
            <w:vAlign w:val="center"/>
          </w:tcPr>
          <w:p w14:paraId="66335A50">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847" w:type="pct"/>
            <w:tcBorders>
              <w:top w:val="nil"/>
              <w:left w:val="nil"/>
              <w:bottom w:val="single" w:color="auto" w:sz="4" w:space="0"/>
              <w:right w:val="single" w:color="auto" w:sz="4" w:space="0"/>
            </w:tcBorders>
            <w:shd w:val="clear" w:color="auto" w:fill="auto"/>
            <w:noWrap/>
            <w:vAlign w:val="center"/>
          </w:tcPr>
          <w:p w14:paraId="4095792B">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667" w:type="pct"/>
            <w:tcBorders>
              <w:top w:val="nil"/>
              <w:left w:val="nil"/>
              <w:bottom w:val="single" w:color="auto" w:sz="4" w:space="0"/>
              <w:right w:val="single" w:color="auto" w:sz="4" w:space="0"/>
            </w:tcBorders>
            <w:shd w:val="clear" w:color="auto" w:fill="auto"/>
            <w:noWrap/>
            <w:vAlign w:val="center"/>
          </w:tcPr>
          <w:p w14:paraId="5A53FD76">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086" w:type="pct"/>
            <w:tcBorders>
              <w:top w:val="nil"/>
              <w:left w:val="nil"/>
              <w:bottom w:val="single" w:color="auto" w:sz="4" w:space="0"/>
              <w:right w:val="single" w:color="auto" w:sz="4" w:space="0"/>
            </w:tcBorders>
            <w:vAlign w:val="center"/>
          </w:tcPr>
          <w:p w14:paraId="34025DD6">
            <w:pPr>
              <w:widowControl/>
              <w:jc w:val="center"/>
              <w:rPr>
                <w:rFonts w:hint="eastAsia" w:ascii="仿宋" w:hAnsi="仿宋" w:eastAsia="仿宋" w:cs="宋体"/>
                <w:kern w:val="0"/>
                <w:sz w:val="24"/>
                <w:szCs w:val="24"/>
              </w:rPr>
            </w:pPr>
            <w:r>
              <w:rPr>
                <w:rFonts w:hint="eastAsia" w:ascii="仿宋" w:hAnsi="仿宋" w:eastAsia="仿宋" w:cs="宋体"/>
                <w:kern w:val="0"/>
                <w:sz w:val="24"/>
                <w:szCs w:val="24"/>
                <w:lang w:val="en-US" w:eastAsia="zh-CN"/>
              </w:rPr>
              <w:t>组员</w:t>
            </w:r>
          </w:p>
        </w:tc>
      </w:tr>
      <w:tr w14:paraId="44771727">
        <w:trPr>
          <w:trHeight w:val="680" w:hRule="exact"/>
        </w:trPr>
        <w:tc>
          <w:tcPr>
            <w:tcW w:w="380" w:type="pct"/>
            <w:tcBorders>
              <w:top w:val="nil"/>
              <w:left w:val="single" w:color="auto" w:sz="4" w:space="0"/>
              <w:bottom w:val="single" w:color="auto" w:sz="4" w:space="0"/>
              <w:right w:val="single" w:color="auto" w:sz="4" w:space="0"/>
            </w:tcBorders>
            <w:shd w:val="clear" w:color="auto" w:fill="auto"/>
            <w:noWrap/>
            <w:vAlign w:val="center"/>
          </w:tcPr>
          <w:p w14:paraId="6DB14DAD">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375" w:type="pct"/>
            <w:tcBorders>
              <w:top w:val="nil"/>
              <w:left w:val="nil"/>
              <w:bottom w:val="single" w:color="auto" w:sz="4" w:space="0"/>
              <w:right w:val="single" w:color="auto" w:sz="4" w:space="0"/>
            </w:tcBorders>
            <w:shd w:val="clear" w:color="auto" w:fill="auto"/>
            <w:noWrap/>
            <w:vAlign w:val="center"/>
          </w:tcPr>
          <w:p w14:paraId="5E2B265F">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642" w:type="pct"/>
            <w:tcBorders>
              <w:top w:val="nil"/>
              <w:left w:val="nil"/>
              <w:bottom w:val="single" w:color="auto" w:sz="4" w:space="0"/>
              <w:right w:val="single" w:color="auto" w:sz="4" w:space="0"/>
            </w:tcBorders>
            <w:shd w:val="clear" w:color="auto" w:fill="auto"/>
            <w:noWrap/>
            <w:vAlign w:val="center"/>
          </w:tcPr>
          <w:p w14:paraId="79E5DEA3">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847" w:type="pct"/>
            <w:tcBorders>
              <w:top w:val="nil"/>
              <w:left w:val="nil"/>
              <w:bottom w:val="single" w:color="auto" w:sz="4" w:space="0"/>
              <w:right w:val="single" w:color="auto" w:sz="4" w:space="0"/>
            </w:tcBorders>
            <w:shd w:val="clear" w:color="auto" w:fill="auto"/>
            <w:noWrap/>
            <w:vAlign w:val="center"/>
          </w:tcPr>
          <w:p w14:paraId="1EAEA135">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667" w:type="pct"/>
            <w:tcBorders>
              <w:top w:val="nil"/>
              <w:left w:val="nil"/>
              <w:bottom w:val="single" w:color="auto" w:sz="4" w:space="0"/>
              <w:right w:val="single" w:color="auto" w:sz="4" w:space="0"/>
            </w:tcBorders>
            <w:shd w:val="clear" w:color="auto" w:fill="auto"/>
            <w:noWrap/>
            <w:vAlign w:val="center"/>
          </w:tcPr>
          <w:p w14:paraId="0E9F5FDB">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086" w:type="pct"/>
            <w:tcBorders>
              <w:top w:val="nil"/>
              <w:left w:val="nil"/>
              <w:bottom w:val="single" w:color="auto" w:sz="4" w:space="0"/>
              <w:right w:val="single" w:color="auto" w:sz="4" w:space="0"/>
            </w:tcBorders>
            <w:vAlign w:val="center"/>
          </w:tcPr>
          <w:p w14:paraId="2EF3D0D9">
            <w:pPr>
              <w:widowControl/>
              <w:jc w:val="center"/>
              <w:rPr>
                <w:rFonts w:hint="eastAsia" w:ascii="仿宋" w:hAnsi="仿宋" w:eastAsia="仿宋" w:cs="宋体"/>
                <w:kern w:val="0"/>
                <w:sz w:val="24"/>
                <w:szCs w:val="24"/>
              </w:rPr>
            </w:pPr>
            <w:r>
              <w:rPr>
                <w:rFonts w:hint="eastAsia" w:ascii="仿宋" w:hAnsi="仿宋" w:eastAsia="仿宋" w:cs="宋体"/>
                <w:kern w:val="0"/>
                <w:sz w:val="24"/>
                <w:szCs w:val="24"/>
                <w:lang w:val="en-US" w:eastAsia="zh-CN"/>
              </w:rPr>
              <w:t>组员</w:t>
            </w:r>
          </w:p>
        </w:tc>
      </w:tr>
    </w:tbl>
    <w:p w14:paraId="22CDD4E2">
      <w:pPr>
        <w:rPr>
          <w:rFonts w:ascii="楷体" w:hAnsi="楷体" w:eastAsia="楷体"/>
          <w:bCs/>
          <w:sz w:val="24"/>
          <w:szCs w:val="24"/>
        </w:rPr>
      </w:pPr>
    </w:p>
    <w:p w14:paraId="36D9C47E">
      <w:pPr>
        <w:rPr>
          <w:rFonts w:ascii="楷体" w:hAnsi="楷体" w:eastAsia="楷体"/>
          <w:bCs/>
          <w:sz w:val="24"/>
          <w:szCs w:val="24"/>
        </w:rPr>
      </w:pPr>
      <w:r>
        <w:rPr>
          <w:rFonts w:ascii="楷体" w:hAnsi="楷体" w:eastAsia="楷体"/>
          <w:bCs/>
          <w:sz w:val="24"/>
          <w:szCs w:val="24"/>
        </w:rPr>
        <w:t>注：1.本表所提供的人员为投标人投入本项目服务的人员；2</w:t>
      </w:r>
      <w:r>
        <w:rPr>
          <w:rFonts w:hint="eastAsia" w:ascii="楷体" w:hAnsi="楷体" w:eastAsia="楷体"/>
          <w:bCs/>
          <w:sz w:val="24"/>
          <w:szCs w:val="24"/>
          <w:lang w:val="en-US" w:eastAsia="zh-CN"/>
        </w:rPr>
        <w:t>.小组组长需提供社保等证明工作年限的证明材料；3.具备相关证书的，需后附证书</w:t>
      </w:r>
      <w:r>
        <w:rPr>
          <w:rFonts w:ascii="楷体" w:hAnsi="楷体" w:eastAsia="楷体"/>
          <w:bCs/>
          <w:sz w:val="24"/>
          <w:szCs w:val="24"/>
        </w:rPr>
        <w:t>的复印件并加盖公章</w:t>
      </w:r>
      <w:r>
        <w:rPr>
          <w:rFonts w:hint="eastAsia" w:ascii="楷体" w:hAnsi="楷体" w:eastAsia="楷体"/>
          <w:bCs/>
          <w:sz w:val="24"/>
          <w:szCs w:val="24"/>
        </w:rPr>
        <w:t>；</w:t>
      </w:r>
      <w:r>
        <w:rPr>
          <w:rFonts w:hint="eastAsia" w:ascii="楷体" w:hAnsi="楷体" w:eastAsia="楷体"/>
          <w:bCs/>
          <w:sz w:val="24"/>
          <w:szCs w:val="24"/>
          <w:lang w:val="en-US" w:eastAsia="zh-CN"/>
        </w:rPr>
        <w:t>4.具备国有企业审计业务相关项目经验的，需后附项目合同复印件及相关印证材料</w:t>
      </w:r>
      <w:r>
        <w:rPr>
          <w:rFonts w:hint="eastAsia" w:ascii="楷体" w:hAnsi="楷体" w:eastAsia="楷体"/>
          <w:bCs/>
          <w:sz w:val="24"/>
          <w:szCs w:val="24"/>
        </w:rPr>
        <w:t>。</w:t>
      </w:r>
    </w:p>
    <w:p w14:paraId="2143E0C4">
      <w:pPr>
        <w:spacing w:line="460" w:lineRule="exact"/>
        <w:rPr>
          <w:rFonts w:ascii="仿宋" w:hAnsi="仿宋" w:eastAsia="仿宋"/>
          <w:b/>
          <w:bCs/>
          <w:sz w:val="28"/>
          <w:szCs w:val="28"/>
        </w:rPr>
      </w:pPr>
    </w:p>
    <w:p w14:paraId="6011FEAB">
      <w:pPr>
        <w:spacing w:line="460" w:lineRule="exact"/>
        <w:rPr>
          <w:rFonts w:ascii="仿宋" w:hAnsi="仿宋" w:eastAsia="仿宋"/>
          <w:b/>
          <w:bCs/>
          <w:sz w:val="28"/>
          <w:szCs w:val="28"/>
        </w:rPr>
      </w:pPr>
    </w:p>
    <w:p w14:paraId="7AC25753">
      <w:pPr>
        <w:spacing w:line="460" w:lineRule="exact"/>
        <w:rPr>
          <w:rFonts w:ascii="仿宋" w:hAnsi="仿宋" w:eastAsia="仿宋"/>
          <w:b/>
          <w:bCs/>
          <w:sz w:val="28"/>
          <w:szCs w:val="28"/>
        </w:rPr>
      </w:pPr>
    </w:p>
    <w:p w14:paraId="4C25A619">
      <w:pPr>
        <w:spacing w:line="360" w:lineRule="auto"/>
        <w:ind w:right="720"/>
        <w:jc w:val="right"/>
        <w:rPr>
          <w:rFonts w:hint="eastAsia" w:ascii="仿宋" w:hAnsi="仿宋" w:eastAsia="仿宋"/>
          <w:bCs/>
          <w:sz w:val="28"/>
          <w:szCs w:val="28"/>
        </w:rPr>
      </w:pPr>
    </w:p>
    <w:p w14:paraId="5D630582">
      <w:pPr>
        <w:spacing w:line="360" w:lineRule="auto"/>
        <w:ind w:right="720"/>
        <w:jc w:val="right"/>
        <w:rPr>
          <w:rFonts w:ascii="仿宋" w:hAnsi="仿宋" w:eastAsia="仿宋"/>
          <w:bCs/>
          <w:sz w:val="28"/>
          <w:szCs w:val="28"/>
          <w:u w:val="single"/>
        </w:rPr>
      </w:pPr>
      <w:r>
        <w:rPr>
          <w:rFonts w:hint="eastAsia" w:ascii="仿宋" w:hAnsi="仿宋" w:eastAsia="仿宋"/>
          <w:bCs/>
          <w:sz w:val="28"/>
          <w:szCs w:val="28"/>
        </w:rPr>
        <w:t>响应人</w:t>
      </w:r>
      <w:r>
        <w:rPr>
          <w:rFonts w:ascii="仿宋" w:hAnsi="仿宋" w:eastAsia="仿宋"/>
          <w:bCs/>
          <w:sz w:val="28"/>
          <w:szCs w:val="28"/>
        </w:rPr>
        <w:t>（全称并加盖公章）：</w:t>
      </w:r>
      <w:r>
        <w:rPr>
          <w:rFonts w:ascii="仿宋" w:hAnsi="仿宋" w:eastAsia="仿宋"/>
          <w:bCs/>
          <w:sz w:val="28"/>
          <w:szCs w:val="28"/>
          <w:u w:val="single"/>
        </w:rPr>
        <w:t xml:space="preserve"> </w:t>
      </w:r>
    </w:p>
    <w:p w14:paraId="1B641A0A">
      <w:pPr>
        <w:spacing w:line="360" w:lineRule="auto"/>
        <w:ind w:right="720"/>
        <w:jc w:val="right"/>
        <w:rPr>
          <w:rFonts w:ascii="仿宋" w:hAnsi="仿宋" w:eastAsia="仿宋"/>
          <w:bCs/>
          <w:sz w:val="28"/>
          <w:szCs w:val="28"/>
        </w:rPr>
      </w:pPr>
      <w:r>
        <w:rPr>
          <w:rFonts w:ascii="仿宋" w:hAnsi="仿宋" w:eastAsia="仿宋"/>
          <w:bCs/>
          <w:sz w:val="28"/>
          <w:szCs w:val="28"/>
          <w:u w:val="single"/>
        </w:rPr>
        <w:t xml:space="preserve">       </w:t>
      </w:r>
    </w:p>
    <w:p w14:paraId="3ABFB4DA">
      <w:pPr>
        <w:spacing w:line="360" w:lineRule="auto"/>
        <w:ind w:right="720"/>
        <w:jc w:val="right"/>
        <w:rPr>
          <w:rFonts w:ascii="仿宋" w:hAnsi="仿宋" w:eastAsia="仿宋"/>
          <w:bCs/>
          <w:sz w:val="28"/>
          <w:szCs w:val="28"/>
        </w:rPr>
      </w:pPr>
      <w:r>
        <w:rPr>
          <w:rFonts w:ascii="仿宋" w:hAnsi="仿宋" w:eastAsia="仿宋"/>
          <w:bCs/>
          <w:sz w:val="28"/>
          <w:szCs w:val="28"/>
        </w:rPr>
        <w:t>授权代表签字：</w:t>
      </w:r>
    </w:p>
    <w:p w14:paraId="7B75DAD8">
      <w:pPr>
        <w:spacing w:line="360" w:lineRule="auto"/>
        <w:ind w:right="720"/>
        <w:jc w:val="righ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 xml:space="preserve"> </w:t>
      </w:r>
    </w:p>
    <w:p w14:paraId="6492D83D">
      <w:pPr>
        <w:wordWrap w:val="0"/>
        <w:spacing w:line="360" w:lineRule="auto"/>
        <w:ind w:right="480"/>
        <w:jc w:val="right"/>
        <w:rPr>
          <w:rFonts w:hint="eastAsia" w:ascii="仿宋" w:hAnsi="仿宋" w:eastAsia="仿宋"/>
          <w:b/>
          <w:sz w:val="28"/>
          <w:szCs w:val="28"/>
          <w:lang w:val="en-US" w:eastAsia="zh-Hans"/>
        </w:rPr>
      </w:pPr>
      <w:r>
        <w:rPr>
          <w:rFonts w:ascii="仿宋" w:hAnsi="仿宋" w:eastAsia="仿宋"/>
          <w:bCs/>
          <w:sz w:val="28"/>
          <w:szCs w:val="28"/>
        </w:rPr>
        <w:t xml:space="preserve">日期：   年   月   日 </w:t>
      </w:r>
    </w:p>
    <w:p w14:paraId="02D2EC83">
      <w:pPr>
        <w:snapToGrid w:val="0"/>
        <w:spacing w:line="360" w:lineRule="auto"/>
        <w:ind w:firstLine="600"/>
        <w:jc w:val="center"/>
        <w:rPr>
          <w:rFonts w:hint="eastAsia" w:ascii="仿宋" w:hAnsi="仿宋" w:eastAsia="仿宋"/>
          <w:b/>
          <w:sz w:val="28"/>
          <w:szCs w:val="28"/>
          <w:lang w:val="en-US" w:eastAsia="zh-Hans"/>
        </w:rPr>
      </w:pPr>
    </w:p>
    <w:p w14:paraId="58C64D42">
      <w:pPr>
        <w:snapToGrid w:val="0"/>
        <w:spacing w:line="360" w:lineRule="auto"/>
        <w:ind w:firstLine="600"/>
        <w:jc w:val="center"/>
        <w:rPr>
          <w:rFonts w:hint="eastAsia" w:ascii="仿宋" w:hAnsi="仿宋" w:eastAsia="仿宋"/>
          <w:b/>
          <w:sz w:val="28"/>
          <w:szCs w:val="28"/>
          <w:lang w:val="en-US" w:eastAsia="zh-Hans"/>
        </w:rPr>
      </w:pPr>
    </w:p>
    <w:p w14:paraId="2E5D0603">
      <w:pPr>
        <w:snapToGrid w:val="0"/>
        <w:spacing w:line="360" w:lineRule="auto"/>
        <w:ind w:firstLine="600"/>
        <w:jc w:val="center"/>
        <w:rPr>
          <w:rFonts w:hint="eastAsia" w:ascii="仿宋" w:hAnsi="仿宋" w:eastAsia="仿宋"/>
          <w:b/>
          <w:sz w:val="28"/>
          <w:szCs w:val="28"/>
          <w:lang w:val="en-US" w:eastAsia="zh-Hans"/>
        </w:rPr>
      </w:pPr>
    </w:p>
    <w:p w14:paraId="2C0685FD">
      <w:pPr>
        <w:snapToGrid w:val="0"/>
        <w:spacing w:line="360" w:lineRule="auto"/>
        <w:ind w:firstLine="600"/>
        <w:jc w:val="center"/>
        <w:rPr>
          <w:rFonts w:hint="eastAsia" w:ascii="仿宋" w:hAnsi="仿宋" w:eastAsia="仿宋"/>
          <w:b/>
          <w:sz w:val="28"/>
          <w:szCs w:val="28"/>
          <w:lang w:val="en-US" w:eastAsia="zh-Hans"/>
        </w:rPr>
      </w:pPr>
    </w:p>
    <w:p w14:paraId="4EA2BBBE">
      <w:pPr>
        <w:snapToGrid w:val="0"/>
        <w:spacing w:line="360" w:lineRule="auto"/>
        <w:ind w:firstLine="0"/>
        <w:jc w:val="both"/>
        <w:rPr>
          <w:rFonts w:hint="eastAsia" w:ascii="仿宋" w:hAnsi="仿宋" w:eastAsia="仿宋"/>
          <w:b/>
          <w:sz w:val="28"/>
          <w:szCs w:val="28"/>
          <w:lang w:val="en-US" w:eastAsia="zh-Hans"/>
        </w:rPr>
      </w:pPr>
    </w:p>
    <w:p w14:paraId="40C30F57">
      <w:pPr>
        <w:snapToGrid w:val="0"/>
        <w:spacing w:line="360" w:lineRule="auto"/>
        <w:ind w:firstLine="600"/>
        <w:jc w:val="center"/>
        <w:rPr>
          <w:rFonts w:hint="eastAsia" w:ascii="仿宋" w:hAnsi="仿宋" w:eastAsia="仿宋"/>
          <w:b/>
          <w:sz w:val="28"/>
          <w:szCs w:val="28"/>
          <w:lang w:val="en-US" w:eastAsia="zh-CN"/>
        </w:rPr>
      </w:pPr>
      <w:r>
        <w:rPr>
          <w:rFonts w:hint="eastAsia" w:ascii="仿宋" w:hAnsi="仿宋" w:eastAsia="仿宋"/>
          <w:b/>
          <w:sz w:val="28"/>
          <w:szCs w:val="28"/>
        </w:rPr>
        <w:t>业绩</w:t>
      </w:r>
      <w:r>
        <w:rPr>
          <w:rFonts w:hint="eastAsia" w:ascii="仿宋" w:hAnsi="仿宋" w:eastAsia="仿宋"/>
          <w:b/>
          <w:sz w:val="28"/>
          <w:szCs w:val="28"/>
          <w:lang w:val="en-US" w:eastAsia="zh-CN"/>
        </w:rPr>
        <w:t>情况</w:t>
      </w:r>
    </w:p>
    <w:p w14:paraId="1281B01E">
      <w:pPr>
        <w:pStyle w:val="9"/>
        <w:spacing w:before="3" w:after="1"/>
        <w:rPr>
          <w:rFonts w:ascii="仿宋" w:hAnsi="仿宋" w:eastAsia="仿宋"/>
          <w:sz w:val="28"/>
          <w:szCs w:val="28"/>
        </w:rPr>
      </w:pPr>
    </w:p>
    <w:tbl>
      <w:tblPr>
        <w:tblStyle w:val="36"/>
        <w:tblW w:w="0" w:type="auto"/>
        <w:tblInd w:w="1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6"/>
        <w:gridCol w:w="1613"/>
        <w:gridCol w:w="2769"/>
        <w:gridCol w:w="1767"/>
        <w:gridCol w:w="1848"/>
      </w:tblGrid>
      <w:tr w14:paraId="50707785">
        <w:trPr>
          <w:trHeight w:val="888" w:hRule="exact"/>
        </w:trPr>
        <w:tc>
          <w:tcPr>
            <w:tcW w:w="1046" w:type="dxa"/>
          </w:tcPr>
          <w:p w14:paraId="424CA9B6">
            <w:pPr>
              <w:pStyle w:val="37"/>
              <w:spacing w:before="70"/>
              <w:ind w:left="259"/>
              <w:rPr>
                <w:rFonts w:ascii="仿宋" w:hAnsi="仿宋" w:eastAsia="仿宋"/>
                <w:b/>
                <w:sz w:val="28"/>
                <w:szCs w:val="28"/>
              </w:rPr>
            </w:pPr>
            <w:r>
              <w:rPr>
                <w:rFonts w:ascii="仿宋" w:hAnsi="仿宋" w:eastAsia="仿宋"/>
                <w:b/>
                <w:sz w:val="28"/>
                <w:szCs w:val="28"/>
              </w:rPr>
              <w:t>序号</w:t>
            </w:r>
          </w:p>
        </w:tc>
        <w:tc>
          <w:tcPr>
            <w:tcW w:w="1613" w:type="dxa"/>
            <w:vAlign w:val="center"/>
          </w:tcPr>
          <w:p w14:paraId="36B5E81A">
            <w:pPr>
              <w:jc w:val="center"/>
              <w:rPr>
                <w:rFonts w:hint="default" w:ascii="仿宋" w:hAnsi="仿宋" w:eastAsia="仿宋" w:cstheme="minorBidi"/>
                <w:b/>
                <w:sz w:val="28"/>
                <w:szCs w:val="28"/>
                <w:lang w:val="en-US" w:eastAsia="zh-CN"/>
              </w:rPr>
            </w:pPr>
            <w:r>
              <w:rPr>
                <w:rFonts w:hint="eastAsia" w:ascii="仿宋" w:hAnsi="仿宋" w:eastAsia="仿宋" w:cstheme="minorBidi"/>
                <w:b/>
                <w:sz w:val="28"/>
                <w:szCs w:val="28"/>
                <w:lang w:val="en-US" w:eastAsia="zh-CN"/>
              </w:rPr>
              <w:t>项目名称</w:t>
            </w:r>
          </w:p>
        </w:tc>
        <w:tc>
          <w:tcPr>
            <w:tcW w:w="2769" w:type="dxa"/>
            <w:vAlign w:val="center"/>
          </w:tcPr>
          <w:p w14:paraId="5069D06A">
            <w:pPr>
              <w:pStyle w:val="37"/>
              <w:spacing w:before="70"/>
              <w:ind w:left="314"/>
              <w:jc w:val="center"/>
              <w:rPr>
                <w:rFonts w:hint="default" w:ascii="仿宋" w:hAnsi="仿宋" w:eastAsia="仿宋"/>
                <w:b/>
                <w:sz w:val="28"/>
                <w:szCs w:val="28"/>
                <w:lang w:val="en-US" w:eastAsia="zh-CN"/>
              </w:rPr>
            </w:pPr>
            <w:r>
              <w:rPr>
                <w:rFonts w:hint="eastAsia" w:ascii="仿宋" w:hAnsi="仿宋" w:eastAsia="仿宋"/>
                <w:b/>
                <w:sz w:val="28"/>
                <w:szCs w:val="28"/>
                <w:lang w:val="en-US" w:eastAsia="zh-CN"/>
              </w:rPr>
              <w:t>项目委托单位</w:t>
            </w:r>
          </w:p>
        </w:tc>
        <w:tc>
          <w:tcPr>
            <w:tcW w:w="1767" w:type="dxa"/>
            <w:vAlign w:val="center"/>
          </w:tcPr>
          <w:p w14:paraId="38867F8C">
            <w:pPr>
              <w:pStyle w:val="37"/>
              <w:spacing w:before="70"/>
              <w:ind w:left="254"/>
              <w:jc w:val="center"/>
              <w:rPr>
                <w:rFonts w:hint="default" w:ascii="仿宋" w:hAnsi="仿宋" w:eastAsia="仿宋"/>
                <w:b/>
                <w:sz w:val="28"/>
                <w:szCs w:val="28"/>
                <w:lang w:val="en-US" w:eastAsia="zh-CN"/>
              </w:rPr>
            </w:pPr>
            <w:r>
              <w:rPr>
                <w:rFonts w:hint="eastAsia" w:ascii="仿宋" w:hAnsi="仿宋" w:eastAsia="仿宋"/>
                <w:b/>
                <w:sz w:val="28"/>
                <w:szCs w:val="28"/>
                <w:lang w:val="en-US" w:eastAsia="zh-CN"/>
              </w:rPr>
              <w:t>服务时间</w:t>
            </w:r>
          </w:p>
        </w:tc>
        <w:tc>
          <w:tcPr>
            <w:tcW w:w="1848" w:type="dxa"/>
            <w:vAlign w:val="center"/>
          </w:tcPr>
          <w:p w14:paraId="6B18E3F4">
            <w:pPr>
              <w:pStyle w:val="37"/>
              <w:spacing w:before="70"/>
              <w:jc w:val="center"/>
              <w:rPr>
                <w:rFonts w:hint="default" w:ascii="仿宋" w:hAnsi="仿宋" w:eastAsia="仿宋"/>
                <w:b/>
                <w:sz w:val="28"/>
                <w:szCs w:val="28"/>
                <w:lang w:val="en-US" w:eastAsia="zh-CN"/>
              </w:rPr>
            </w:pPr>
            <w:r>
              <w:rPr>
                <w:rFonts w:hint="eastAsia" w:ascii="仿宋" w:hAnsi="仿宋" w:eastAsia="仿宋"/>
                <w:b/>
                <w:sz w:val="28"/>
                <w:szCs w:val="28"/>
                <w:lang w:val="en-US" w:eastAsia="zh-CN"/>
              </w:rPr>
              <w:t>服务内容简述</w:t>
            </w:r>
          </w:p>
        </w:tc>
      </w:tr>
      <w:tr w14:paraId="34736221">
        <w:trPr>
          <w:trHeight w:val="533" w:hRule="exact"/>
        </w:trPr>
        <w:tc>
          <w:tcPr>
            <w:tcW w:w="1046" w:type="dxa"/>
          </w:tcPr>
          <w:p w14:paraId="2F29FF84">
            <w:pPr>
              <w:pStyle w:val="37"/>
              <w:spacing w:before="133"/>
              <w:ind w:left="103"/>
              <w:rPr>
                <w:rFonts w:ascii="仿宋" w:hAnsi="仿宋" w:eastAsia="仿宋"/>
                <w:sz w:val="28"/>
                <w:szCs w:val="28"/>
              </w:rPr>
            </w:pPr>
            <w:r>
              <w:rPr>
                <w:rFonts w:ascii="仿宋" w:hAnsi="仿宋" w:eastAsia="仿宋"/>
                <w:sz w:val="28"/>
                <w:szCs w:val="28"/>
              </w:rPr>
              <w:t>1</w:t>
            </w:r>
          </w:p>
        </w:tc>
        <w:tc>
          <w:tcPr>
            <w:tcW w:w="1613" w:type="dxa"/>
          </w:tcPr>
          <w:p w14:paraId="5AE191F4">
            <w:pPr>
              <w:rPr>
                <w:rFonts w:ascii="仿宋" w:hAnsi="仿宋" w:eastAsia="仿宋" w:cstheme="minorBidi"/>
                <w:sz w:val="28"/>
                <w:szCs w:val="28"/>
                <w:lang w:eastAsia="en-US"/>
              </w:rPr>
            </w:pPr>
          </w:p>
        </w:tc>
        <w:tc>
          <w:tcPr>
            <w:tcW w:w="2769" w:type="dxa"/>
          </w:tcPr>
          <w:p w14:paraId="3D21DBD9">
            <w:pPr>
              <w:rPr>
                <w:rFonts w:ascii="仿宋" w:hAnsi="仿宋" w:eastAsia="仿宋" w:cstheme="minorBidi"/>
                <w:sz w:val="28"/>
                <w:szCs w:val="28"/>
                <w:lang w:eastAsia="en-US"/>
              </w:rPr>
            </w:pPr>
          </w:p>
        </w:tc>
        <w:tc>
          <w:tcPr>
            <w:tcW w:w="1767" w:type="dxa"/>
          </w:tcPr>
          <w:p w14:paraId="41238E05">
            <w:pPr>
              <w:rPr>
                <w:rFonts w:ascii="仿宋" w:hAnsi="仿宋" w:eastAsia="仿宋" w:cstheme="minorBidi"/>
                <w:sz w:val="28"/>
                <w:szCs w:val="28"/>
                <w:lang w:eastAsia="en-US"/>
              </w:rPr>
            </w:pPr>
          </w:p>
        </w:tc>
        <w:tc>
          <w:tcPr>
            <w:tcW w:w="1848" w:type="dxa"/>
          </w:tcPr>
          <w:p w14:paraId="05ACFC0A">
            <w:pPr>
              <w:rPr>
                <w:rFonts w:ascii="仿宋" w:hAnsi="仿宋" w:eastAsia="仿宋" w:cstheme="minorBidi"/>
                <w:sz w:val="28"/>
                <w:szCs w:val="28"/>
                <w:lang w:eastAsia="en-US"/>
              </w:rPr>
            </w:pPr>
          </w:p>
        </w:tc>
      </w:tr>
      <w:tr w14:paraId="79AEBC79">
        <w:trPr>
          <w:trHeight w:val="530" w:hRule="exact"/>
        </w:trPr>
        <w:tc>
          <w:tcPr>
            <w:tcW w:w="1046" w:type="dxa"/>
          </w:tcPr>
          <w:p w14:paraId="7B9D7DE4">
            <w:pPr>
              <w:pStyle w:val="37"/>
              <w:spacing w:before="133"/>
              <w:ind w:left="103"/>
              <w:rPr>
                <w:rFonts w:ascii="仿宋" w:hAnsi="仿宋" w:eastAsia="仿宋"/>
                <w:sz w:val="28"/>
                <w:szCs w:val="28"/>
              </w:rPr>
            </w:pPr>
            <w:r>
              <w:rPr>
                <w:rFonts w:ascii="仿宋" w:hAnsi="仿宋" w:eastAsia="仿宋"/>
                <w:sz w:val="28"/>
                <w:szCs w:val="28"/>
              </w:rPr>
              <w:t>2</w:t>
            </w:r>
          </w:p>
        </w:tc>
        <w:tc>
          <w:tcPr>
            <w:tcW w:w="1613" w:type="dxa"/>
          </w:tcPr>
          <w:p w14:paraId="1D7D0F72">
            <w:pPr>
              <w:rPr>
                <w:rFonts w:ascii="仿宋" w:hAnsi="仿宋" w:eastAsia="仿宋" w:cstheme="minorBidi"/>
                <w:sz w:val="28"/>
                <w:szCs w:val="28"/>
                <w:lang w:eastAsia="en-US"/>
              </w:rPr>
            </w:pPr>
          </w:p>
        </w:tc>
        <w:tc>
          <w:tcPr>
            <w:tcW w:w="2769" w:type="dxa"/>
          </w:tcPr>
          <w:p w14:paraId="0F439225">
            <w:pPr>
              <w:rPr>
                <w:rFonts w:ascii="仿宋" w:hAnsi="仿宋" w:eastAsia="仿宋" w:cstheme="minorBidi"/>
                <w:sz w:val="28"/>
                <w:szCs w:val="28"/>
                <w:lang w:eastAsia="en-US"/>
              </w:rPr>
            </w:pPr>
          </w:p>
        </w:tc>
        <w:tc>
          <w:tcPr>
            <w:tcW w:w="1767" w:type="dxa"/>
          </w:tcPr>
          <w:p w14:paraId="4A9319F9">
            <w:pPr>
              <w:rPr>
                <w:rFonts w:ascii="仿宋" w:hAnsi="仿宋" w:eastAsia="仿宋" w:cstheme="minorBidi"/>
                <w:sz w:val="28"/>
                <w:szCs w:val="28"/>
                <w:lang w:eastAsia="en-US"/>
              </w:rPr>
            </w:pPr>
          </w:p>
        </w:tc>
        <w:tc>
          <w:tcPr>
            <w:tcW w:w="1848" w:type="dxa"/>
          </w:tcPr>
          <w:p w14:paraId="30CE95BD">
            <w:pPr>
              <w:rPr>
                <w:rFonts w:ascii="仿宋" w:hAnsi="仿宋" w:eastAsia="仿宋" w:cstheme="minorBidi"/>
                <w:sz w:val="28"/>
                <w:szCs w:val="28"/>
                <w:lang w:eastAsia="en-US"/>
              </w:rPr>
            </w:pPr>
          </w:p>
        </w:tc>
      </w:tr>
      <w:tr w14:paraId="4E6ED871">
        <w:trPr>
          <w:trHeight w:val="533" w:hRule="exact"/>
        </w:trPr>
        <w:tc>
          <w:tcPr>
            <w:tcW w:w="1046" w:type="dxa"/>
          </w:tcPr>
          <w:p w14:paraId="454F3EFF">
            <w:pPr>
              <w:pStyle w:val="37"/>
              <w:spacing w:before="136"/>
              <w:ind w:left="103"/>
              <w:rPr>
                <w:rFonts w:ascii="仿宋" w:hAnsi="仿宋" w:eastAsia="仿宋"/>
                <w:sz w:val="28"/>
                <w:szCs w:val="28"/>
              </w:rPr>
            </w:pPr>
            <w:r>
              <w:rPr>
                <w:rFonts w:ascii="仿宋" w:hAnsi="仿宋" w:eastAsia="仿宋"/>
                <w:sz w:val="28"/>
                <w:szCs w:val="28"/>
              </w:rPr>
              <w:t>3</w:t>
            </w:r>
          </w:p>
        </w:tc>
        <w:tc>
          <w:tcPr>
            <w:tcW w:w="1613" w:type="dxa"/>
          </w:tcPr>
          <w:p w14:paraId="5D3C5CCF">
            <w:pPr>
              <w:rPr>
                <w:rFonts w:ascii="仿宋" w:hAnsi="仿宋" w:eastAsia="仿宋" w:cstheme="minorBidi"/>
                <w:sz w:val="28"/>
                <w:szCs w:val="28"/>
                <w:lang w:eastAsia="en-US"/>
              </w:rPr>
            </w:pPr>
          </w:p>
        </w:tc>
        <w:tc>
          <w:tcPr>
            <w:tcW w:w="2769" w:type="dxa"/>
          </w:tcPr>
          <w:p w14:paraId="6C2D744D">
            <w:pPr>
              <w:rPr>
                <w:rFonts w:ascii="仿宋" w:hAnsi="仿宋" w:eastAsia="仿宋" w:cstheme="minorBidi"/>
                <w:sz w:val="28"/>
                <w:szCs w:val="28"/>
                <w:lang w:eastAsia="en-US"/>
              </w:rPr>
            </w:pPr>
          </w:p>
        </w:tc>
        <w:tc>
          <w:tcPr>
            <w:tcW w:w="1767" w:type="dxa"/>
          </w:tcPr>
          <w:p w14:paraId="31191C81">
            <w:pPr>
              <w:rPr>
                <w:rFonts w:ascii="仿宋" w:hAnsi="仿宋" w:eastAsia="仿宋" w:cstheme="minorBidi"/>
                <w:sz w:val="28"/>
                <w:szCs w:val="28"/>
                <w:lang w:eastAsia="en-US"/>
              </w:rPr>
            </w:pPr>
          </w:p>
        </w:tc>
        <w:tc>
          <w:tcPr>
            <w:tcW w:w="1848" w:type="dxa"/>
          </w:tcPr>
          <w:p w14:paraId="362C253F">
            <w:pPr>
              <w:rPr>
                <w:rFonts w:ascii="仿宋" w:hAnsi="仿宋" w:eastAsia="仿宋" w:cstheme="minorBidi"/>
                <w:sz w:val="28"/>
                <w:szCs w:val="28"/>
                <w:lang w:eastAsia="en-US"/>
              </w:rPr>
            </w:pPr>
          </w:p>
        </w:tc>
      </w:tr>
      <w:tr w14:paraId="06EE0AC9">
        <w:trPr>
          <w:trHeight w:val="533" w:hRule="exact"/>
        </w:trPr>
        <w:tc>
          <w:tcPr>
            <w:tcW w:w="1046" w:type="dxa"/>
          </w:tcPr>
          <w:p w14:paraId="56A0D34A">
            <w:pPr>
              <w:pStyle w:val="37"/>
              <w:spacing w:before="93"/>
              <w:ind w:left="103"/>
              <w:rPr>
                <w:rFonts w:ascii="仿宋" w:hAnsi="仿宋" w:eastAsia="仿宋"/>
                <w:sz w:val="28"/>
                <w:szCs w:val="28"/>
              </w:rPr>
            </w:pPr>
            <w:r>
              <w:rPr>
                <w:rFonts w:ascii="仿宋" w:hAnsi="仿宋" w:eastAsia="仿宋"/>
                <w:sz w:val="28"/>
                <w:szCs w:val="28"/>
              </w:rPr>
              <w:t>……</w:t>
            </w:r>
          </w:p>
        </w:tc>
        <w:tc>
          <w:tcPr>
            <w:tcW w:w="1613" w:type="dxa"/>
          </w:tcPr>
          <w:p w14:paraId="40369409">
            <w:pPr>
              <w:rPr>
                <w:rFonts w:ascii="仿宋" w:hAnsi="仿宋" w:eastAsia="仿宋" w:cstheme="minorBidi"/>
                <w:sz w:val="28"/>
                <w:szCs w:val="28"/>
                <w:lang w:eastAsia="en-US"/>
              </w:rPr>
            </w:pPr>
          </w:p>
        </w:tc>
        <w:tc>
          <w:tcPr>
            <w:tcW w:w="2769" w:type="dxa"/>
          </w:tcPr>
          <w:p w14:paraId="054F28F2">
            <w:pPr>
              <w:rPr>
                <w:rFonts w:ascii="仿宋" w:hAnsi="仿宋" w:eastAsia="仿宋" w:cstheme="minorBidi"/>
                <w:sz w:val="28"/>
                <w:szCs w:val="28"/>
                <w:lang w:eastAsia="en-US"/>
              </w:rPr>
            </w:pPr>
          </w:p>
        </w:tc>
        <w:tc>
          <w:tcPr>
            <w:tcW w:w="1767" w:type="dxa"/>
          </w:tcPr>
          <w:p w14:paraId="0A9767CD">
            <w:pPr>
              <w:rPr>
                <w:rFonts w:ascii="仿宋" w:hAnsi="仿宋" w:eastAsia="仿宋" w:cstheme="minorBidi"/>
                <w:sz w:val="28"/>
                <w:szCs w:val="28"/>
                <w:lang w:eastAsia="en-US"/>
              </w:rPr>
            </w:pPr>
          </w:p>
        </w:tc>
        <w:tc>
          <w:tcPr>
            <w:tcW w:w="1848" w:type="dxa"/>
          </w:tcPr>
          <w:p w14:paraId="1BD21174">
            <w:pPr>
              <w:rPr>
                <w:rFonts w:ascii="仿宋" w:hAnsi="仿宋" w:eastAsia="仿宋" w:cstheme="minorBidi"/>
                <w:sz w:val="28"/>
                <w:szCs w:val="28"/>
                <w:lang w:eastAsia="en-US"/>
              </w:rPr>
            </w:pPr>
          </w:p>
        </w:tc>
      </w:tr>
    </w:tbl>
    <w:p w14:paraId="6774C5DC">
      <w:pPr>
        <w:pStyle w:val="9"/>
        <w:spacing w:before="26"/>
        <w:ind w:right="554"/>
        <w:rPr>
          <w:rFonts w:ascii="楷体" w:hAnsi="楷体" w:eastAsia="楷体"/>
          <w:sz w:val="24"/>
          <w:szCs w:val="24"/>
        </w:rPr>
      </w:pPr>
    </w:p>
    <w:p w14:paraId="5449A4C7">
      <w:pPr>
        <w:pStyle w:val="9"/>
        <w:spacing w:before="26"/>
        <w:ind w:right="554"/>
        <w:rPr>
          <w:rFonts w:ascii="楷体" w:hAnsi="楷体" w:eastAsia="楷体"/>
          <w:sz w:val="24"/>
          <w:szCs w:val="24"/>
        </w:rPr>
      </w:pPr>
      <w:r>
        <w:rPr>
          <w:rFonts w:ascii="楷体" w:hAnsi="楷体" w:eastAsia="楷体"/>
          <w:sz w:val="24"/>
          <w:szCs w:val="24"/>
        </w:rPr>
        <w:t>备注</w:t>
      </w:r>
      <w:r>
        <w:rPr>
          <w:rFonts w:hint="eastAsia" w:ascii="楷体" w:hAnsi="楷体" w:eastAsia="楷体"/>
          <w:sz w:val="24"/>
          <w:szCs w:val="24"/>
        </w:rPr>
        <w:t>：本</w:t>
      </w:r>
      <w:r>
        <w:rPr>
          <w:rFonts w:ascii="楷体" w:hAnsi="楷体" w:eastAsia="楷体"/>
          <w:sz w:val="24"/>
          <w:szCs w:val="24"/>
        </w:rPr>
        <w:t>表后需要附上</w:t>
      </w:r>
      <w:r>
        <w:rPr>
          <w:rFonts w:hint="eastAsia" w:ascii="楷体" w:hAnsi="楷体" w:eastAsia="楷体"/>
          <w:sz w:val="24"/>
          <w:szCs w:val="24"/>
        </w:rPr>
        <w:t>合同关键页复印件</w:t>
      </w:r>
      <w:r>
        <w:rPr>
          <w:rFonts w:ascii="楷体" w:hAnsi="楷体" w:eastAsia="楷体"/>
          <w:sz w:val="24"/>
          <w:szCs w:val="24"/>
        </w:rPr>
        <w:t>加盖公章作为证明材料， 如未按要求提供，则该项不计分。</w:t>
      </w:r>
    </w:p>
    <w:p w14:paraId="5C5E52CE">
      <w:pPr>
        <w:spacing w:line="360" w:lineRule="auto"/>
        <w:ind w:right="840"/>
        <w:jc w:val="right"/>
        <w:rPr>
          <w:rFonts w:ascii="仿宋" w:hAnsi="仿宋" w:eastAsia="仿宋"/>
          <w:bCs/>
          <w:sz w:val="28"/>
          <w:szCs w:val="28"/>
        </w:rPr>
      </w:pPr>
    </w:p>
    <w:p w14:paraId="318E75AE">
      <w:pPr>
        <w:spacing w:line="360" w:lineRule="auto"/>
        <w:ind w:right="840"/>
        <w:jc w:val="right"/>
        <w:rPr>
          <w:rFonts w:ascii="仿宋" w:hAnsi="仿宋" w:eastAsia="仿宋"/>
          <w:bCs/>
          <w:sz w:val="28"/>
          <w:szCs w:val="28"/>
        </w:rPr>
      </w:pPr>
    </w:p>
    <w:p w14:paraId="11930183">
      <w:pPr>
        <w:spacing w:line="360" w:lineRule="auto"/>
        <w:ind w:right="840"/>
        <w:jc w:val="right"/>
        <w:rPr>
          <w:rFonts w:ascii="仿宋" w:hAnsi="仿宋" w:eastAsia="仿宋"/>
          <w:bCs/>
          <w:sz w:val="28"/>
          <w:szCs w:val="28"/>
        </w:rPr>
      </w:pPr>
    </w:p>
    <w:p w14:paraId="01A00F1F">
      <w:pPr>
        <w:wordWrap w:val="0"/>
        <w:spacing w:line="360" w:lineRule="auto"/>
        <w:ind w:right="720"/>
        <w:jc w:val="right"/>
        <w:rPr>
          <w:rFonts w:ascii="仿宋" w:hAnsi="仿宋" w:eastAsia="仿宋"/>
          <w:bCs/>
          <w:sz w:val="28"/>
          <w:szCs w:val="28"/>
          <w:u w:val="single"/>
        </w:rPr>
      </w:pPr>
      <w:r>
        <w:rPr>
          <w:rFonts w:hint="eastAsia" w:ascii="仿宋" w:hAnsi="仿宋" w:eastAsia="仿宋"/>
          <w:bCs/>
          <w:sz w:val="28"/>
          <w:szCs w:val="28"/>
        </w:rPr>
        <w:t>响应人</w:t>
      </w:r>
      <w:r>
        <w:rPr>
          <w:rFonts w:ascii="仿宋" w:hAnsi="仿宋" w:eastAsia="仿宋"/>
          <w:bCs/>
          <w:sz w:val="28"/>
          <w:szCs w:val="28"/>
        </w:rPr>
        <w:t>（全称并加盖公章）：</w:t>
      </w:r>
    </w:p>
    <w:p w14:paraId="76B4F9C0">
      <w:pPr>
        <w:spacing w:line="360" w:lineRule="auto"/>
        <w:ind w:right="720"/>
        <w:jc w:val="righ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 xml:space="preserve"> </w:t>
      </w:r>
    </w:p>
    <w:p w14:paraId="307A04BD">
      <w:pPr>
        <w:spacing w:line="360" w:lineRule="auto"/>
        <w:ind w:right="720"/>
        <w:jc w:val="right"/>
        <w:rPr>
          <w:rFonts w:ascii="仿宋" w:hAnsi="仿宋" w:eastAsia="仿宋"/>
          <w:bCs/>
          <w:sz w:val="28"/>
          <w:szCs w:val="28"/>
        </w:rPr>
      </w:pPr>
      <w:r>
        <w:rPr>
          <w:rFonts w:ascii="仿宋" w:hAnsi="仿宋" w:eastAsia="仿宋"/>
          <w:bCs/>
          <w:sz w:val="28"/>
          <w:szCs w:val="28"/>
        </w:rPr>
        <w:t>授权代表签字：</w:t>
      </w:r>
    </w:p>
    <w:p w14:paraId="17966F6B">
      <w:pPr>
        <w:spacing w:line="360" w:lineRule="auto"/>
        <w:ind w:right="720"/>
        <w:jc w:val="righ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 xml:space="preserve"> </w:t>
      </w:r>
    </w:p>
    <w:p w14:paraId="4EDF6541">
      <w:pPr>
        <w:wordWrap w:val="0"/>
        <w:spacing w:line="360" w:lineRule="auto"/>
        <w:ind w:right="480"/>
        <w:jc w:val="right"/>
        <w:rPr>
          <w:rFonts w:ascii="仿宋" w:hAnsi="仿宋" w:eastAsia="仿宋"/>
          <w:bCs/>
          <w:sz w:val="28"/>
          <w:szCs w:val="28"/>
        </w:rPr>
      </w:pPr>
      <w:r>
        <w:rPr>
          <w:rFonts w:ascii="仿宋" w:hAnsi="仿宋" w:eastAsia="仿宋"/>
          <w:bCs/>
          <w:sz w:val="28"/>
          <w:szCs w:val="28"/>
        </w:rPr>
        <w:t xml:space="preserve">日期：   年   月   日 </w:t>
      </w:r>
    </w:p>
    <w:p w14:paraId="24B383B1">
      <w:pPr>
        <w:spacing w:line="360" w:lineRule="auto"/>
        <w:jc w:val="center"/>
        <w:rPr>
          <w:rFonts w:ascii="仿宋" w:hAnsi="仿宋" w:eastAsia="仿宋"/>
          <w:b/>
          <w:bCs/>
          <w:sz w:val="28"/>
          <w:szCs w:val="28"/>
        </w:rPr>
      </w:pPr>
    </w:p>
    <w:p w14:paraId="2C410129">
      <w:pPr>
        <w:spacing w:line="360" w:lineRule="auto"/>
        <w:jc w:val="center"/>
        <w:rPr>
          <w:rFonts w:ascii="仿宋" w:hAnsi="仿宋" w:eastAsia="仿宋"/>
          <w:b/>
          <w:bCs/>
          <w:sz w:val="28"/>
          <w:szCs w:val="28"/>
        </w:rPr>
      </w:pPr>
    </w:p>
    <w:p w14:paraId="48C29780">
      <w:pPr>
        <w:spacing w:line="360" w:lineRule="auto"/>
        <w:jc w:val="center"/>
        <w:rPr>
          <w:rFonts w:ascii="仿宋" w:hAnsi="仿宋" w:eastAsia="仿宋"/>
          <w:b/>
          <w:bCs/>
          <w:sz w:val="28"/>
          <w:szCs w:val="28"/>
        </w:rPr>
      </w:pPr>
    </w:p>
    <w:p w14:paraId="451C231A">
      <w:pPr>
        <w:spacing w:line="360" w:lineRule="auto"/>
        <w:jc w:val="center"/>
        <w:rPr>
          <w:rFonts w:ascii="仿宋" w:hAnsi="仿宋" w:eastAsia="仿宋"/>
          <w:b/>
          <w:bCs/>
          <w:sz w:val="28"/>
          <w:szCs w:val="28"/>
        </w:rPr>
      </w:pPr>
    </w:p>
    <w:p w14:paraId="167D8A75">
      <w:pPr>
        <w:spacing w:line="360" w:lineRule="auto"/>
        <w:jc w:val="center"/>
        <w:rPr>
          <w:rFonts w:ascii="仿宋" w:hAnsi="仿宋" w:eastAsia="仿宋"/>
          <w:b/>
          <w:bCs/>
          <w:sz w:val="28"/>
          <w:szCs w:val="28"/>
        </w:rPr>
      </w:pPr>
    </w:p>
    <w:p w14:paraId="4B996F04">
      <w:pPr>
        <w:spacing w:line="360" w:lineRule="auto"/>
        <w:jc w:val="center"/>
        <w:rPr>
          <w:rFonts w:ascii="仿宋" w:hAnsi="仿宋" w:eastAsia="仿宋"/>
          <w:b/>
          <w:bCs/>
          <w:sz w:val="28"/>
          <w:szCs w:val="28"/>
        </w:rPr>
      </w:pPr>
    </w:p>
    <w:p w14:paraId="14362014">
      <w:pPr>
        <w:spacing w:line="360" w:lineRule="auto"/>
        <w:jc w:val="center"/>
        <w:rPr>
          <w:rFonts w:ascii="仿宋" w:hAnsi="仿宋" w:eastAsia="仿宋"/>
          <w:b/>
          <w:bCs/>
          <w:sz w:val="28"/>
          <w:szCs w:val="28"/>
        </w:rPr>
      </w:pPr>
    </w:p>
    <w:p w14:paraId="76EDF5B0">
      <w:pPr>
        <w:spacing w:line="360" w:lineRule="auto"/>
        <w:jc w:val="center"/>
        <w:rPr>
          <w:rFonts w:ascii="仿宋" w:hAnsi="仿宋" w:eastAsia="仿宋"/>
          <w:b/>
          <w:bCs/>
          <w:sz w:val="28"/>
          <w:szCs w:val="28"/>
        </w:rPr>
      </w:pPr>
      <w:r>
        <w:rPr>
          <w:rFonts w:hint="eastAsia" w:ascii="仿宋" w:hAnsi="仿宋" w:eastAsia="仿宋"/>
          <w:b/>
          <w:bCs/>
          <w:sz w:val="28"/>
          <w:szCs w:val="28"/>
          <w:lang w:val="en-US" w:eastAsia="zh-CN"/>
        </w:rPr>
        <w:t>服务</w:t>
      </w:r>
      <w:r>
        <w:rPr>
          <w:rFonts w:ascii="仿宋" w:hAnsi="仿宋" w:eastAsia="仿宋"/>
          <w:b/>
          <w:bCs/>
          <w:sz w:val="28"/>
          <w:szCs w:val="28"/>
        </w:rPr>
        <w:t>方案</w:t>
      </w:r>
    </w:p>
    <w:p w14:paraId="24F62E6D">
      <w:pPr>
        <w:spacing w:line="360" w:lineRule="auto"/>
        <w:ind w:firstLine="560" w:firstLineChars="200"/>
        <w:rPr>
          <w:rFonts w:ascii="仿宋" w:hAnsi="仿宋" w:eastAsia="仿宋"/>
          <w:bCs/>
          <w:color w:val="000000" w:themeColor="text1"/>
          <w:sz w:val="28"/>
          <w:szCs w:val="28"/>
          <w:highlight w:val="none"/>
          <w14:textFill>
            <w14:solidFill>
              <w14:schemeClr w14:val="tx1"/>
            </w14:solidFill>
          </w14:textFill>
        </w:rPr>
      </w:pPr>
      <w:r>
        <w:rPr>
          <w:rFonts w:hint="eastAsia" w:ascii="仿宋" w:hAnsi="仿宋" w:eastAsia="仿宋"/>
          <w:bCs/>
          <w:sz w:val="28"/>
          <w:szCs w:val="28"/>
          <w:lang w:val="en-US" w:eastAsia="zh-CN"/>
        </w:rPr>
        <w:t>响应</w:t>
      </w:r>
      <w:r>
        <w:rPr>
          <w:rFonts w:ascii="仿宋" w:hAnsi="仿宋" w:eastAsia="仿宋"/>
          <w:bCs/>
          <w:sz w:val="28"/>
          <w:szCs w:val="28"/>
        </w:rPr>
        <w:t>人需针对本项目提供服务方案，</w:t>
      </w:r>
      <w:r>
        <w:rPr>
          <w:rFonts w:ascii="仿宋" w:hAnsi="仿宋" w:eastAsia="仿宋"/>
          <w:bCs/>
          <w:color w:val="000000" w:themeColor="text1"/>
          <w:sz w:val="28"/>
          <w:szCs w:val="28"/>
          <w:highlight w:val="none"/>
          <w14:textFill>
            <w14:solidFill>
              <w14:schemeClr w14:val="tx1"/>
            </w14:solidFill>
          </w14:textFill>
        </w:rPr>
        <w:t>服务方案的内容包</w:t>
      </w:r>
      <w:r>
        <w:rPr>
          <w:rFonts w:hint="eastAsia" w:ascii="仿宋" w:hAnsi="仿宋" w:eastAsia="仿宋"/>
          <w:bCs/>
          <w:color w:val="000000" w:themeColor="text1"/>
          <w:sz w:val="28"/>
          <w:szCs w:val="28"/>
          <w:highlight w:val="none"/>
          <w:lang w:eastAsia="zh-CN"/>
          <w14:textFill>
            <w14:solidFill>
              <w14:schemeClr w14:val="tx1"/>
            </w14:solidFill>
          </w14:textFill>
        </w:rPr>
        <w:t>括但</w:t>
      </w:r>
      <w:r>
        <w:rPr>
          <w:rFonts w:ascii="仿宋" w:hAnsi="仿宋" w:eastAsia="仿宋"/>
          <w:bCs/>
          <w:color w:val="000000" w:themeColor="text1"/>
          <w:sz w:val="28"/>
          <w:szCs w:val="28"/>
          <w:highlight w:val="none"/>
          <w14:textFill>
            <w14:solidFill>
              <w14:schemeClr w14:val="tx1"/>
            </w14:solidFill>
          </w14:textFill>
        </w:rPr>
        <w:t>不限于项目实施计划</w:t>
      </w:r>
      <w:r>
        <w:rPr>
          <w:rFonts w:hint="eastAsia" w:ascii="仿宋" w:hAnsi="仿宋" w:eastAsia="仿宋"/>
          <w:bCs/>
          <w:color w:val="000000" w:themeColor="text1"/>
          <w:sz w:val="28"/>
          <w:szCs w:val="28"/>
          <w:highlight w:val="none"/>
          <w:lang w:eastAsia="zh-CN"/>
          <w14:textFill>
            <w14:solidFill>
              <w14:schemeClr w14:val="tx1"/>
            </w14:solidFill>
          </w14:textFill>
        </w:rPr>
        <w:t>、</w:t>
      </w:r>
      <w:r>
        <w:rPr>
          <w:rFonts w:hint="eastAsia" w:ascii="仿宋" w:hAnsi="仿宋" w:eastAsia="仿宋"/>
          <w:bCs/>
          <w:color w:val="000000" w:themeColor="text1"/>
          <w:sz w:val="28"/>
          <w:szCs w:val="28"/>
          <w:highlight w:val="none"/>
          <w:lang w:val="en-US" w:eastAsia="zh-CN"/>
          <w14:textFill>
            <w14:solidFill>
              <w14:schemeClr w14:val="tx1"/>
            </w14:solidFill>
          </w14:textFill>
        </w:rPr>
        <w:t>项目工艺设计、项目保障措施、建设方案以及相关服务承诺等</w:t>
      </w:r>
      <w:r>
        <w:rPr>
          <w:rFonts w:ascii="仿宋" w:hAnsi="仿宋" w:eastAsia="仿宋"/>
          <w:bCs/>
          <w:color w:val="000000" w:themeColor="text1"/>
          <w:sz w:val="28"/>
          <w:szCs w:val="28"/>
          <w:highlight w:val="none"/>
          <w14:textFill>
            <w14:solidFill>
              <w14:schemeClr w14:val="tx1"/>
            </w14:solidFill>
          </w14:textFill>
        </w:rPr>
        <w:t>。</w:t>
      </w:r>
    </w:p>
    <w:p w14:paraId="726F5AF2">
      <w:pPr>
        <w:spacing w:line="460" w:lineRule="exact"/>
        <w:rPr>
          <w:rFonts w:ascii="仿宋" w:hAnsi="仿宋" w:eastAsia="仿宋"/>
          <w:bCs/>
          <w:sz w:val="28"/>
          <w:szCs w:val="28"/>
        </w:rPr>
      </w:pPr>
    </w:p>
    <w:p w14:paraId="6C3AAC87">
      <w:pPr>
        <w:spacing w:line="460" w:lineRule="exact"/>
        <w:rPr>
          <w:rFonts w:ascii="仿宋" w:hAnsi="仿宋" w:eastAsia="仿宋"/>
          <w:bCs/>
          <w:sz w:val="28"/>
          <w:szCs w:val="28"/>
        </w:rPr>
      </w:pPr>
    </w:p>
    <w:p w14:paraId="09E41F81">
      <w:pPr>
        <w:spacing w:line="460" w:lineRule="exact"/>
        <w:rPr>
          <w:rFonts w:ascii="仿宋" w:hAnsi="仿宋" w:eastAsia="仿宋"/>
          <w:bCs/>
          <w:sz w:val="28"/>
          <w:szCs w:val="28"/>
        </w:rPr>
      </w:pPr>
    </w:p>
    <w:p w14:paraId="54501FDE">
      <w:pPr>
        <w:spacing w:line="460" w:lineRule="exact"/>
        <w:rPr>
          <w:rFonts w:ascii="仿宋" w:hAnsi="仿宋" w:eastAsia="仿宋"/>
          <w:bCs/>
          <w:sz w:val="28"/>
          <w:szCs w:val="28"/>
        </w:rPr>
      </w:pPr>
    </w:p>
    <w:p w14:paraId="6DE35178">
      <w:pPr>
        <w:spacing w:line="460" w:lineRule="exact"/>
        <w:rPr>
          <w:rFonts w:ascii="仿宋" w:hAnsi="仿宋" w:eastAsia="仿宋"/>
          <w:bCs/>
          <w:sz w:val="28"/>
          <w:szCs w:val="28"/>
        </w:rPr>
      </w:pPr>
    </w:p>
    <w:p w14:paraId="5EAED430">
      <w:pPr>
        <w:spacing w:line="460" w:lineRule="exact"/>
        <w:rPr>
          <w:rFonts w:ascii="仿宋" w:hAnsi="仿宋" w:eastAsia="仿宋"/>
          <w:bCs/>
          <w:sz w:val="28"/>
          <w:szCs w:val="28"/>
        </w:rPr>
      </w:pPr>
    </w:p>
    <w:p w14:paraId="7F1B0E5B">
      <w:pPr>
        <w:spacing w:line="460" w:lineRule="exact"/>
        <w:rPr>
          <w:rFonts w:ascii="仿宋" w:hAnsi="仿宋" w:eastAsia="仿宋"/>
          <w:bCs/>
          <w:sz w:val="28"/>
          <w:szCs w:val="28"/>
        </w:rPr>
      </w:pPr>
    </w:p>
    <w:p w14:paraId="15BB045C">
      <w:pPr>
        <w:spacing w:line="460" w:lineRule="exact"/>
        <w:rPr>
          <w:rFonts w:ascii="仿宋" w:hAnsi="仿宋" w:eastAsia="仿宋"/>
          <w:bCs/>
          <w:sz w:val="28"/>
          <w:szCs w:val="28"/>
        </w:rPr>
      </w:pPr>
    </w:p>
    <w:p w14:paraId="7EC63F42">
      <w:pPr>
        <w:spacing w:line="460" w:lineRule="exact"/>
        <w:rPr>
          <w:rFonts w:ascii="仿宋" w:hAnsi="仿宋" w:eastAsia="仿宋"/>
          <w:bCs/>
          <w:sz w:val="28"/>
          <w:szCs w:val="28"/>
        </w:rPr>
      </w:pPr>
    </w:p>
    <w:p w14:paraId="72D0CDBD">
      <w:pPr>
        <w:spacing w:line="460" w:lineRule="exact"/>
        <w:rPr>
          <w:rFonts w:ascii="仿宋" w:hAnsi="仿宋" w:eastAsia="仿宋"/>
          <w:bCs/>
          <w:sz w:val="28"/>
          <w:szCs w:val="28"/>
        </w:rPr>
      </w:pPr>
    </w:p>
    <w:p w14:paraId="2EB640E9">
      <w:pPr>
        <w:spacing w:line="460" w:lineRule="exact"/>
        <w:rPr>
          <w:rFonts w:ascii="仿宋" w:hAnsi="仿宋" w:eastAsia="仿宋"/>
          <w:bCs/>
          <w:sz w:val="28"/>
          <w:szCs w:val="28"/>
        </w:rPr>
      </w:pPr>
    </w:p>
    <w:p w14:paraId="6B55E49A">
      <w:pPr>
        <w:spacing w:line="460" w:lineRule="exact"/>
        <w:rPr>
          <w:rFonts w:ascii="仿宋" w:hAnsi="仿宋" w:eastAsia="仿宋"/>
          <w:bCs/>
          <w:sz w:val="28"/>
          <w:szCs w:val="28"/>
        </w:rPr>
      </w:pPr>
    </w:p>
    <w:p w14:paraId="3C5A9EFA">
      <w:pPr>
        <w:spacing w:line="460" w:lineRule="exact"/>
        <w:rPr>
          <w:rFonts w:ascii="仿宋" w:hAnsi="仿宋" w:eastAsia="仿宋"/>
          <w:bCs/>
          <w:sz w:val="28"/>
          <w:szCs w:val="28"/>
        </w:rPr>
      </w:pPr>
    </w:p>
    <w:p w14:paraId="2D7964AF">
      <w:pPr>
        <w:spacing w:line="460" w:lineRule="exact"/>
        <w:rPr>
          <w:rFonts w:ascii="仿宋" w:hAnsi="仿宋" w:eastAsia="仿宋"/>
          <w:bCs/>
          <w:sz w:val="28"/>
          <w:szCs w:val="28"/>
        </w:rPr>
      </w:pPr>
    </w:p>
    <w:p w14:paraId="4162329F">
      <w:pPr>
        <w:spacing w:line="460" w:lineRule="exact"/>
        <w:rPr>
          <w:rFonts w:ascii="仿宋" w:hAnsi="仿宋" w:eastAsia="仿宋"/>
          <w:bCs/>
          <w:sz w:val="28"/>
          <w:szCs w:val="28"/>
        </w:rPr>
      </w:pPr>
    </w:p>
    <w:p w14:paraId="4DE2B230">
      <w:pPr>
        <w:spacing w:line="460" w:lineRule="exact"/>
        <w:rPr>
          <w:rFonts w:ascii="仿宋" w:hAnsi="仿宋" w:eastAsia="仿宋"/>
          <w:bCs/>
          <w:sz w:val="28"/>
          <w:szCs w:val="28"/>
        </w:rPr>
      </w:pPr>
    </w:p>
    <w:p w14:paraId="7C46D6AB">
      <w:pPr>
        <w:spacing w:line="360" w:lineRule="auto"/>
        <w:ind w:right="720"/>
        <w:jc w:val="right"/>
        <w:rPr>
          <w:rFonts w:ascii="仿宋" w:hAnsi="仿宋" w:eastAsia="仿宋"/>
          <w:bCs/>
          <w:sz w:val="28"/>
          <w:szCs w:val="28"/>
          <w:u w:val="single"/>
        </w:rPr>
      </w:pPr>
      <w:r>
        <w:rPr>
          <w:rFonts w:hint="eastAsia" w:ascii="仿宋" w:hAnsi="仿宋" w:eastAsia="仿宋"/>
          <w:bCs/>
          <w:sz w:val="28"/>
          <w:szCs w:val="28"/>
        </w:rPr>
        <w:t>响应人</w:t>
      </w:r>
      <w:r>
        <w:rPr>
          <w:rFonts w:ascii="仿宋" w:hAnsi="仿宋" w:eastAsia="仿宋"/>
          <w:bCs/>
          <w:sz w:val="28"/>
          <w:szCs w:val="28"/>
        </w:rPr>
        <w:t>（全称并加盖公章）：</w:t>
      </w:r>
      <w:r>
        <w:rPr>
          <w:rFonts w:ascii="仿宋" w:hAnsi="仿宋" w:eastAsia="仿宋"/>
          <w:bCs/>
          <w:sz w:val="28"/>
          <w:szCs w:val="28"/>
          <w:u w:val="single"/>
        </w:rPr>
        <w:t xml:space="preserve"> </w:t>
      </w:r>
    </w:p>
    <w:p w14:paraId="75FC2745">
      <w:pPr>
        <w:spacing w:line="360" w:lineRule="auto"/>
        <w:ind w:right="720"/>
        <w:jc w:val="righ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 xml:space="preserve"> </w:t>
      </w:r>
    </w:p>
    <w:p w14:paraId="4D44E002">
      <w:pPr>
        <w:spacing w:line="360" w:lineRule="auto"/>
        <w:ind w:right="720"/>
        <w:jc w:val="right"/>
        <w:rPr>
          <w:rFonts w:ascii="仿宋" w:hAnsi="仿宋" w:eastAsia="仿宋"/>
          <w:bCs/>
          <w:sz w:val="28"/>
          <w:szCs w:val="28"/>
        </w:rPr>
      </w:pPr>
      <w:r>
        <w:rPr>
          <w:rFonts w:ascii="仿宋" w:hAnsi="仿宋" w:eastAsia="仿宋"/>
          <w:bCs/>
          <w:sz w:val="28"/>
          <w:szCs w:val="28"/>
        </w:rPr>
        <w:t>授权代表签字：</w:t>
      </w:r>
    </w:p>
    <w:p w14:paraId="3BA78E84">
      <w:pPr>
        <w:spacing w:line="360" w:lineRule="auto"/>
        <w:ind w:right="720"/>
        <w:jc w:val="righ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 xml:space="preserve"> </w:t>
      </w:r>
    </w:p>
    <w:p w14:paraId="04F07B49">
      <w:pPr>
        <w:wordWrap w:val="0"/>
        <w:spacing w:line="360" w:lineRule="auto"/>
        <w:ind w:right="480"/>
        <w:jc w:val="right"/>
        <w:rPr>
          <w:rFonts w:ascii="仿宋" w:hAnsi="仿宋" w:eastAsia="仿宋"/>
          <w:bCs/>
          <w:sz w:val="28"/>
          <w:szCs w:val="28"/>
        </w:rPr>
      </w:pPr>
      <w:r>
        <w:rPr>
          <w:rFonts w:ascii="仿宋" w:hAnsi="仿宋" w:eastAsia="仿宋"/>
          <w:bCs/>
          <w:sz w:val="28"/>
          <w:szCs w:val="28"/>
        </w:rPr>
        <w:t xml:space="preserve">日期：   年   月   日 </w:t>
      </w:r>
    </w:p>
    <w:p w14:paraId="60388E1D">
      <w:pPr>
        <w:spacing w:line="460" w:lineRule="exact"/>
        <w:rPr>
          <w:rFonts w:ascii="仿宋" w:hAnsi="仿宋" w:eastAsia="仿宋"/>
          <w:b/>
          <w:bCs/>
          <w:sz w:val="28"/>
          <w:szCs w:val="28"/>
        </w:rPr>
        <w:sectPr>
          <w:footerReference r:id="rId3" w:type="default"/>
          <w:pgSz w:w="11900" w:h="16840"/>
          <w:pgMar w:top="1120" w:right="1260" w:bottom="1400" w:left="1280" w:header="879" w:footer="1203" w:gutter="0"/>
          <w:cols w:space="720" w:num="1"/>
        </w:sectPr>
      </w:pPr>
    </w:p>
    <w:p w14:paraId="4612A63B">
      <w:pPr>
        <w:spacing w:line="360" w:lineRule="auto"/>
        <w:jc w:val="center"/>
        <w:rPr>
          <w:rFonts w:ascii="仿宋" w:hAnsi="仿宋" w:eastAsia="仿宋"/>
          <w:b/>
          <w:bCs/>
          <w:sz w:val="28"/>
          <w:szCs w:val="28"/>
        </w:rPr>
      </w:pPr>
      <w:r>
        <w:rPr>
          <w:rFonts w:hint="eastAsia" w:ascii="仿宋" w:hAnsi="仿宋" w:eastAsia="仿宋"/>
          <w:b/>
          <w:bCs/>
          <w:sz w:val="28"/>
          <w:szCs w:val="28"/>
          <w:lang w:val="en-US" w:eastAsia="zh-CN"/>
        </w:rPr>
        <w:t>其他材料</w:t>
      </w:r>
    </w:p>
    <w:p w14:paraId="5E48DDF6">
      <w:pPr>
        <w:spacing w:line="360" w:lineRule="auto"/>
        <w:ind w:firstLine="560" w:firstLineChars="200"/>
        <w:rPr>
          <w:rFonts w:ascii="仿宋" w:hAnsi="仿宋" w:eastAsia="仿宋"/>
          <w:bCs/>
          <w:color w:val="000000" w:themeColor="text1"/>
          <w:sz w:val="28"/>
          <w:szCs w:val="28"/>
          <w:highlight w:val="none"/>
          <w14:textFill>
            <w14:solidFill>
              <w14:schemeClr w14:val="tx1"/>
            </w14:solidFill>
          </w14:textFill>
        </w:rPr>
      </w:pPr>
      <w:r>
        <w:rPr>
          <w:rFonts w:hint="eastAsia" w:ascii="仿宋" w:hAnsi="仿宋" w:eastAsia="仿宋"/>
          <w:bCs/>
          <w:color w:val="000000" w:themeColor="text1"/>
          <w:sz w:val="28"/>
          <w:szCs w:val="28"/>
          <w:highlight w:val="none"/>
          <w14:textFill>
            <w14:solidFill>
              <w14:schemeClr w14:val="tx1"/>
            </w14:solidFill>
          </w14:textFill>
        </w:rPr>
        <w:t>响应人介绍及认为应提交或可以证明其能力或业绩的其他材料（格式自拟）</w:t>
      </w:r>
      <w:r>
        <w:rPr>
          <w:rFonts w:ascii="仿宋" w:hAnsi="仿宋" w:eastAsia="仿宋"/>
          <w:bCs/>
          <w:color w:val="000000" w:themeColor="text1"/>
          <w:sz w:val="28"/>
          <w:szCs w:val="28"/>
          <w:highlight w:val="none"/>
          <w14:textFill>
            <w14:solidFill>
              <w14:schemeClr w14:val="tx1"/>
            </w14:solidFill>
          </w14:textFill>
        </w:rPr>
        <w:t>。</w:t>
      </w:r>
    </w:p>
    <w:p w14:paraId="7845725E">
      <w:pPr>
        <w:spacing w:line="460" w:lineRule="exact"/>
        <w:rPr>
          <w:rFonts w:ascii="仿宋" w:hAnsi="仿宋" w:eastAsia="仿宋"/>
          <w:bCs/>
          <w:sz w:val="28"/>
          <w:szCs w:val="28"/>
        </w:rPr>
      </w:pPr>
    </w:p>
    <w:p w14:paraId="40A3ACB8">
      <w:pPr>
        <w:spacing w:line="460" w:lineRule="exact"/>
        <w:rPr>
          <w:rFonts w:ascii="仿宋" w:hAnsi="仿宋" w:eastAsia="仿宋"/>
          <w:bCs/>
          <w:sz w:val="28"/>
          <w:szCs w:val="28"/>
        </w:rPr>
      </w:pPr>
    </w:p>
    <w:p w14:paraId="4A76A029">
      <w:pPr>
        <w:spacing w:line="460" w:lineRule="exact"/>
        <w:rPr>
          <w:rFonts w:ascii="仿宋" w:hAnsi="仿宋" w:eastAsia="仿宋"/>
          <w:bCs/>
          <w:sz w:val="28"/>
          <w:szCs w:val="28"/>
        </w:rPr>
      </w:pPr>
    </w:p>
    <w:p w14:paraId="51D92A14">
      <w:pPr>
        <w:spacing w:line="460" w:lineRule="exact"/>
        <w:rPr>
          <w:rFonts w:ascii="仿宋" w:hAnsi="仿宋" w:eastAsia="仿宋"/>
          <w:bCs/>
          <w:sz w:val="28"/>
          <w:szCs w:val="28"/>
        </w:rPr>
      </w:pPr>
    </w:p>
    <w:p w14:paraId="01C1DAAF">
      <w:pPr>
        <w:spacing w:line="460" w:lineRule="exact"/>
        <w:rPr>
          <w:rFonts w:ascii="仿宋" w:hAnsi="仿宋" w:eastAsia="仿宋"/>
          <w:bCs/>
          <w:sz w:val="28"/>
          <w:szCs w:val="28"/>
        </w:rPr>
      </w:pPr>
    </w:p>
    <w:p w14:paraId="7E88C374">
      <w:pPr>
        <w:spacing w:line="460" w:lineRule="exact"/>
        <w:rPr>
          <w:rFonts w:ascii="仿宋" w:hAnsi="仿宋" w:eastAsia="仿宋"/>
          <w:bCs/>
          <w:sz w:val="28"/>
          <w:szCs w:val="28"/>
        </w:rPr>
      </w:pPr>
    </w:p>
    <w:p w14:paraId="6F7E2D60">
      <w:pPr>
        <w:spacing w:line="460" w:lineRule="exact"/>
        <w:rPr>
          <w:rFonts w:ascii="仿宋" w:hAnsi="仿宋" w:eastAsia="仿宋"/>
          <w:bCs/>
          <w:sz w:val="28"/>
          <w:szCs w:val="28"/>
        </w:rPr>
      </w:pPr>
    </w:p>
    <w:p w14:paraId="734FE612">
      <w:pPr>
        <w:spacing w:line="460" w:lineRule="exact"/>
        <w:rPr>
          <w:rFonts w:ascii="仿宋" w:hAnsi="仿宋" w:eastAsia="仿宋"/>
          <w:bCs/>
          <w:sz w:val="28"/>
          <w:szCs w:val="28"/>
        </w:rPr>
      </w:pPr>
    </w:p>
    <w:p w14:paraId="4066D0F8">
      <w:pPr>
        <w:spacing w:line="460" w:lineRule="exact"/>
        <w:rPr>
          <w:rFonts w:ascii="仿宋" w:hAnsi="仿宋" w:eastAsia="仿宋"/>
          <w:bCs/>
          <w:sz w:val="28"/>
          <w:szCs w:val="28"/>
        </w:rPr>
      </w:pPr>
    </w:p>
    <w:p w14:paraId="6E2D4996">
      <w:pPr>
        <w:spacing w:line="460" w:lineRule="exact"/>
        <w:rPr>
          <w:rFonts w:ascii="仿宋" w:hAnsi="仿宋" w:eastAsia="仿宋"/>
          <w:bCs/>
          <w:sz w:val="28"/>
          <w:szCs w:val="28"/>
        </w:rPr>
      </w:pPr>
    </w:p>
    <w:p w14:paraId="457FA601">
      <w:pPr>
        <w:spacing w:line="460" w:lineRule="exact"/>
        <w:rPr>
          <w:rFonts w:ascii="仿宋" w:hAnsi="仿宋" w:eastAsia="仿宋"/>
          <w:bCs/>
          <w:sz w:val="28"/>
          <w:szCs w:val="28"/>
        </w:rPr>
      </w:pPr>
    </w:p>
    <w:p w14:paraId="25C46F1B">
      <w:pPr>
        <w:spacing w:line="460" w:lineRule="exact"/>
        <w:rPr>
          <w:rFonts w:ascii="仿宋" w:hAnsi="仿宋" w:eastAsia="仿宋"/>
          <w:bCs/>
          <w:sz w:val="28"/>
          <w:szCs w:val="28"/>
        </w:rPr>
      </w:pPr>
    </w:p>
    <w:p w14:paraId="03F51E34">
      <w:pPr>
        <w:spacing w:line="460" w:lineRule="exact"/>
        <w:rPr>
          <w:rFonts w:ascii="仿宋" w:hAnsi="仿宋" w:eastAsia="仿宋"/>
          <w:bCs/>
          <w:sz w:val="28"/>
          <w:szCs w:val="28"/>
        </w:rPr>
      </w:pPr>
    </w:p>
    <w:p w14:paraId="577482B6">
      <w:pPr>
        <w:spacing w:line="460" w:lineRule="exact"/>
        <w:rPr>
          <w:rFonts w:ascii="仿宋" w:hAnsi="仿宋" w:eastAsia="仿宋"/>
          <w:bCs/>
          <w:sz w:val="28"/>
          <w:szCs w:val="28"/>
        </w:rPr>
      </w:pPr>
    </w:p>
    <w:p w14:paraId="51C33775">
      <w:pPr>
        <w:spacing w:line="460" w:lineRule="exact"/>
        <w:rPr>
          <w:rFonts w:ascii="仿宋" w:hAnsi="仿宋" w:eastAsia="仿宋"/>
          <w:bCs/>
          <w:sz w:val="28"/>
          <w:szCs w:val="28"/>
        </w:rPr>
      </w:pPr>
    </w:p>
    <w:p w14:paraId="7A5B0E3C">
      <w:pPr>
        <w:snapToGrid w:val="0"/>
        <w:spacing w:line="600" w:lineRule="exact"/>
        <w:ind w:right="480"/>
        <w:rPr>
          <w:rFonts w:ascii="仿宋" w:hAnsi="仿宋" w:eastAsia="仿宋"/>
          <w:sz w:val="28"/>
          <w:szCs w:val="28"/>
        </w:rPr>
      </w:pPr>
    </w:p>
    <w:sectPr>
      <w:footerReference r:id="rId4" w:type="default"/>
      <w:pgSz w:w="11906" w:h="16838"/>
      <w:pgMar w:top="1440" w:right="1558" w:bottom="1440"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新宋体">
    <w:altName w:val="方正书宋_GBK"/>
    <w:panose1 w:val="02010609030101010101"/>
    <w:charset w:val="86"/>
    <w:family w:val="modern"/>
    <w:pitch w:val="default"/>
    <w:sig w:usb0="00000000" w:usb1="00000000" w:usb2="00000006" w:usb3="00000000" w:csb0="00040001" w:csb1="00000000"/>
  </w:font>
  <w:font w:name="Cambria">
    <w:altName w:val="苹方-简"/>
    <w:panose1 w:val="02040503050406030204"/>
    <w:charset w:val="00"/>
    <w:family w:val="roman"/>
    <w:pitch w:val="default"/>
    <w:sig w:usb0="00000000" w:usb1="00000000" w:usb2="02000000" w:usb3="00000000" w:csb0="2000019F" w:csb1="00000000"/>
  </w:font>
  <w:font w:name="仿宋">
    <w:altName w:val="方正仿宋_GBK"/>
    <w:panose1 w:val="02010609060101010101"/>
    <w:charset w:val="86"/>
    <w:family w:val="modern"/>
    <w:pitch w:val="default"/>
    <w:sig w:usb0="00000000" w:usb1="00000000" w:usb2="00000016" w:usb3="00000000" w:csb0="00040001" w:csb1="00000000"/>
  </w:font>
  <w:font w:name="Microsoft JhengHei">
    <w:altName w:val="汉仪中简黑简"/>
    <w:panose1 w:val="020B0604030504040204"/>
    <w:charset w:val="88"/>
    <w:family w:val="swiss"/>
    <w:pitch w:val="default"/>
    <w:sig w:usb0="00000000" w:usb1="00000000" w:usb2="00000016" w:usb3="00000000" w:csb0="00100009" w:csb1="00000000"/>
  </w:font>
  <w:font w:name="仿宋_GB2312">
    <w:altName w:val="方正仿宋_GBK"/>
    <w:panose1 w:val="02010609030101010101"/>
    <w:charset w:val="86"/>
    <w:family w:val="modern"/>
    <w:pitch w:val="default"/>
    <w:sig w:usb0="00000000" w:usb1="00000000" w:usb2="00000000" w:usb3="00000000" w:csb0="00040000"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冬青黑体简体中文">
    <w:panose1 w:val="020B0300000000000000"/>
    <w:charset w:val="86"/>
    <w:family w:val="auto"/>
    <w:pitch w:val="default"/>
    <w:sig w:usb0="A00002BF" w:usb1="1ACF7CFA" w:usb2="00000016" w:usb3="00000000" w:csb0="00060007" w:csb1="00000000"/>
  </w:font>
  <w:font w:name="汉仪楷体KW">
    <w:panose1 w:val="00020600040101010101"/>
    <w:charset w:val="86"/>
    <w:family w:val="auto"/>
    <w:pitch w:val="default"/>
    <w:sig w:usb0="A00002BF" w:usb1="18EF7CFA" w:usb2="00000016" w:usb3="00000000" w:csb0="00040000" w:csb1="00000000"/>
  </w:font>
  <w:font w:name="方正书宋_GBK">
    <w:panose1 w:val="02000000000000000000"/>
    <w:charset w:val="86"/>
    <w:family w:val="auto"/>
    <w:pitch w:val="default"/>
    <w:sig w:usb0="A00002BF" w:usb1="38CF7CFA" w:usb2="00082016" w:usb3="00000000" w:csb0="00040001" w:csb1="00000000"/>
  </w:font>
  <w:font w:name="苹方-简">
    <w:panose1 w:val="020B0400000000000000"/>
    <w:charset w:val="86"/>
    <w:family w:val="auto"/>
    <w:pitch w:val="default"/>
    <w:sig w:usb0="A00002FF" w:usb1="7ACFFDFB" w:usb2="00000017"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汉仪中简黑简">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639390"/>
      <w:docPartObj>
        <w:docPartGallery w:val="autotext"/>
      </w:docPartObj>
    </w:sdtPr>
    <w:sdtContent>
      <w:p w14:paraId="4E8A813F">
        <w:pPr>
          <w:pStyle w:val="13"/>
          <w:jc w:val="center"/>
        </w:pPr>
        <w:r>
          <w:fldChar w:fldCharType="begin"/>
        </w:r>
        <w:r>
          <w:instrText xml:space="preserve"> PAGE   \* MERGEFORMAT </w:instrText>
        </w:r>
        <w:r>
          <w:fldChar w:fldCharType="separate"/>
        </w:r>
        <w:r>
          <w:rPr>
            <w:lang w:val="zh-CN"/>
          </w:rPr>
          <w:t>14</w:t>
        </w:r>
        <w:r>
          <w:rPr>
            <w:lang w:val="zh-CN"/>
          </w:rPr>
          <w:fldChar w:fldCharType="end"/>
        </w:r>
      </w:p>
    </w:sdtContent>
  </w:sdt>
  <w:p w14:paraId="0A4E3660">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82D53">
    <w:pPr>
      <w:pStyle w:val="13"/>
      <w:jc w:val="center"/>
    </w:pPr>
    <w:r>
      <w:fldChar w:fldCharType="begin"/>
    </w:r>
    <w:r>
      <w:instrText xml:space="preserve"> PAGE   \* MERGEFORMAT </w:instrText>
    </w:r>
    <w:r>
      <w:fldChar w:fldCharType="separate"/>
    </w:r>
    <w:r>
      <w:rPr>
        <w:lang w:val="zh-CN"/>
      </w:rPr>
      <w:t>24</w:t>
    </w:r>
    <w:r>
      <w:rPr>
        <w:lang w:val="zh-CN"/>
      </w:rPr>
      <w:fldChar w:fldCharType="end"/>
    </w:r>
  </w:p>
  <w:p w14:paraId="7088AD92">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7E7102"/>
    <w:multiLevelType w:val="singleLevel"/>
    <w:tmpl w:val="607E7102"/>
    <w:lvl w:ilvl="0" w:tentative="0">
      <w:start w:val="3"/>
      <w:numFmt w:val="chineseCounting"/>
      <w:suff w:val="nothing"/>
      <w:lvlText w:val="%1、"/>
      <w:lvlJc w:val="left"/>
      <w:rPr>
        <w:rFonts w:hint="eastAsia"/>
      </w:rPr>
    </w:lvl>
  </w:abstractNum>
  <w:abstractNum w:abstractNumId="1">
    <w:nsid w:val="6F4F6660"/>
    <w:multiLevelType w:val="multilevel"/>
    <w:tmpl w:val="6F4F6660"/>
    <w:lvl w:ilvl="0" w:tentative="0">
      <w:start w:val="1"/>
      <w:numFmt w:val="decimal"/>
      <w:lvlText w:val="（%1）"/>
      <w:lvlJc w:val="left"/>
      <w:pPr>
        <w:ind w:left="1321" w:hanging="720"/>
      </w:pPr>
      <w:rPr>
        <w:rFonts w:hint="default"/>
      </w:rPr>
    </w:lvl>
    <w:lvl w:ilvl="1" w:tentative="0">
      <w:start w:val="1"/>
      <w:numFmt w:val="lowerLetter"/>
      <w:lvlText w:val="%2)"/>
      <w:lvlJc w:val="left"/>
      <w:pPr>
        <w:ind w:left="1441" w:hanging="420"/>
      </w:pPr>
    </w:lvl>
    <w:lvl w:ilvl="2" w:tentative="0">
      <w:start w:val="1"/>
      <w:numFmt w:val="lowerRoman"/>
      <w:lvlText w:val="%3."/>
      <w:lvlJc w:val="right"/>
      <w:pPr>
        <w:ind w:left="1861" w:hanging="420"/>
      </w:pPr>
    </w:lvl>
    <w:lvl w:ilvl="3" w:tentative="0">
      <w:start w:val="1"/>
      <w:numFmt w:val="decimal"/>
      <w:lvlText w:val="%4."/>
      <w:lvlJc w:val="left"/>
      <w:pPr>
        <w:ind w:left="2281" w:hanging="420"/>
      </w:pPr>
    </w:lvl>
    <w:lvl w:ilvl="4" w:tentative="0">
      <w:start w:val="1"/>
      <w:numFmt w:val="lowerLetter"/>
      <w:lvlText w:val="%5)"/>
      <w:lvlJc w:val="left"/>
      <w:pPr>
        <w:ind w:left="2701" w:hanging="420"/>
      </w:pPr>
    </w:lvl>
    <w:lvl w:ilvl="5" w:tentative="0">
      <w:start w:val="1"/>
      <w:numFmt w:val="lowerRoman"/>
      <w:lvlText w:val="%6."/>
      <w:lvlJc w:val="right"/>
      <w:pPr>
        <w:ind w:left="3121" w:hanging="420"/>
      </w:pPr>
    </w:lvl>
    <w:lvl w:ilvl="6" w:tentative="0">
      <w:start w:val="1"/>
      <w:numFmt w:val="decimal"/>
      <w:lvlText w:val="%7."/>
      <w:lvlJc w:val="left"/>
      <w:pPr>
        <w:ind w:left="3541" w:hanging="420"/>
      </w:pPr>
    </w:lvl>
    <w:lvl w:ilvl="7" w:tentative="0">
      <w:start w:val="1"/>
      <w:numFmt w:val="lowerLetter"/>
      <w:lvlText w:val="%8)"/>
      <w:lvlJc w:val="left"/>
      <w:pPr>
        <w:ind w:left="3961" w:hanging="420"/>
      </w:pPr>
    </w:lvl>
    <w:lvl w:ilvl="8" w:tentative="0">
      <w:start w:val="1"/>
      <w:numFmt w:val="lowerRoman"/>
      <w:lvlText w:val="%9."/>
      <w:lvlJc w:val="right"/>
      <w:pPr>
        <w:ind w:left="4381"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6"/>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lOGQ0NDVkNTRlMWQxYjdmMGViZTcwZWY5NDdmZmUifQ=="/>
  </w:docVars>
  <w:rsids>
    <w:rsidRoot w:val="00172A27"/>
    <w:rsid w:val="00002247"/>
    <w:rsid w:val="000036D2"/>
    <w:rsid w:val="000074EC"/>
    <w:rsid w:val="000106D4"/>
    <w:rsid w:val="0001355C"/>
    <w:rsid w:val="00014878"/>
    <w:rsid w:val="000156D0"/>
    <w:rsid w:val="00022543"/>
    <w:rsid w:val="00022C79"/>
    <w:rsid w:val="00024EE0"/>
    <w:rsid w:val="000272B1"/>
    <w:rsid w:val="000272BC"/>
    <w:rsid w:val="00030F3B"/>
    <w:rsid w:val="0003165B"/>
    <w:rsid w:val="00036C0A"/>
    <w:rsid w:val="00037FBD"/>
    <w:rsid w:val="0004211A"/>
    <w:rsid w:val="000461DD"/>
    <w:rsid w:val="00047DC4"/>
    <w:rsid w:val="0005007F"/>
    <w:rsid w:val="000506D0"/>
    <w:rsid w:val="000520CB"/>
    <w:rsid w:val="00052D1F"/>
    <w:rsid w:val="00054AC4"/>
    <w:rsid w:val="000551B2"/>
    <w:rsid w:val="000634E8"/>
    <w:rsid w:val="00064466"/>
    <w:rsid w:val="00064FD7"/>
    <w:rsid w:val="00065D7E"/>
    <w:rsid w:val="00070453"/>
    <w:rsid w:val="00073404"/>
    <w:rsid w:val="00075DB9"/>
    <w:rsid w:val="00076BE4"/>
    <w:rsid w:val="00077C67"/>
    <w:rsid w:val="00082089"/>
    <w:rsid w:val="00083B5A"/>
    <w:rsid w:val="00087589"/>
    <w:rsid w:val="00091D62"/>
    <w:rsid w:val="000939C5"/>
    <w:rsid w:val="000943B8"/>
    <w:rsid w:val="0009598F"/>
    <w:rsid w:val="000A56A2"/>
    <w:rsid w:val="000A7987"/>
    <w:rsid w:val="000B2C5C"/>
    <w:rsid w:val="000B3870"/>
    <w:rsid w:val="000B3D97"/>
    <w:rsid w:val="000C2914"/>
    <w:rsid w:val="000C2D12"/>
    <w:rsid w:val="000D069A"/>
    <w:rsid w:val="000D179D"/>
    <w:rsid w:val="000D284C"/>
    <w:rsid w:val="000D2EC4"/>
    <w:rsid w:val="000D6B04"/>
    <w:rsid w:val="000E0704"/>
    <w:rsid w:val="000E0BE4"/>
    <w:rsid w:val="000E1582"/>
    <w:rsid w:val="000E219E"/>
    <w:rsid w:val="000E2D75"/>
    <w:rsid w:val="000F40E2"/>
    <w:rsid w:val="000F5F27"/>
    <w:rsid w:val="000F764E"/>
    <w:rsid w:val="00100B3E"/>
    <w:rsid w:val="001019F9"/>
    <w:rsid w:val="001042B6"/>
    <w:rsid w:val="0010575E"/>
    <w:rsid w:val="00105EAA"/>
    <w:rsid w:val="00111642"/>
    <w:rsid w:val="00113BF8"/>
    <w:rsid w:val="00113E31"/>
    <w:rsid w:val="00125713"/>
    <w:rsid w:val="00126ED1"/>
    <w:rsid w:val="0013204C"/>
    <w:rsid w:val="001329B0"/>
    <w:rsid w:val="00136966"/>
    <w:rsid w:val="00136A17"/>
    <w:rsid w:val="001401CC"/>
    <w:rsid w:val="001406D6"/>
    <w:rsid w:val="00142F72"/>
    <w:rsid w:val="00143F20"/>
    <w:rsid w:val="00147F75"/>
    <w:rsid w:val="001530DB"/>
    <w:rsid w:val="001546A4"/>
    <w:rsid w:val="001551B1"/>
    <w:rsid w:val="00155D73"/>
    <w:rsid w:val="00157300"/>
    <w:rsid w:val="00161174"/>
    <w:rsid w:val="00161EE6"/>
    <w:rsid w:val="0016230F"/>
    <w:rsid w:val="001646F9"/>
    <w:rsid w:val="0016690B"/>
    <w:rsid w:val="00167E6C"/>
    <w:rsid w:val="00170FF4"/>
    <w:rsid w:val="001714A1"/>
    <w:rsid w:val="0017155A"/>
    <w:rsid w:val="0017303B"/>
    <w:rsid w:val="0017353A"/>
    <w:rsid w:val="0017386B"/>
    <w:rsid w:val="0017758B"/>
    <w:rsid w:val="00181865"/>
    <w:rsid w:val="00182BE5"/>
    <w:rsid w:val="0018430C"/>
    <w:rsid w:val="00187EFD"/>
    <w:rsid w:val="00193A9D"/>
    <w:rsid w:val="001A0059"/>
    <w:rsid w:val="001A296A"/>
    <w:rsid w:val="001B20CC"/>
    <w:rsid w:val="001B3415"/>
    <w:rsid w:val="001B5C27"/>
    <w:rsid w:val="001B72DF"/>
    <w:rsid w:val="001C1C40"/>
    <w:rsid w:val="001C2457"/>
    <w:rsid w:val="001C6CD2"/>
    <w:rsid w:val="001C7B07"/>
    <w:rsid w:val="001D4C2B"/>
    <w:rsid w:val="001D77C1"/>
    <w:rsid w:val="001E1188"/>
    <w:rsid w:val="001E2BBF"/>
    <w:rsid w:val="001E5D90"/>
    <w:rsid w:val="001F222A"/>
    <w:rsid w:val="001F47A0"/>
    <w:rsid w:val="002026BE"/>
    <w:rsid w:val="00203970"/>
    <w:rsid w:val="00212DE5"/>
    <w:rsid w:val="0021480D"/>
    <w:rsid w:val="00214D78"/>
    <w:rsid w:val="00215C8C"/>
    <w:rsid w:val="00215D00"/>
    <w:rsid w:val="002221C0"/>
    <w:rsid w:val="00224506"/>
    <w:rsid w:val="00224851"/>
    <w:rsid w:val="00225B38"/>
    <w:rsid w:val="00225E78"/>
    <w:rsid w:val="00225F7D"/>
    <w:rsid w:val="002264E7"/>
    <w:rsid w:val="002323F2"/>
    <w:rsid w:val="00236A5D"/>
    <w:rsid w:val="00237C00"/>
    <w:rsid w:val="00240027"/>
    <w:rsid w:val="00241322"/>
    <w:rsid w:val="002414DE"/>
    <w:rsid w:val="00241563"/>
    <w:rsid w:val="002421CE"/>
    <w:rsid w:val="0024450F"/>
    <w:rsid w:val="00244C87"/>
    <w:rsid w:val="00244E35"/>
    <w:rsid w:val="00246DF6"/>
    <w:rsid w:val="00252E04"/>
    <w:rsid w:val="00254294"/>
    <w:rsid w:val="002542F7"/>
    <w:rsid w:val="002559A7"/>
    <w:rsid w:val="002624B3"/>
    <w:rsid w:val="00263E07"/>
    <w:rsid w:val="002655BA"/>
    <w:rsid w:val="002674B1"/>
    <w:rsid w:val="00271872"/>
    <w:rsid w:val="00271B6E"/>
    <w:rsid w:val="0027215B"/>
    <w:rsid w:val="00273076"/>
    <w:rsid w:val="00273505"/>
    <w:rsid w:val="002759C6"/>
    <w:rsid w:val="00280D25"/>
    <w:rsid w:val="002822B9"/>
    <w:rsid w:val="0028370C"/>
    <w:rsid w:val="002860A4"/>
    <w:rsid w:val="0028611C"/>
    <w:rsid w:val="0029094D"/>
    <w:rsid w:val="00290E58"/>
    <w:rsid w:val="00293919"/>
    <w:rsid w:val="00294C5F"/>
    <w:rsid w:val="00295265"/>
    <w:rsid w:val="002A70DD"/>
    <w:rsid w:val="002B447B"/>
    <w:rsid w:val="002B6740"/>
    <w:rsid w:val="002B70CC"/>
    <w:rsid w:val="002C020A"/>
    <w:rsid w:val="002C5A8E"/>
    <w:rsid w:val="002D1349"/>
    <w:rsid w:val="002D38F5"/>
    <w:rsid w:val="002D5318"/>
    <w:rsid w:val="002D545A"/>
    <w:rsid w:val="002D7032"/>
    <w:rsid w:val="002E5CD8"/>
    <w:rsid w:val="002E7DCF"/>
    <w:rsid w:val="002F3ACE"/>
    <w:rsid w:val="002F3C8D"/>
    <w:rsid w:val="002F59B3"/>
    <w:rsid w:val="002F6763"/>
    <w:rsid w:val="002F6E3B"/>
    <w:rsid w:val="002F6E5A"/>
    <w:rsid w:val="002F7A38"/>
    <w:rsid w:val="002F7E27"/>
    <w:rsid w:val="00306C85"/>
    <w:rsid w:val="00307229"/>
    <w:rsid w:val="00313269"/>
    <w:rsid w:val="00313316"/>
    <w:rsid w:val="00313D68"/>
    <w:rsid w:val="00314C7B"/>
    <w:rsid w:val="00315BD1"/>
    <w:rsid w:val="0031702C"/>
    <w:rsid w:val="00320AA3"/>
    <w:rsid w:val="00320B63"/>
    <w:rsid w:val="00320CAD"/>
    <w:rsid w:val="0032272A"/>
    <w:rsid w:val="0032539C"/>
    <w:rsid w:val="00325416"/>
    <w:rsid w:val="003260A4"/>
    <w:rsid w:val="0032660B"/>
    <w:rsid w:val="003269E7"/>
    <w:rsid w:val="00327BC6"/>
    <w:rsid w:val="003317B6"/>
    <w:rsid w:val="0033307E"/>
    <w:rsid w:val="003334F6"/>
    <w:rsid w:val="0034160F"/>
    <w:rsid w:val="00342ACA"/>
    <w:rsid w:val="003462CC"/>
    <w:rsid w:val="0034639E"/>
    <w:rsid w:val="00350BD4"/>
    <w:rsid w:val="0035225C"/>
    <w:rsid w:val="00355CBA"/>
    <w:rsid w:val="00355DB7"/>
    <w:rsid w:val="0035620F"/>
    <w:rsid w:val="00362590"/>
    <w:rsid w:val="00362D80"/>
    <w:rsid w:val="0036418E"/>
    <w:rsid w:val="003643A4"/>
    <w:rsid w:val="003668F0"/>
    <w:rsid w:val="00366F02"/>
    <w:rsid w:val="0036730B"/>
    <w:rsid w:val="00367E49"/>
    <w:rsid w:val="00370B94"/>
    <w:rsid w:val="003729B1"/>
    <w:rsid w:val="003749E3"/>
    <w:rsid w:val="00375E07"/>
    <w:rsid w:val="00380335"/>
    <w:rsid w:val="00383EE0"/>
    <w:rsid w:val="00384A25"/>
    <w:rsid w:val="00387044"/>
    <w:rsid w:val="003874BD"/>
    <w:rsid w:val="00387EF1"/>
    <w:rsid w:val="00390B0E"/>
    <w:rsid w:val="00392059"/>
    <w:rsid w:val="0039572B"/>
    <w:rsid w:val="003961B8"/>
    <w:rsid w:val="00397812"/>
    <w:rsid w:val="003A25D6"/>
    <w:rsid w:val="003A2F7B"/>
    <w:rsid w:val="003A438D"/>
    <w:rsid w:val="003A56F5"/>
    <w:rsid w:val="003A6525"/>
    <w:rsid w:val="003A7E03"/>
    <w:rsid w:val="003B1179"/>
    <w:rsid w:val="003B5525"/>
    <w:rsid w:val="003B78C6"/>
    <w:rsid w:val="003C1862"/>
    <w:rsid w:val="003C5655"/>
    <w:rsid w:val="003C593D"/>
    <w:rsid w:val="003C5981"/>
    <w:rsid w:val="003C5B59"/>
    <w:rsid w:val="003D0C3E"/>
    <w:rsid w:val="003D2935"/>
    <w:rsid w:val="003D3D90"/>
    <w:rsid w:val="003F1398"/>
    <w:rsid w:val="003F1DF1"/>
    <w:rsid w:val="003F2B06"/>
    <w:rsid w:val="003F4335"/>
    <w:rsid w:val="003F4B4A"/>
    <w:rsid w:val="004011E5"/>
    <w:rsid w:val="004066DE"/>
    <w:rsid w:val="00406D3E"/>
    <w:rsid w:val="00407AC0"/>
    <w:rsid w:val="00413EE2"/>
    <w:rsid w:val="00421668"/>
    <w:rsid w:val="00424FDE"/>
    <w:rsid w:val="00425B17"/>
    <w:rsid w:val="00426185"/>
    <w:rsid w:val="00426F49"/>
    <w:rsid w:val="00430FF6"/>
    <w:rsid w:val="0043128F"/>
    <w:rsid w:val="00436643"/>
    <w:rsid w:val="00436B0E"/>
    <w:rsid w:val="00436CE8"/>
    <w:rsid w:val="00437694"/>
    <w:rsid w:val="00437EAE"/>
    <w:rsid w:val="00440AF2"/>
    <w:rsid w:val="0044111A"/>
    <w:rsid w:val="004421E3"/>
    <w:rsid w:val="004506F5"/>
    <w:rsid w:val="004523BC"/>
    <w:rsid w:val="0045290A"/>
    <w:rsid w:val="004536DC"/>
    <w:rsid w:val="004555C2"/>
    <w:rsid w:val="004656E2"/>
    <w:rsid w:val="00465ABB"/>
    <w:rsid w:val="00472313"/>
    <w:rsid w:val="00477C5A"/>
    <w:rsid w:val="004806F2"/>
    <w:rsid w:val="00481B8D"/>
    <w:rsid w:val="00481C80"/>
    <w:rsid w:val="00482BF5"/>
    <w:rsid w:val="004842F8"/>
    <w:rsid w:val="00487E09"/>
    <w:rsid w:val="00490CEF"/>
    <w:rsid w:val="004913A8"/>
    <w:rsid w:val="0049501E"/>
    <w:rsid w:val="004964A9"/>
    <w:rsid w:val="00497DBD"/>
    <w:rsid w:val="004A31D8"/>
    <w:rsid w:val="004A3F1A"/>
    <w:rsid w:val="004A4997"/>
    <w:rsid w:val="004A5E2D"/>
    <w:rsid w:val="004A6926"/>
    <w:rsid w:val="004B0B4B"/>
    <w:rsid w:val="004B2514"/>
    <w:rsid w:val="004B4713"/>
    <w:rsid w:val="004B7125"/>
    <w:rsid w:val="004B7338"/>
    <w:rsid w:val="004C0E24"/>
    <w:rsid w:val="004C0FC4"/>
    <w:rsid w:val="004C2425"/>
    <w:rsid w:val="004C4783"/>
    <w:rsid w:val="004C7DC6"/>
    <w:rsid w:val="004D1CBD"/>
    <w:rsid w:val="004D2B97"/>
    <w:rsid w:val="004D7C89"/>
    <w:rsid w:val="004E0396"/>
    <w:rsid w:val="004E1AEB"/>
    <w:rsid w:val="004E228B"/>
    <w:rsid w:val="004E26F7"/>
    <w:rsid w:val="004F6054"/>
    <w:rsid w:val="005037FA"/>
    <w:rsid w:val="00504EA0"/>
    <w:rsid w:val="005121CC"/>
    <w:rsid w:val="00514F30"/>
    <w:rsid w:val="00516768"/>
    <w:rsid w:val="00516B51"/>
    <w:rsid w:val="005175A3"/>
    <w:rsid w:val="00520C93"/>
    <w:rsid w:val="00520E7F"/>
    <w:rsid w:val="005213BA"/>
    <w:rsid w:val="0052230A"/>
    <w:rsid w:val="005243DC"/>
    <w:rsid w:val="00524942"/>
    <w:rsid w:val="005260FF"/>
    <w:rsid w:val="00530303"/>
    <w:rsid w:val="0053104E"/>
    <w:rsid w:val="00533FDD"/>
    <w:rsid w:val="00534983"/>
    <w:rsid w:val="00536B06"/>
    <w:rsid w:val="005371F5"/>
    <w:rsid w:val="00537F65"/>
    <w:rsid w:val="00540C5A"/>
    <w:rsid w:val="00541957"/>
    <w:rsid w:val="00542214"/>
    <w:rsid w:val="00543F6F"/>
    <w:rsid w:val="00546B85"/>
    <w:rsid w:val="00552087"/>
    <w:rsid w:val="00553BE5"/>
    <w:rsid w:val="0055764E"/>
    <w:rsid w:val="005651C1"/>
    <w:rsid w:val="00570109"/>
    <w:rsid w:val="00570B7C"/>
    <w:rsid w:val="0057223A"/>
    <w:rsid w:val="0057461B"/>
    <w:rsid w:val="005838BF"/>
    <w:rsid w:val="005850DE"/>
    <w:rsid w:val="00586A1B"/>
    <w:rsid w:val="00587A7C"/>
    <w:rsid w:val="005947E0"/>
    <w:rsid w:val="005952CF"/>
    <w:rsid w:val="00596187"/>
    <w:rsid w:val="00596E50"/>
    <w:rsid w:val="00597672"/>
    <w:rsid w:val="00597B29"/>
    <w:rsid w:val="00597C7D"/>
    <w:rsid w:val="00597D98"/>
    <w:rsid w:val="005A08FC"/>
    <w:rsid w:val="005A0D49"/>
    <w:rsid w:val="005A6921"/>
    <w:rsid w:val="005A6BD5"/>
    <w:rsid w:val="005B11E2"/>
    <w:rsid w:val="005B4904"/>
    <w:rsid w:val="005C0259"/>
    <w:rsid w:val="005C374A"/>
    <w:rsid w:val="005C50D6"/>
    <w:rsid w:val="005C695D"/>
    <w:rsid w:val="005D016A"/>
    <w:rsid w:val="005D0A55"/>
    <w:rsid w:val="005E3B0D"/>
    <w:rsid w:val="005E3F13"/>
    <w:rsid w:val="005E47CF"/>
    <w:rsid w:val="005E6C00"/>
    <w:rsid w:val="005F110B"/>
    <w:rsid w:val="005F6752"/>
    <w:rsid w:val="006001F8"/>
    <w:rsid w:val="006007D6"/>
    <w:rsid w:val="00601364"/>
    <w:rsid w:val="00605658"/>
    <w:rsid w:val="0060756A"/>
    <w:rsid w:val="00611C3F"/>
    <w:rsid w:val="00611D5C"/>
    <w:rsid w:val="0062022C"/>
    <w:rsid w:val="00621045"/>
    <w:rsid w:val="00621D78"/>
    <w:rsid w:val="0062430E"/>
    <w:rsid w:val="00626087"/>
    <w:rsid w:val="0063174E"/>
    <w:rsid w:val="006377B3"/>
    <w:rsid w:val="00641B95"/>
    <w:rsid w:val="006421FE"/>
    <w:rsid w:val="00644092"/>
    <w:rsid w:val="006506DC"/>
    <w:rsid w:val="00651C2E"/>
    <w:rsid w:val="00653E1E"/>
    <w:rsid w:val="00655587"/>
    <w:rsid w:val="00657052"/>
    <w:rsid w:val="0066084D"/>
    <w:rsid w:val="006609AA"/>
    <w:rsid w:val="006637B5"/>
    <w:rsid w:val="006640DC"/>
    <w:rsid w:val="0066464E"/>
    <w:rsid w:val="0066495C"/>
    <w:rsid w:val="00666824"/>
    <w:rsid w:val="00667934"/>
    <w:rsid w:val="00672788"/>
    <w:rsid w:val="006755D6"/>
    <w:rsid w:val="006771A5"/>
    <w:rsid w:val="00681066"/>
    <w:rsid w:val="00684C70"/>
    <w:rsid w:val="00687573"/>
    <w:rsid w:val="0069505E"/>
    <w:rsid w:val="006955C0"/>
    <w:rsid w:val="00697895"/>
    <w:rsid w:val="006A529F"/>
    <w:rsid w:val="006A6825"/>
    <w:rsid w:val="006B14C2"/>
    <w:rsid w:val="006B1EB9"/>
    <w:rsid w:val="006B2EFB"/>
    <w:rsid w:val="006B5458"/>
    <w:rsid w:val="006B691A"/>
    <w:rsid w:val="006B6BD0"/>
    <w:rsid w:val="006C23E7"/>
    <w:rsid w:val="006C24E6"/>
    <w:rsid w:val="006C4137"/>
    <w:rsid w:val="006C674C"/>
    <w:rsid w:val="006D25D8"/>
    <w:rsid w:val="006D26E8"/>
    <w:rsid w:val="006D2E1A"/>
    <w:rsid w:val="006D5655"/>
    <w:rsid w:val="006D7C60"/>
    <w:rsid w:val="006E0595"/>
    <w:rsid w:val="006E1ACB"/>
    <w:rsid w:val="006E1BE9"/>
    <w:rsid w:val="006E50C4"/>
    <w:rsid w:val="006E5F8B"/>
    <w:rsid w:val="006F0388"/>
    <w:rsid w:val="006F3654"/>
    <w:rsid w:val="006F6104"/>
    <w:rsid w:val="006F7BEF"/>
    <w:rsid w:val="00701207"/>
    <w:rsid w:val="007042EE"/>
    <w:rsid w:val="007076B0"/>
    <w:rsid w:val="007101F5"/>
    <w:rsid w:val="007114E5"/>
    <w:rsid w:val="0071234F"/>
    <w:rsid w:val="00713827"/>
    <w:rsid w:val="00713B47"/>
    <w:rsid w:val="00721E3A"/>
    <w:rsid w:val="0072318E"/>
    <w:rsid w:val="00724BC9"/>
    <w:rsid w:val="00724C4A"/>
    <w:rsid w:val="00731745"/>
    <w:rsid w:val="00732E29"/>
    <w:rsid w:val="00733F7A"/>
    <w:rsid w:val="007369DE"/>
    <w:rsid w:val="00736D28"/>
    <w:rsid w:val="007429CB"/>
    <w:rsid w:val="007440E8"/>
    <w:rsid w:val="0074765A"/>
    <w:rsid w:val="00750B90"/>
    <w:rsid w:val="007525FC"/>
    <w:rsid w:val="007532FD"/>
    <w:rsid w:val="00754314"/>
    <w:rsid w:val="007639FE"/>
    <w:rsid w:val="00763B99"/>
    <w:rsid w:val="00770A69"/>
    <w:rsid w:val="0077383D"/>
    <w:rsid w:val="00775E6C"/>
    <w:rsid w:val="007858DB"/>
    <w:rsid w:val="00787C97"/>
    <w:rsid w:val="00791578"/>
    <w:rsid w:val="00796C0F"/>
    <w:rsid w:val="007A60A6"/>
    <w:rsid w:val="007B199B"/>
    <w:rsid w:val="007B28E7"/>
    <w:rsid w:val="007B2F89"/>
    <w:rsid w:val="007C1006"/>
    <w:rsid w:val="007C19AF"/>
    <w:rsid w:val="007C23E3"/>
    <w:rsid w:val="007C5BE4"/>
    <w:rsid w:val="007C7292"/>
    <w:rsid w:val="007C7D60"/>
    <w:rsid w:val="007D5999"/>
    <w:rsid w:val="007D7398"/>
    <w:rsid w:val="007E2D46"/>
    <w:rsid w:val="007E410A"/>
    <w:rsid w:val="007E574A"/>
    <w:rsid w:val="007E5DD7"/>
    <w:rsid w:val="007E62F4"/>
    <w:rsid w:val="007F6424"/>
    <w:rsid w:val="00801F3B"/>
    <w:rsid w:val="0080697A"/>
    <w:rsid w:val="00806BC1"/>
    <w:rsid w:val="008079E2"/>
    <w:rsid w:val="00810478"/>
    <w:rsid w:val="00814F04"/>
    <w:rsid w:val="008167D7"/>
    <w:rsid w:val="00820885"/>
    <w:rsid w:val="00822A0B"/>
    <w:rsid w:val="00826690"/>
    <w:rsid w:val="00831394"/>
    <w:rsid w:val="00837EAF"/>
    <w:rsid w:val="00840830"/>
    <w:rsid w:val="00844FEF"/>
    <w:rsid w:val="00845E39"/>
    <w:rsid w:val="00847384"/>
    <w:rsid w:val="00851B24"/>
    <w:rsid w:val="0085298D"/>
    <w:rsid w:val="00854933"/>
    <w:rsid w:val="00855915"/>
    <w:rsid w:val="00863F5B"/>
    <w:rsid w:val="00867888"/>
    <w:rsid w:val="00871CB6"/>
    <w:rsid w:val="0087279C"/>
    <w:rsid w:val="00875A92"/>
    <w:rsid w:val="0087609F"/>
    <w:rsid w:val="00876ACA"/>
    <w:rsid w:val="008770BD"/>
    <w:rsid w:val="008803C4"/>
    <w:rsid w:val="00881B58"/>
    <w:rsid w:val="008905BB"/>
    <w:rsid w:val="0089259F"/>
    <w:rsid w:val="00893077"/>
    <w:rsid w:val="0089362C"/>
    <w:rsid w:val="008A1789"/>
    <w:rsid w:val="008A1962"/>
    <w:rsid w:val="008B079F"/>
    <w:rsid w:val="008B23A7"/>
    <w:rsid w:val="008B5DDB"/>
    <w:rsid w:val="008C4211"/>
    <w:rsid w:val="008C58DF"/>
    <w:rsid w:val="008C6213"/>
    <w:rsid w:val="008C66BF"/>
    <w:rsid w:val="008C6F7D"/>
    <w:rsid w:val="008C7F1A"/>
    <w:rsid w:val="008D161F"/>
    <w:rsid w:val="008D32FB"/>
    <w:rsid w:val="008D4F14"/>
    <w:rsid w:val="008D5E88"/>
    <w:rsid w:val="008D7AA1"/>
    <w:rsid w:val="008E2994"/>
    <w:rsid w:val="008E2C6E"/>
    <w:rsid w:val="008E47FA"/>
    <w:rsid w:val="008E4C64"/>
    <w:rsid w:val="008E6F9C"/>
    <w:rsid w:val="008F0C40"/>
    <w:rsid w:val="008F181E"/>
    <w:rsid w:val="008F3CF6"/>
    <w:rsid w:val="008F6C37"/>
    <w:rsid w:val="008F6EC0"/>
    <w:rsid w:val="008F7937"/>
    <w:rsid w:val="00902D2F"/>
    <w:rsid w:val="0091372B"/>
    <w:rsid w:val="009141AD"/>
    <w:rsid w:val="00917F57"/>
    <w:rsid w:val="009247EA"/>
    <w:rsid w:val="00925C9C"/>
    <w:rsid w:val="00926679"/>
    <w:rsid w:val="00927459"/>
    <w:rsid w:val="00935094"/>
    <w:rsid w:val="00936F48"/>
    <w:rsid w:val="0094286D"/>
    <w:rsid w:val="00942C24"/>
    <w:rsid w:val="00943484"/>
    <w:rsid w:val="0095366C"/>
    <w:rsid w:val="00956307"/>
    <w:rsid w:val="00960102"/>
    <w:rsid w:val="00960573"/>
    <w:rsid w:val="0096060E"/>
    <w:rsid w:val="009665C2"/>
    <w:rsid w:val="00966C17"/>
    <w:rsid w:val="00970294"/>
    <w:rsid w:val="00970F30"/>
    <w:rsid w:val="00975DFD"/>
    <w:rsid w:val="0097617F"/>
    <w:rsid w:val="009804A4"/>
    <w:rsid w:val="00980500"/>
    <w:rsid w:val="00983408"/>
    <w:rsid w:val="0098639A"/>
    <w:rsid w:val="00992437"/>
    <w:rsid w:val="0099579A"/>
    <w:rsid w:val="009A0EF4"/>
    <w:rsid w:val="009A1F87"/>
    <w:rsid w:val="009A52A6"/>
    <w:rsid w:val="009A7F6C"/>
    <w:rsid w:val="009B5F9F"/>
    <w:rsid w:val="009B6B7C"/>
    <w:rsid w:val="009C010B"/>
    <w:rsid w:val="009C2972"/>
    <w:rsid w:val="009C32F8"/>
    <w:rsid w:val="009C3C4B"/>
    <w:rsid w:val="009C6329"/>
    <w:rsid w:val="009D2E3E"/>
    <w:rsid w:val="009D3EAA"/>
    <w:rsid w:val="009D4613"/>
    <w:rsid w:val="009D55F2"/>
    <w:rsid w:val="009D59E9"/>
    <w:rsid w:val="009D60AE"/>
    <w:rsid w:val="009E299D"/>
    <w:rsid w:val="009E39E9"/>
    <w:rsid w:val="009E6193"/>
    <w:rsid w:val="009F0616"/>
    <w:rsid w:val="009F0C52"/>
    <w:rsid w:val="009F2358"/>
    <w:rsid w:val="009F249A"/>
    <w:rsid w:val="009F7094"/>
    <w:rsid w:val="009F7BE7"/>
    <w:rsid w:val="00A011E1"/>
    <w:rsid w:val="00A04984"/>
    <w:rsid w:val="00A05542"/>
    <w:rsid w:val="00A06CCD"/>
    <w:rsid w:val="00A106B1"/>
    <w:rsid w:val="00A24967"/>
    <w:rsid w:val="00A24C5B"/>
    <w:rsid w:val="00A27795"/>
    <w:rsid w:val="00A365EE"/>
    <w:rsid w:val="00A37C68"/>
    <w:rsid w:val="00A5131C"/>
    <w:rsid w:val="00A54120"/>
    <w:rsid w:val="00A545E9"/>
    <w:rsid w:val="00A56ED5"/>
    <w:rsid w:val="00A62621"/>
    <w:rsid w:val="00A629BE"/>
    <w:rsid w:val="00A62CBD"/>
    <w:rsid w:val="00A669BD"/>
    <w:rsid w:val="00A67B08"/>
    <w:rsid w:val="00A67E15"/>
    <w:rsid w:val="00A70587"/>
    <w:rsid w:val="00A710BD"/>
    <w:rsid w:val="00A741A8"/>
    <w:rsid w:val="00A776F2"/>
    <w:rsid w:val="00A8082E"/>
    <w:rsid w:val="00A846BC"/>
    <w:rsid w:val="00A86264"/>
    <w:rsid w:val="00A875F3"/>
    <w:rsid w:val="00A91DF4"/>
    <w:rsid w:val="00A920A6"/>
    <w:rsid w:val="00A9285E"/>
    <w:rsid w:val="00A97E39"/>
    <w:rsid w:val="00AA0A66"/>
    <w:rsid w:val="00AA1BBB"/>
    <w:rsid w:val="00AB15BD"/>
    <w:rsid w:val="00AB328E"/>
    <w:rsid w:val="00AB5200"/>
    <w:rsid w:val="00AC009D"/>
    <w:rsid w:val="00AC541D"/>
    <w:rsid w:val="00AC5AB9"/>
    <w:rsid w:val="00AD0524"/>
    <w:rsid w:val="00AD3C42"/>
    <w:rsid w:val="00AD4266"/>
    <w:rsid w:val="00AD62B1"/>
    <w:rsid w:val="00AD62DC"/>
    <w:rsid w:val="00AE1495"/>
    <w:rsid w:val="00AE1CF7"/>
    <w:rsid w:val="00AE48E3"/>
    <w:rsid w:val="00AF4550"/>
    <w:rsid w:val="00AF4DF8"/>
    <w:rsid w:val="00AF4FA2"/>
    <w:rsid w:val="00AF55E7"/>
    <w:rsid w:val="00AF59F5"/>
    <w:rsid w:val="00B03739"/>
    <w:rsid w:val="00B07AD1"/>
    <w:rsid w:val="00B10B07"/>
    <w:rsid w:val="00B10D85"/>
    <w:rsid w:val="00B11B50"/>
    <w:rsid w:val="00B11C3A"/>
    <w:rsid w:val="00B21721"/>
    <w:rsid w:val="00B24987"/>
    <w:rsid w:val="00B25B1C"/>
    <w:rsid w:val="00B25C0C"/>
    <w:rsid w:val="00B273F8"/>
    <w:rsid w:val="00B27B3F"/>
    <w:rsid w:val="00B30716"/>
    <w:rsid w:val="00B31AD4"/>
    <w:rsid w:val="00B33E32"/>
    <w:rsid w:val="00B33E54"/>
    <w:rsid w:val="00B3453D"/>
    <w:rsid w:val="00B34D48"/>
    <w:rsid w:val="00B36982"/>
    <w:rsid w:val="00B3705E"/>
    <w:rsid w:val="00B3773E"/>
    <w:rsid w:val="00B37A3E"/>
    <w:rsid w:val="00B403A2"/>
    <w:rsid w:val="00B42CC0"/>
    <w:rsid w:val="00B44730"/>
    <w:rsid w:val="00B52294"/>
    <w:rsid w:val="00B52BC7"/>
    <w:rsid w:val="00B56025"/>
    <w:rsid w:val="00B569D9"/>
    <w:rsid w:val="00B578F7"/>
    <w:rsid w:val="00B618EB"/>
    <w:rsid w:val="00B645ED"/>
    <w:rsid w:val="00B711B0"/>
    <w:rsid w:val="00B73D62"/>
    <w:rsid w:val="00B76BA6"/>
    <w:rsid w:val="00B77246"/>
    <w:rsid w:val="00B81253"/>
    <w:rsid w:val="00B82D8E"/>
    <w:rsid w:val="00B95494"/>
    <w:rsid w:val="00BA1760"/>
    <w:rsid w:val="00BA257B"/>
    <w:rsid w:val="00BA4028"/>
    <w:rsid w:val="00BB22C0"/>
    <w:rsid w:val="00BB3608"/>
    <w:rsid w:val="00BB746D"/>
    <w:rsid w:val="00BB792C"/>
    <w:rsid w:val="00BC085B"/>
    <w:rsid w:val="00BD1132"/>
    <w:rsid w:val="00BD1F75"/>
    <w:rsid w:val="00BD2AC2"/>
    <w:rsid w:val="00BE0E19"/>
    <w:rsid w:val="00BE2539"/>
    <w:rsid w:val="00BE2987"/>
    <w:rsid w:val="00BE3437"/>
    <w:rsid w:val="00BE532E"/>
    <w:rsid w:val="00BE78AC"/>
    <w:rsid w:val="00BF0963"/>
    <w:rsid w:val="00BF2D4C"/>
    <w:rsid w:val="00BF6BA1"/>
    <w:rsid w:val="00C04D0E"/>
    <w:rsid w:val="00C073B2"/>
    <w:rsid w:val="00C07768"/>
    <w:rsid w:val="00C121A4"/>
    <w:rsid w:val="00C173EF"/>
    <w:rsid w:val="00C20C46"/>
    <w:rsid w:val="00C2181A"/>
    <w:rsid w:val="00C320C6"/>
    <w:rsid w:val="00C33283"/>
    <w:rsid w:val="00C34560"/>
    <w:rsid w:val="00C36D88"/>
    <w:rsid w:val="00C379D8"/>
    <w:rsid w:val="00C37BCB"/>
    <w:rsid w:val="00C45AAC"/>
    <w:rsid w:val="00C471C0"/>
    <w:rsid w:val="00C47FF3"/>
    <w:rsid w:val="00C54BC6"/>
    <w:rsid w:val="00C5615D"/>
    <w:rsid w:val="00C60E63"/>
    <w:rsid w:val="00C627CB"/>
    <w:rsid w:val="00C81BE2"/>
    <w:rsid w:val="00C82A9B"/>
    <w:rsid w:val="00C8389D"/>
    <w:rsid w:val="00C846CF"/>
    <w:rsid w:val="00C87E6D"/>
    <w:rsid w:val="00C93080"/>
    <w:rsid w:val="00C97F9F"/>
    <w:rsid w:val="00CA03F5"/>
    <w:rsid w:val="00CA47C3"/>
    <w:rsid w:val="00CB3B71"/>
    <w:rsid w:val="00CB4638"/>
    <w:rsid w:val="00CB4C11"/>
    <w:rsid w:val="00CB5D8F"/>
    <w:rsid w:val="00CB7D60"/>
    <w:rsid w:val="00CC3C0A"/>
    <w:rsid w:val="00CC4777"/>
    <w:rsid w:val="00CC715C"/>
    <w:rsid w:val="00CC726F"/>
    <w:rsid w:val="00CD41CF"/>
    <w:rsid w:val="00CD7BD2"/>
    <w:rsid w:val="00CF02D2"/>
    <w:rsid w:val="00CF2444"/>
    <w:rsid w:val="00CF7C2A"/>
    <w:rsid w:val="00CF7F7F"/>
    <w:rsid w:val="00D00814"/>
    <w:rsid w:val="00D03117"/>
    <w:rsid w:val="00D036B9"/>
    <w:rsid w:val="00D05ACD"/>
    <w:rsid w:val="00D07249"/>
    <w:rsid w:val="00D1065F"/>
    <w:rsid w:val="00D13035"/>
    <w:rsid w:val="00D1629F"/>
    <w:rsid w:val="00D17D1C"/>
    <w:rsid w:val="00D237BE"/>
    <w:rsid w:val="00D24A0D"/>
    <w:rsid w:val="00D25B08"/>
    <w:rsid w:val="00D27D1E"/>
    <w:rsid w:val="00D328E1"/>
    <w:rsid w:val="00D33099"/>
    <w:rsid w:val="00D331B3"/>
    <w:rsid w:val="00D33A1A"/>
    <w:rsid w:val="00D33E8A"/>
    <w:rsid w:val="00D3486A"/>
    <w:rsid w:val="00D40830"/>
    <w:rsid w:val="00D4105E"/>
    <w:rsid w:val="00D4750F"/>
    <w:rsid w:val="00D5099D"/>
    <w:rsid w:val="00D51DED"/>
    <w:rsid w:val="00D5410B"/>
    <w:rsid w:val="00D55E92"/>
    <w:rsid w:val="00D60884"/>
    <w:rsid w:val="00D613A3"/>
    <w:rsid w:val="00D61BC2"/>
    <w:rsid w:val="00D63CE2"/>
    <w:rsid w:val="00D6484A"/>
    <w:rsid w:val="00D65E69"/>
    <w:rsid w:val="00D6706C"/>
    <w:rsid w:val="00D701CF"/>
    <w:rsid w:val="00D70E81"/>
    <w:rsid w:val="00D71385"/>
    <w:rsid w:val="00D724E0"/>
    <w:rsid w:val="00D73060"/>
    <w:rsid w:val="00D763A4"/>
    <w:rsid w:val="00D774CA"/>
    <w:rsid w:val="00D805D4"/>
    <w:rsid w:val="00D82763"/>
    <w:rsid w:val="00D84E90"/>
    <w:rsid w:val="00D85816"/>
    <w:rsid w:val="00D909C1"/>
    <w:rsid w:val="00D97D19"/>
    <w:rsid w:val="00DA0582"/>
    <w:rsid w:val="00DA19C1"/>
    <w:rsid w:val="00DA3359"/>
    <w:rsid w:val="00DA4198"/>
    <w:rsid w:val="00DA47FB"/>
    <w:rsid w:val="00DA490E"/>
    <w:rsid w:val="00DA794F"/>
    <w:rsid w:val="00DB4927"/>
    <w:rsid w:val="00DC0894"/>
    <w:rsid w:val="00DC09F1"/>
    <w:rsid w:val="00DC0E7B"/>
    <w:rsid w:val="00DC1F28"/>
    <w:rsid w:val="00DC2954"/>
    <w:rsid w:val="00DC3039"/>
    <w:rsid w:val="00DC4729"/>
    <w:rsid w:val="00DC7016"/>
    <w:rsid w:val="00DD0DFB"/>
    <w:rsid w:val="00DD2D2B"/>
    <w:rsid w:val="00DD5F1B"/>
    <w:rsid w:val="00DD773D"/>
    <w:rsid w:val="00DD79CF"/>
    <w:rsid w:val="00DE0709"/>
    <w:rsid w:val="00DE100F"/>
    <w:rsid w:val="00DE292F"/>
    <w:rsid w:val="00DE3922"/>
    <w:rsid w:val="00DE424A"/>
    <w:rsid w:val="00DE442A"/>
    <w:rsid w:val="00DF077F"/>
    <w:rsid w:val="00DF1DC8"/>
    <w:rsid w:val="00DF5D2B"/>
    <w:rsid w:val="00E013DA"/>
    <w:rsid w:val="00E01D03"/>
    <w:rsid w:val="00E02FB5"/>
    <w:rsid w:val="00E031CE"/>
    <w:rsid w:val="00E143B9"/>
    <w:rsid w:val="00E14956"/>
    <w:rsid w:val="00E16138"/>
    <w:rsid w:val="00E218C5"/>
    <w:rsid w:val="00E2314E"/>
    <w:rsid w:val="00E234C3"/>
    <w:rsid w:val="00E26295"/>
    <w:rsid w:val="00E31AAA"/>
    <w:rsid w:val="00E35269"/>
    <w:rsid w:val="00E40486"/>
    <w:rsid w:val="00E40E7A"/>
    <w:rsid w:val="00E42FE0"/>
    <w:rsid w:val="00E43C4F"/>
    <w:rsid w:val="00E44920"/>
    <w:rsid w:val="00E4504C"/>
    <w:rsid w:val="00E4668A"/>
    <w:rsid w:val="00E46ADF"/>
    <w:rsid w:val="00E5141C"/>
    <w:rsid w:val="00E5307C"/>
    <w:rsid w:val="00E54EF6"/>
    <w:rsid w:val="00E569F1"/>
    <w:rsid w:val="00E6059C"/>
    <w:rsid w:val="00E6563D"/>
    <w:rsid w:val="00E706A6"/>
    <w:rsid w:val="00E71B40"/>
    <w:rsid w:val="00E723CE"/>
    <w:rsid w:val="00E73B4D"/>
    <w:rsid w:val="00E74F29"/>
    <w:rsid w:val="00E758A6"/>
    <w:rsid w:val="00E81509"/>
    <w:rsid w:val="00E848D0"/>
    <w:rsid w:val="00E905E1"/>
    <w:rsid w:val="00E9390D"/>
    <w:rsid w:val="00E94C7C"/>
    <w:rsid w:val="00E964BD"/>
    <w:rsid w:val="00E964F7"/>
    <w:rsid w:val="00EA0EDE"/>
    <w:rsid w:val="00EA5F9F"/>
    <w:rsid w:val="00EB0EC4"/>
    <w:rsid w:val="00EB278A"/>
    <w:rsid w:val="00EC0443"/>
    <w:rsid w:val="00EC183D"/>
    <w:rsid w:val="00EC4942"/>
    <w:rsid w:val="00EC6412"/>
    <w:rsid w:val="00EC65F1"/>
    <w:rsid w:val="00ED0FC0"/>
    <w:rsid w:val="00ED30CF"/>
    <w:rsid w:val="00ED37D9"/>
    <w:rsid w:val="00ED5E56"/>
    <w:rsid w:val="00ED6152"/>
    <w:rsid w:val="00ED70DA"/>
    <w:rsid w:val="00ED774D"/>
    <w:rsid w:val="00ED79E2"/>
    <w:rsid w:val="00EE06C9"/>
    <w:rsid w:val="00EE22BD"/>
    <w:rsid w:val="00EE4BB2"/>
    <w:rsid w:val="00EF1F0C"/>
    <w:rsid w:val="00EF2D00"/>
    <w:rsid w:val="00F0027E"/>
    <w:rsid w:val="00F01D91"/>
    <w:rsid w:val="00F01FED"/>
    <w:rsid w:val="00F0388F"/>
    <w:rsid w:val="00F10346"/>
    <w:rsid w:val="00F10718"/>
    <w:rsid w:val="00F14274"/>
    <w:rsid w:val="00F15183"/>
    <w:rsid w:val="00F15E1C"/>
    <w:rsid w:val="00F21D82"/>
    <w:rsid w:val="00F21E84"/>
    <w:rsid w:val="00F2321D"/>
    <w:rsid w:val="00F246BA"/>
    <w:rsid w:val="00F246F0"/>
    <w:rsid w:val="00F26A88"/>
    <w:rsid w:val="00F27F1F"/>
    <w:rsid w:val="00F35296"/>
    <w:rsid w:val="00F36633"/>
    <w:rsid w:val="00F371B8"/>
    <w:rsid w:val="00F40820"/>
    <w:rsid w:val="00F436E9"/>
    <w:rsid w:val="00F47A3F"/>
    <w:rsid w:val="00F529A5"/>
    <w:rsid w:val="00F52E60"/>
    <w:rsid w:val="00F5524C"/>
    <w:rsid w:val="00F6256A"/>
    <w:rsid w:val="00F62A99"/>
    <w:rsid w:val="00F631CE"/>
    <w:rsid w:val="00F66371"/>
    <w:rsid w:val="00F66939"/>
    <w:rsid w:val="00F70327"/>
    <w:rsid w:val="00F74764"/>
    <w:rsid w:val="00F766F2"/>
    <w:rsid w:val="00F816BA"/>
    <w:rsid w:val="00F93507"/>
    <w:rsid w:val="00F9389A"/>
    <w:rsid w:val="00F94130"/>
    <w:rsid w:val="00F9633D"/>
    <w:rsid w:val="00F97665"/>
    <w:rsid w:val="00FA0030"/>
    <w:rsid w:val="00FA1C6F"/>
    <w:rsid w:val="00FA1C87"/>
    <w:rsid w:val="00FA3BDD"/>
    <w:rsid w:val="00FA7D84"/>
    <w:rsid w:val="00FB0BC5"/>
    <w:rsid w:val="00FB1794"/>
    <w:rsid w:val="00FB210F"/>
    <w:rsid w:val="00FB422A"/>
    <w:rsid w:val="00FB50DE"/>
    <w:rsid w:val="00FB57EA"/>
    <w:rsid w:val="00FB5804"/>
    <w:rsid w:val="00FB63A9"/>
    <w:rsid w:val="00FC2822"/>
    <w:rsid w:val="00FC5E28"/>
    <w:rsid w:val="00FD02E8"/>
    <w:rsid w:val="00FD15A0"/>
    <w:rsid w:val="00FD32C1"/>
    <w:rsid w:val="00FD3809"/>
    <w:rsid w:val="00FD665F"/>
    <w:rsid w:val="00FD7A72"/>
    <w:rsid w:val="00FE120C"/>
    <w:rsid w:val="00FE1E39"/>
    <w:rsid w:val="00FE47FA"/>
    <w:rsid w:val="00FE625B"/>
    <w:rsid w:val="00FE6F4C"/>
    <w:rsid w:val="00FF0F2D"/>
    <w:rsid w:val="00FF1167"/>
    <w:rsid w:val="00FF1B06"/>
    <w:rsid w:val="00FF1C30"/>
    <w:rsid w:val="00FF56AA"/>
    <w:rsid w:val="00FF666B"/>
    <w:rsid w:val="00FF6EDE"/>
    <w:rsid w:val="00FF7329"/>
    <w:rsid w:val="02467A44"/>
    <w:rsid w:val="02F23728"/>
    <w:rsid w:val="04C736A5"/>
    <w:rsid w:val="070961F7"/>
    <w:rsid w:val="074C0991"/>
    <w:rsid w:val="0B671407"/>
    <w:rsid w:val="106F0560"/>
    <w:rsid w:val="119E07EA"/>
    <w:rsid w:val="1336140F"/>
    <w:rsid w:val="16F34DC2"/>
    <w:rsid w:val="17A77ECE"/>
    <w:rsid w:val="17C6357C"/>
    <w:rsid w:val="1A027439"/>
    <w:rsid w:val="1BF21719"/>
    <w:rsid w:val="1E417B37"/>
    <w:rsid w:val="1E77039E"/>
    <w:rsid w:val="1FE948DE"/>
    <w:rsid w:val="217B2056"/>
    <w:rsid w:val="23BF0FAD"/>
    <w:rsid w:val="2AD46161"/>
    <w:rsid w:val="2D677771"/>
    <w:rsid w:val="2F5F0043"/>
    <w:rsid w:val="307F3F9D"/>
    <w:rsid w:val="30AB2E47"/>
    <w:rsid w:val="30DFB0E9"/>
    <w:rsid w:val="34AB77EA"/>
    <w:rsid w:val="37445638"/>
    <w:rsid w:val="38E85CE9"/>
    <w:rsid w:val="39AE222F"/>
    <w:rsid w:val="3B0F1645"/>
    <w:rsid w:val="3B5A1E60"/>
    <w:rsid w:val="3B722963"/>
    <w:rsid w:val="3BAE3E02"/>
    <w:rsid w:val="3E073509"/>
    <w:rsid w:val="3FBB40C4"/>
    <w:rsid w:val="456F3612"/>
    <w:rsid w:val="46FD4105"/>
    <w:rsid w:val="49071311"/>
    <w:rsid w:val="4F2E04AB"/>
    <w:rsid w:val="519B0C71"/>
    <w:rsid w:val="521F0CE5"/>
    <w:rsid w:val="539179C0"/>
    <w:rsid w:val="55113096"/>
    <w:rsid w:val="56A333E3"/>
    <w:rsid w:val="57AFB4DD"/>
    <w:rsid w:val="57F624E8"/>
    <w:rsid w:val="59077339"/>
    <w:rsid w:val="5A812888"/>
    <w:rsid w:val="5B1B20A5"/>
    <w:rsid w:val="5FDD6118"/>
    <w:rsid w:val="61CC04DA"/>
    <w:rsid w:val="64C51054"/>
    <w:rsid w:val="65ED4F2A"/>
    <w:rsid w:val="68183EDF"/>
    <w:rsid w:val="6897448C"/>
    <w:rsid w:val="69C14F0F"/>
    <w:rsid w:val="6ABA1D12"/>
    <w:rsid w:val="6AE719EA"/>
    <w:rsid w:val="6BA92DB2"/>
    <w:rsid w:val="6C6F5A72"/>
    <w:rsid w:val="6EC2336F"/>
    <w:rsid w:val="6FBF5121"/>
    <w:rsid w:val="702A6D7B"/>
    <w:rsid w:val="70382F38"/>
    <w:rsid w:val="70B92CAA"/>
    <w:rsid w:val="70C90342"/>
    <w:rsid w:val="71AF20B9"/>
    <w:rsid w:val="7411299E"/>
    <w:rsid w:val="74A470FC"/>
    <w:rsid w:val="74FF6DD1"/>
    <w:rsid w:val="76FA74A7"/>
    <w:rsid w:val="79552172"/>
    <w:rsid w:val="79DD3CC7"/>
    <w:rsid w:val="7B72083D"/>
    <w:rsid w:val="7B7FB285"/>
    <w:rsid w:val="7BEACA5E"/>
    <w:rsid w:val="7BF7394C"/>
    <w:rsid w:val="7EDD9BF9"/>
    <w:rsid w:val="7F6F7A61"/>
    <w:rsid w:val="7FFE9CC2"/>
    <w:rsid w:val="ADDE36A5"/>
    <w:rsid w:val="B1F9DA30"/>
    <w:rsid w:val="B7EDDE97"/>
    <w:rsid w:val="BFCF052E"/>
    <w:rsid w:val="BFFE5C76"/>
    <w:rsid w:val="D3FFAAEC"/>
    <w:rsid w:val="DBBFC0B9"/>
    <w:rsid w:val="DDFEDC05"/>
    <w:rsid w:val="DEF3712C"/>
    <w:rsid w:val="DFBFDA64"/>
    <w:rsid w:val="DFEDE376"/>
    <w:rsid w:val="E7F86D6B"/>
    <w:rsid w:val="F7DD757B"/>
    <w:rsid w:val="F7FE5CA4"/>
    <w:rsid w:val="F8BE8085"/>
    <w:rsid w:val="FEDF1FCC"/>
    <w:rsid w:val="FFE79484"/>
    <w:rsid w:val="FFEBE269"/>
    <w:rsid w:val="FFF857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qFormat="1"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6">
    <w:name w:val="heading 2"/>
    <w:basedOn w:val="1"/>
    <w:next w:val="1"/>
    <w:link w:val="32"/>
    <w:unhideWhenUsed/>
    <w:qFormat/>
    <w:uiPriority w:val="0"/>
    <w:pPr>
      <w:keepNext/>
      <w:keepLines/>
      <w:spacing w:before="260" w:after="260" w:line="416" w:lineRule="auto"/>
      <w:jc w:val="left"/>
      <w:outlineLvl w:val="1"/>
    </w:pPr>
    <w:rPr>
      <w:rFonts w:ascii="新宋体" w:hAnsi="Cambria" w:eastAsia="新宋体"/>
      <w:b/>
      <w:bCs/>
      <w:sz w:val="32"/>
      <w:szCs w:val="32"/>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pPr>
  </w:style>
  <w:style w:type="paragraph" w:styleId="3">
    <w:name w:val="Body Text Indent"/>
    <w:basedOn w:val="1"/>
    <w:next w:val="4"/>
    <w:unhideWhenUsed/>
    <w:qFormat/>
    <w:uiPriority w:val="0"/>
    <w:pPr>
      <w:spacing w:after="120"/>
      <w:ind w:left="420" w:leftChars="200"/>
    </w:pPr>
  </w:style>
  <w:style w:type="paragraph" w:styleId="4">
    <w:name w:val="Body Text Indent 2"/>
    <w:basedOn w:val="1"/>
    <w:next w:val="5"/>
    <w:qFormat/>
    <w:uiPriority w:val="99"/>
    <w:pPr>
      <w:spacing w:line="400" w:lineRule="exact"/>
      <w:ind w:left="425"/>
    </w:pPr>
    <w:rPr>
      <w:color w:val="000000"/>
      <w:sz w:val="24"/>
    </w:rPr>
  </w:style>
  <w:style w:type="paragraph" w:styleId="5">
    <w:name w:val="Body Text Indent 3"/>
    <w:basedOn w:val="1"/>
    <w:unhideWhenUsed/>
    <w:qFormat/>
    <w:uiPriority w:val="0"/>
    <w:pPr>
      <w:spacing w:after="120"/>
      <w:ind w:left="420" w:leftChars="200"/>
    </w:pPr>
    <w:rPr>
      <w:sz w:val="16"/>
      <w:szCs w:val="16"/>
    </w:rPr>
  </w:style>
  <w:style w:type="paragraph" w:styleId="7">
    <w:name w:val="Normal Indent"/>
    <w:basedOn w:val="1"/>
    <w:link w:val="27"/>
    <w:autoRedefine/>
    <w:unhideWhenUsed/>
    <w:qFormat/>
    <w:uiPriority w:val="0"/>
    <w:pPr>
      <w:ind w:firstLine="420"/>
    </w:pPr>
  </w:style>
  <w:style w:type="paragraph" w:styleId="8">
    <w:name w:val="annotation text"/>
    <w:basedOn w:val="1"/>
    <w:link w:val="39"/>
    <w:autoRedefine/>
    <w:semiHidden/>
    <w:unhideWhenUsed/>
    <w:qFormat/>
    <w:uiPriority w:val="99"/>
    <w:pPr>
      <w:jc w:val="left"/>
    </w:pPr>
  </w:style>
  <w:style w:type="paragraph" w:styleId="9">
    <w:name w:val="Body Text"/>
    <w:basedOn w:val="1"/>
    <w:link w:val="30"/>
    <w:autoRedefine/>
    <w:semiHidden/>
    <w:unhideWhenUsed/>
    <w:qFormat/>
    <w:uiPriority w:val="99"/>
    <w:pPr>
      <w:spacing w:after="120"/>
    </w:pPr>
  </w:style>
  <w:style w:type="paragraph" w:styleId="10">
    <w:name w:val="Plain Text"/>
    <w:basedOn w:val="1"/>
    <w:link w:val="28"/>
    <w:autoRedefine/>
    <w:qFormat/>
    <w:uiPriority w:val="0"/>
    <w:rPr>
      <w:rFonts w:ascii="宋体" w:hAnsi="Courier New"/>
      <w:szCs w:val="20"/>
    </w:rPr>
  </w:style>
  <w:style w:type="paragraph" w:styleId="11">
    <w:name w:val="Date"/>
    <w:basedOn w:val="1"/>
    <w:next w:val="1"/>
    <w:link w:val="24"/>
    <w:autoRedefine/>
    <w:semiHidden/>
    <w:unhideWhenUsed/>
    <w:qFormat/>
    <w:uiPriority w:val="99"/>
  </w:style>
  <w:style w:type="paragraph" w:styleId="12">
    <w:name w:val="Balloon Text"/>
    <w:basedOn w:val="1"/>
    <w:link w:val="41"/>
    <w:autoRedefine/>
    <w:semiHidden/>
    <w:unhideWhenUsed/>
    <w:qFormat/>
    <w:uiPriority w:val="99"/>
    <w:rPr>
      <w:sz w:val="18"/>
      <w:szCs w:val="18"/>
    </w:rPr>
  </w:style>
  <w:style w:type="paragraph" w:styleId="13">
    <w:name w:val="footer"/>
    <w:basedOn w:val="1"/>
    <w:link w:val="23"/>
    <w:autoRedefine/>
    <w:unhideWhenUsed/>
    <w:qFormat/>
    <w:uiPriority w:val="99"/>
    <w:pPr>
      <w:tabs>
        <w:tab w:val="center" w:pos="4153"/>
        <w:tab w:val="right" w:pos="8306"/>
      </w:tabs>
      <w:snapToGrid w:val="0"/>
      <w:jc w:val="left"/>
    </w:pPr>
    <w:rPr>
      <w:sz w:val="18"/>
      <w:szCs w:val="18"/>
    </w:rPr>
  </w:style>
  <w:style w:type="paragraph" w:styleId="14">
    <w:name w:val="header"/>
    <w:basedOn w:val="1"/>
    <w:link w:val="2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index 1"/>
    <w:basedOn w:val="1"/>
    <w:next w:val="1"/>
    <w:unhideWhenUsed/>
    <w:qFormat/>
    <w:uiPriority w:val="0"/>
    <w:pPr>
      <w:tabs>
        <w:tab w:val="left" w:pos="7740"/>
      </w:tabs>
      <w:spacing w:beforeLines="0" w:afterLines="0"/>
      <w:jc w:val="center"/>
    </w:pPr>
    <w:rPr>
      <w:rFonts w:hint="eastAsia" w:ascii="仿宋" w:hAnsi="仿宋" w:eastAsia="仿宋"/>
      <w:b/>
      <w:sz w:val="28"/>
      <w:szCs w:val="28"/>
    </w:rPr>
  </w:style>
  <w:style w:type="paragraph" w:styleId="16">
    <w:name w:val="annotation subject"/>
    <w:basedOn w:val="8"/>
    <w:next w:val="8"/>
    <w:link w:val="40"/>
    <w:autoRedefine/>
    <w:semiHidden/>
    <w:unhideWhenUsed/>
    <w:qFormat/>
    <w:uiPriority w:val="99"/>
    <w:rPr>
      <w:b/>
      <w:bCs/>
    </w:rPr>
  </w:style>
  <w:style w:type="paragraph" w:styleId="17">
    <w:name w:val="Body Text First Indent"/>
    <w:basedOn w:val="9"/>
    <w:link w:val="31"/>
    <w:autoRedefine/>
    <w:qFormat/>
    <w:uiPriority w:val="0"/>
    <w:pPr>
      <w:ind w:firstLine="420" w:firstLineChars="100"/>
    </w:pPr>
    <w:rPr>
      <w:rFonts w:ascii="Times New Roman" w:hAnsi="Times New Roman"/>
      <w:szCs w:val="24"/>
    </w:rPr>
  </w:style>
  <w:style w:type="table" w:styleId="19">
    <w:name w:val="Table Grid"/>
    <w:basedOn w:val="18"/>
    <w:autoRedefine/>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annotation reference"/>
    <w:basedOn w:val="20"/>
    <w:autoRedefine/>
    <w:semiHidden/>
    <w:unhideWhenUsed/>
    <w:qFormat/>
    <w:uiPriority w:val="99"/>
    <w:rPr>
      <w:sz w:val="21"/>
      <w:szCs w:val="21"/>
    </w:rPr>
  </w:style>
  <w:style w:type="character" w:customStyle="1" w:styleId="22">
    <w:name w:val="页眉 Char"/>
    <w:link w:val="14"/>
    <w:autoRedefine/>
    <w:qFormat/>
    <w:uiPriority w:val="99"/>
    <w:rPr>
      <w:kern w:val="2"/>
      <w:sz w:val="18"/>
      <w:szCs w:val="18"/>
    </w:rPr>
  </w:style>
  <w:style w:type="character" w:customStyle="1" w:styleId="23">
    <w:name w:val="页脚 Char"/>
    <w:link w:val="13"/>
    <w:autoRedefine/>
    <w:qFormat/>
    <w:uiPriority w:val="99"/>
    <w:rPr>
      <w:kern w:val="2"/>
      <w:sz w:val="18"/>
      <w:szCs w:val="18"/>
    </w:rPr>
  </w:style>
  <w:style w:type="character" w:customStyle="1" w:styleId="24">
    <w:name w:val="日期 Char"/>
    <w:link w:val="11"/>
    <w:autoRedefine/>
    <w:semiHidden/>
    <w:qFormat/>
    <w:uiPriority w:val="99"/>
    <w:rPr>
      <w:kern w:val="2"/>
      <w:sz w:val="21"/>
      <w:szCs w:val="22"/>
    </w:rPr>
  </w:style>
  <w:style w:type="paragraph" w:customStyle="1" w:styleId="25">
    <w:name w:val="样式 正文（首行缩进两字） + 宋体 小四"/>
    <w:basedOn w:val="7"/>
    <w:autoRedefine/>
    <w:qFormat/>
    <w:uiPriority w:val="0"/>
    <w:pPr>
      <w:spacing w:line="460" w:lineRule="exact"/>
      <w:ind w:firstLine="470" w:firstLineChars="196"/>
      <w:jc w:val="left"/>
    </w:pPr>
    <w:rPr>
      <w:rFonts w:ascii="宋体" w:hAnsi="宋体"/>
      <w:sz w:val="24"/>
      <w:szCs w:val="24"/>
      <w:u w:val="single"/>
    </w:rPr>
  </w:style>
  <w:style w:type="character" w:customStyle="1" w:styleId="26">
    <w:name w:val="样式 正文缩进正文（首行缩进两字）特点ALT+Z表正文正文非缩进四号段1Normal Indent Char2... Char"/>
    <w:autoRedefine/>
    <w:qFormat/>
    <w:uiPriority w:val="0"/>
    <w:rPr>
      <w:rFonts w:ascii="宋体" w:hAnsi="宋体" w:eastAsia="黑体"/>
      <w:b/>
      <w:sz w:val="32"/>
      <w:lang w:val="en-US" w:eastAsia="zh-CN"/>
    </w:rPr>
  </w:style>
  <w:style w:type="character" w:customStyle="1" w:styleId="27">
    <w:name w:val="正文缩进 Char"/>
    <w:link w:val="7"/>
    <w:autoRedefine/>
    <w:qFormat/>
    <w:uiPriority w:val="0"/>
    <w:rPr>
      <w:kern w:val="2"/>
      <w:sz w:val="21"/>
      <w:szCs w:val="22"/>
    </w:rPr>
  </w:style>
  <w:style w:type="character" w:customStyle="1" w:styleId="28">
    <w:name w:val="纯文本 Char"/>
    <w:link w:val="10"/>
    <w:autoRedefine/>
    <w:qFormat/>
    <w:uiPriority w:val="0"/>
    <w:rPr>
      <w:rFonts w:ascii="宋体" w:hAnsi="Courier New"/>
      <w:kern w:val="2"/>
      <w:sz w:val="21"/>
    </w:rPr>
  </w:style>
  <w:style w:type="paragraph" w:customStyle="1" w:styleId="29">
    <w:name w:val="默认段落字体 Para Char Char Char"/>
    <w:basedOn w:val="1"/>
    <w:autoRedefine/>
    <w:qFormat/>
    <w:uiPriority w:val="0"/>
    <w:rPr>
      <w:rFonts w:ascii="Times New Roman" w:hAnsi="Times New Roman"/>
      <w:szCs w:val="24"/>
    </w:rPr>
  </w:style>
  <w:style w:type="character" w:customStyle="1" w:styleId="30">
    <w:name w:val="正文文本 Char"/>
    <w:link w:val="9"/>
    <w:autoRedefine/>
    <w:semiHidden/>
    <w:qFormat/>
    <w:uiPriority w:val="99"/>
    <w:rPr>
      <w:kern w:val="2"/>
      <w:sz w:val="21"/>
      <w:szCs w:val="22"/>
    </w:rPr>
  </w:style>
  <w:style w:type="character" w:customStyle="1" w:styleId="31">
    <w:name w:val="正文首行缩进 Char"/>
    <w:link w:val="17"/>
    <w:autoRedefine/>
    <w:qFormat/>
    <w:uiPriority w:val="0"/>
    <w:rPr>
      <w:rFonts w:ascii="Times New Roman" w:hAnsi="Times New Roman"/>
      <w:kern w:val="2"/>
      <w:sz w:val="21"/>
      <w:szCs w:val="24"/>
    </w:rPr>
  </w:style>
  <w:style w:type="character" w:customStyle="1" w:styleId="32">
    <w:name w:val="标题 2 Char"/>
    <w:link w:val="6"/>
    <w:autoRedefine/>
    <w:qFormat/>
    <w:uiPriority w:val="0"/>
    <w:rPr>
      <w:rFonts w:ascii="新宋体" w:hAnsi="Cambria" w:eastAsia="新宋体"/>
      <w:b/>
      <w:bCs/>
      <w:kern w:val="2"/>
      <w:sz w:val="32"/>
      <w:szCs w:val="32"/>
    </w:rPr>
  </w:style>
  <w:style w:type="paragraph" w:customStyle="1" w:styleId="33">
    <w:name w:val="reader-word-layer"/>
    <w:basedOn w:val="1"/>
    <w:autoRedefine/>
    <w:qFormat/>
    <w:uiPriority w:val="0"/>
    <w:pPr>
      <w:widowControl/>
      <w:spacing w:before="100" w:beforeAutospacing="1" w:after="100" w:afterAutospacing="1"/>
      <w:jc w:val="left"/>
    </w:pPr>
    <w:rPr>
      <w:rFonts w:ascii="宋体" w:hAnsi="宋体" w:cs="宋体"/>
      <w:kern w:val="0"/>
      <w:sz w:val="24"/>
      <w:szCs w:val="24"/>
    </w:rPr>
  </w:style>
  <w:style w:type="character" w:customStyle="1" w:styleId="34">
    <w:name w:val="纯文本 Char1"/>
    <w:basedOn w:val="20"/>
    <w:autoRedefine/>
    <w:qFormat/>
    <w:uiPriority w:val="0"/>
    <w:rPr>
      <w:rFonts w:ascii="宋体" w:hAnsi="Courier New" w:eastAsia="宋体" w:cs="Courier New"/>
      <w:kern w:val="2"/>
      <w:sz w:val="21"/>
      <w:szCs w:val="21"/>
      <w:lang w:val="en-US" w:eastAsia="zh-CN" w:bidi="ar-SA"/>
    </w:rPr>
  </w:style>
  <w:style w:type="paragraph" w:styleId="35">
    <w:name w:val="List Paragraph"/>
    <w:basedOn w:val="1"/>
    <w:autoRedefine/>
    <w:qFormat/>
    <w:uiPriority w:val="34"/>
    <w:pPr>
      <w:ind w:firstLine="420" w:firstLineChars="200"/>
    </w:pPr>
  </w:style>
  <w:style w:type="table" w:customStyle="1" w:styleId="36">
    <w:name w:val="Table Normal"/>
    <w:autoRedefine/>
    <w:semiHidden/>
    <w:unhideWhenUsed/>
    <w:qFormat/>
    <w:uiPriority w:val="2"/>
    <w:pPr>
      <w:widowControl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37">
    <w:name w:val="Table Paragraph"/>
    <w:basedOn w:val="1"/>
    <w:autoRedefine/>
    <w:qFormat/>
    <w:uiPriority w:val="1"/>
    <w:pPr>
      <w:jc w:val="left"/>
    </w:pPr>
    <w:rPr>
      <w:rFonts w:ascii="宋体" w:hAnsi="宋体" w:eastAsia="宋体" w:cs="宋体"/>
      <w:kern w:val="0"/>
      <w:sz w:val="22"/>
      <w:lang w:eastAsia="en-US"/>
    </w:rPr>
  </w:style>
  <w:style w:type="paragraph" w:customStyle="1" w:styleId="38">
    <w:name w:val="Heading 2"/>
    <w:basedOn w:val="1"/>
    <w:autoRedefine/>
    <w:qFormat/>
    <w:uiPriority w:val="1"/>
    <w:pPr>
      <w:ind w:left="138"/>
      <w:jc w:val="left"/>
      <w:outlineLvl w:val="2"/>
    </w:pPr>
    <w:rPr>
      <w:rFonts w:ascii="Microsoft JhengHei" w:hAnsi="Microsoft JhengHei" w:eastAsia="Microsoft JhengHei" w:cs="Microsoft JhengHei"/>
      <w:b/>
      <w:bCs/>
      <w:kern w:val="0"/>
      <w:sz w:val="32"/>
      <w:szCs w:val="32"/>
      <w:lang w:eastAsia="en-US"/>
    </w:rPr>
  </w:style>
  <w:style w:type="character" w:customStyle="1" w:styleId="39">
    <w:name w:val="批注文字 Char"/>
    <w:basedOn w:val="20"/>
    <w:link w:val="8"/>
    <w:autoRedefine/>
    <w:semiHidden/>
    <w:qFormat/>
    <w:uiPriority w:val="99"/>
    <w:rPr>
      <w:kern w:val="2"/>
      <w:sz w:val="21"/>
      <w:szCs w:val="22"/>
    </w:rPr>
  </w:style>
  <w:style w:type="character" w:customStyle="1" w:styleId="40">
    <w:name w:val="批注主题 Char"/>
    <w:basedOn w:val="39"/>
    <w:link w:val="16"/>
    <w:autoRedefine/>
    <w:semiHidden/>
    <w:qFormat/>
    <w:uiPriority w:val="99"/>
    <w:rPr>
      <w:b/>
      <w:bCs/>
    </w:rPr>
  </w:style>
  <w:style w:type="character" w:customStyle="1" w:styleId="41">
    <w:name w:val="批注框文本 Char"/>
    <w:basedOn w:val="20"/>
    <w:link w:val="12"/>
    <w:autoRedefine/>
    <w:semiHidden/>
    <w:qFormat/>
    <w:uiPriority w:val="99"/>
    <w:rPr>
      <w:kern w:val="2"/>
      <w:sz w:val="18"/>
      <w:szCs w:val="18"/>
    </w:rPr>
  </w:style>
  <w:style w:type="paragraph" w:customStyle="1" w:styleId="42">
    <w:name w:val="xl31"/>
    <w:basedOn w:val="1"/>
    <w:unhideWhenUsed/>
    <w:qFormat/>
    <w:uiPriority w:val="0"/>
    <w:pPr>
      <w:widowControl/>
      <w:spacing w:before="100" w:beforeLines="0" w:beforeAutospacing="1" w:after="100" w:afterLines="0" w:afterAutospacing="1"/>
      <w:jc w:val="center"/>
    </w:pPr>
    <w:rPr>
      <w:rFonts w:hint="eastAsia" w:ascii="宋体" w:hAnsi="宋体"/>
      <w:b/>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75ff3cd0-8873-4c7c-96a3-20ea4670670e</errorID>
      <errorWord>：</errorWord>
      <group>L1_AI</group>
      <groupName>深度校对</groupName>
      <ability>L2_AI_Punc</ability>
      <abilityName>标点纠错</abilityName>
      <candidateList>
        <item>，</item>
      </candidateList>
      <explain/>
      <paraID>602D2960</paraID>
      <start>42</start>
      <end>44</end>
      <status>modified</status>
      <modifiedWord>，</modifiedWord>
      <trackRevisions>true</trackRevisions>
    </reviewItem>
    <reviewItem>
      <errorID>e57593df-0da2-41f9-8b65-3a55647d311b</errorID>
      <errorWord>接受的</errorWord>
      <group>L1_Word</group>
      <groupName>字词问题</groupName>
      <ability>L2_Typo</ability>
      <abilityName>字词错误</abilityName>
      <candidateList>
        <item>接受</item>
      </candidateList>
      <explain>〈动〉❶收取（给予的东西）：～礼品｜～捐款。❷对事物容纳而不拒绝：～任务｜～考验｜～教训｜虚心～批评。</explain>
      <paraID>4D3F0074</paraID>
      <start>6</start>
      <end>9</end>
      <status>ignored</status>
      <modifiedWord/>
      <trackRevisions>false</trackRevisions>
    </reviewItem>
    <reviewItem>
      <errorID>3a58e478-81b4-44e6-b6e9-098389c82a1b</errorID>
      <errorWord>不得</errorWord>
      <group>L1_AI</group>
      <groupName>深度校对</groupName>
      <ability>L2_AI_Punc</ability>
      <abilityName>标点纠错</abilityName>
      <candidateList>
        <item>，不得</item>
      </candidateList>
      <explain/>
      <paraID> A4E2AC7</paraID>
      <start>28</start>
      <end>33</end>
      <status>modified</status>
      <modifiedWord>，不得</modifiedWord>
      <trackRevisions>true</trackRevisions>
    </reviewItem>
    <reviewItem>
      <errorID>ed4bb25a-8841-4d37-840f-2db4bd11a44b</errorID>
      <errorWord>其他</errorWord>
      <group>L1_AI</group>
      <groupName>深度校对</groupName>
      <ability>L2_AI_Grammar</ability>
      <abilityName>语法纠错</abilityName>
      <candidateList>
        <item>存在其他</item>
      </candidateList>
      <explain/>
      <paraID>2B68B6CE</paraID>
      <start>18</start>
      <end>24</end>
      <status>modified</status>
      <modifiedWord>存在其他</modifiedWord>
      <trackRevisions>true</trackRevisions>
    </reviewItem>
    <reviewItem>
      <errorID>011d9c44-f549-4715-a270-b60389100aac</errorID>
      <errorWord>接受的</errorWord>
      <group>L1_Word</group>
      <groupName>字词问题</groupName>
      <ability>L2_Typo</ability>
      <abilityName>字词错误</abilityName>
      <candidateList>
        <item>接受</item>
      </candidateList>
      <explain>〈动〉❶收取（给予的东西）：～礼品｜～捐款。❷对事物容纳而不拒绝：～任务｜～考验｜～教训｜虚心～批评。</explain>
      <paraID>6E773BE2</paraID>
      <start>7</start>
      <end>10</end>
      <status>ignored</status>
      <modifiedWord/>
      <trackRevisions>false</trackRevisions>
    </reviewItem>
    <reviewItem>
      <errorID>045397a1-31ef-4516-839d-99e0ebf7474f</errorID>
      <errorWord>，</errorWord>
      <group>L1_AI</group>
      <groupName>深度校对</groupName>
      <ability>L2_AI_Punc</ability>
      <abilityName>标点纠错</abilityName>
      <candidateList>
        <item>、</item>
      </candidateList>
      <explain/>
      <paraID>1C491FC8</paraID>
      <start>7</start>
      <end>9</end>
      <status>modified</status>
      <modifiedWord>、</modifiedWord>
      <trackRevisions>true</trackRevisions>
    </reviewItem>
    <reviewItem>
      <errorID>93570208-edd0-4356-85f4-c15ae03d5254</errorID>
      <errorWord>“磋商响应文件目录”</errorWord>
      <group>L1_AI</group>
      <groupName>深度校对</groupName>
      <ability>L2_AI_Punc</ability>
      <abilityName>标点纠错</abilityName>
      <candidateList>
        <item>《磋商响应文件目录》</item>
      </candidateList>
      <explain/>
      <paraID>552551B6</paraID>
      <start>22</start>
      <end>42</end>
      <status>modified</status>
      <modifiedWord>《磋商响应文件目录》</modifiedWord>
      <trackRevisions>true</trackRevisions>
    </reviewItem>
    <reviewItem>
      <errorID>00cef59d-ff1a-4666-86fc-63d95ec187fc</errorID>
      <errorWord>将以</errorWord>
      <group>L1_AI</group>
      <groupName>深度校对</groupName>
      <ability>L2_AI_Word</ability>
      <abilityName>字词纠错</abilityName>
      <candidateList>
        <item>将</item>
      </candidateList>
      <explain/>
      <paraID>66A009FA</paraID>
      <start>43</start>
      <end>46</end>
      <status>modified</status>
      <modifiedWord>将</modifiedWord>
      <trackRevisions>true</trackRevisions>
    </reviewItem>
    <reviewItem>
      <errorID>9f22e4bf-bb38-431b-97df-01e3ae715e9a</errorID>
      <errorWord>“法定代表人授权委托书”</errorWord>
      <group>L1_AI</group>
      <groupName>深度校对</groupName>
      <ability>L2_AI_Punc</ability>
      <abilityName>标点纠错</abilityName>
      <candidateList>
        <item>《法定代表人授权委托书》</item>
      </candidateList>
      <explain/>
      <paraID>66A009FA</paraID>
      <start>53</start>
      <end>77</end>
      <status>modified</status>
      <modifiedWord>《法定代表人授权委托书》</modifiedWord>
      <trackRevisions>true</trackRevisions>
    </reviewItem>
    <reviewItem>
      <errorID>88d3a8f3-cbf8-4a86-a9e9-fea302d98541</errorID>
      <errorWord>接受的</errorWord>
      <group>L1_Word</group>
      <groupName>字词问题</groupName>
      <ability>L2_Typo</ability>
      <abilityName>字词错误</abilityName>
      <candidateList>
        <item>接受</item>
      </candidateList>
      <explain>〈动〉❶收取（给予的东西）：～礼品｜～捐款。❷对事物容纳而不拒绝：～任务｜～考验｜～教训｜虚心～批评。</explain>
      <paraID>48B08BDB</paraID>
      <start>6</start>
      <end>9</end>
      <status>ignored</status>
      <modifiedWord/>
      <trackRevisions>false</trackRevisions>
    </reviewItem>
    <reviewItem>
      <errorID>addde20c-e83d-47b5-b508-37d69ce50970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736CD463</paraID>
      <start>0</start>
      <end>2</end>
      <status>ignored</status>
      <modifiedWord/>
      <trackRevisions>false</trackRevisions>
    </reviewItem>
    <reviewItem>
      <errorID>f535cd55-82db-4c34-abe5-3a2aaa7dcedb</errorID>
      <errorWord>(</errorWord>
      <group>L1_Format</group>
      <groupName>格式问题</groupName>
      <ability>L2_HalfPunc</ability>
      <abilityName>全半角检查</abilityName>
      <candidateList>
        <item>（</item>
      </candidateList>
      <explain>文本全半角错误。</explain>
      <paraID>1B271502</paraID>
      <start>44</start>
      <end>45</end>
      <status>ignored</status>
      <modifiedWord/>
      <trackRevisions>false</trackRevisions>
    </reviewItem>
    <reviewItem>
      <errorID>d7f58e62-de68-4661-90ab-da867cd7d2d4</errorID>
      <errorWord>)</errorWord>
      <group>L1_Format</group>
      <groupName>格式问题</groupName>
      <ability>L2_HalfPunc</ability>
      <abilityName>全半角检查</abilityName>
      <candidateList>
        <item>）</item>
      </candidateList>
      <explain>文本全半角错误。</explain>
      <paraID>1B271502</paraID>
      <start>49</start>
      <end>50</end>
      <status>ignored</status>
      <modifiedWord/>
      <trackRevisions>false</trackRevisions>
    </reviewItem>
    <reviewItem>
      <errorID>b69f5267-2797-44d9-97ad-89ade024a6e6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1BEC677E</paraID>
      <start>4</start>
      <end>5</end>
      <status>ignored</status>
      <modifiedWord/>
      <trackRevisions>false</trackRevisions>
    </reviewItem>
    <reviewItem>
      <errorID>a0f4354e-7376-4107-b584-b2b28f54428c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1BEC677E</paraID>
      <start>13</start>
      <end>14</end>
      <status>ignored</status>
      <modifiedWord/>
      <trackRevisions>false</trackRevisions>
    </reviewItem>
    <reviewItem>
      <errorID>bdb383f3-093c-496c-98bf-6a052de8cbb1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2F0BD155</paraID>
      <start>4</start>
      <end>5</end>
      <status>ignored</status>
      <modifiedWord/>
      <trackRevisions>false</trackRevisions>
    </reviewItem>
    <reviewItem>
      <errorID>d7d965dc-8497-434e-b3f5-67f923f40397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2F0BD155</paraID>
      <start>11</start>
      <end>12</end>
      <status>ignored</status>
      <modifiedWord/>
      <trackRevisions>false</trackRevisions>
    </reviewItem>
    <reviewItem>
      <errorID>610851d1-2ba3-43e3-91c3-42080bcdb787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65122459</paraID>
      <start>4</start>
      <end>5</end>
      <status>ignored</status>
      <modifiedWord/>
      <trackRevisions>false</trackRevisions>
    </reviewItem>
    <reviewItem>
      <errorID>30049130-df82-433e-bd4e-64e415c6d97f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65122459</paraID>
      <start>11</start>
      <end>12</end>
      <status>ignored</status>
      <modifiedWord/>
      <trackRevisions>false</trackRevisions>
    </reviewItem>
    <reviewItem>
      <errorID>c03ee449-58fb-4399-801e-5cf9dbb6561e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639EF718</paraID>
      <start>4</start>
      <end>5</end>
      <status>ignored</status>
      <modifiedWord/>
      <trackRevisions>false</trackRevisions>
    </reviewItem>
    <reviewItem>
      <errorID>36e40222-6d8c-4f78-bd87-955315c2f2b2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639EF718</paraID>
      <start>11</start>
      <end>12</end>
      <status>ignored</status>
      <modifiedWord/>
      <trackRevisions>false</trackRevisions>
    </reviewItem>
    <reviewItem>
      <errorID>ec2d3a89-1c0e-412b-9d25-64ffb8a8e122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3FF891D4</paraID>
      <start>3</start>
      <end>4</end>
      <status>ignored</status>
      <modifiedWord/>
      <trackRevisions>false</trackRevisions>
    </reviewItem>
    <reviewItem>
      <errorID>9928ab23-2d82-4855-a8bf-588c3b06514c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3FF891D4</paraID>
      <start>10</start>
      <end>11</end>
      <status>ignored</status>
      <modifiedWord/>
      <trackRevisions>false</trackRevisions>
    </reviewItem>
    <reviewItem>
      <errorID>27d6883f-bcd1-48d0-b99d-c3491a3ce441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3FD44ED7</paraID>
      <start>3</start>
      <end>4</end>
      <status>ignored</status>
      <modifiedWord/>
      <trackRevisions>false</trackRevisions>
    </reviewItem>
    <reviewItem>
      <errorID>0340955b-493c-4866-b0ad-bfb276c222c2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3FD44ED7</paraID>
      <start>10</start>
      <end>11</end>
      <status>ignored</status>
      <modifiedWord/>
      <trackRevisions>false</trackRevisions>
    </reviewItem>
    <reviewItem>
      <errorID>90b918c6-f1a7-4077-98d8-4b1ebd0fb26e</errorID>
      <errorWord>单位是</errorWord>
      <group>L1_Word</group>
      <groupName>字词问题</groupName>
      <ability>L2_Typo</ability>
      <abilityName>字词错误</abilityName>
      <candidateList>
        <item>单位</item>
      </candidateList>
      <explain>〈名〉❶计量事物的标准量的名称。如米为计量长度的单位，千克为计量质量的单位，升为计量容积的单位等。❷指机关、团体或属于一个机关、团体等的各个部门：直属～｜下属～｜事业～｜参加竞赛的有很多～。</explain>
      <paraID> 618E61D</paraID>
      <start>3</start>
      <end>8</end>
      <status>modified</status>
      <modifiedWord>单位</modifiedWord>
      <trackRevisions>true</trackRevisions>
    </reviewItem>
  </reviewItems>
  <config/>
</contractReview>
</file>

<file path=customXml/itemProps1.xml><?xml version="1.0" encoding="utf-8"?>
<ds:datastoreItem xmlns:ds="http://schemas.openxmlformats.org/officeDocument/2006/customXml" ds:itemID="{d9527b6b-ede5-41f4-b538-d217c9b8b242}">
  <ds:schemaRefs/>
</ds:datastoreItem>
</file>

<file path=docProps/app.xml><?xml version="1.0" encoding="utf-8"?>
<Properties xmlns="http://schemas.openxmlformats.org/officeDocument/2006/extended-properties" xmlns:vt="http://schemas.openxmlformats.org/officeDocument/2006/docPropsVTypes">
  <Template>Normal.dotm</Template>
  <Pages>25</Pages>
  <Words>8428</Words>
  <Characters>8891</Characters>
  <Lines>75</Lines>
  <Paragraphs>21</Paragraphs>
  <TotalTime>458</TotalTime>
  <ScaleCrop>false</ScaleCrop>
  <LinksUpToDate>false</LinksUpToDate>
  <CharactersWithSpaces>10006</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2013-11-11T10:32:00Z</dcterms:created>
  <dc:creator>Administrator</dc:creator>
  <cp:lastModifiedBy>Jmy</cp:lastModifiedBy>
  <cp:lastPrinted>2025-04-14T21:41:00Z</cp:lastPrinted>
  <dcterms:modified xsi:type="dcterms:W3CDTF">2025-12-26T16:03:38Z</dcterms:modified>
  <cp:revision>182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D4FB951AC2B8BCA65A414E69446D8A8C_43</vt:lpwstr>
  </property>
  <property fmtid="{D5CDD505-2E9C-101B-9397-08002B2CF9AE}" pid="4" name="KSOTemplateDocerSaveRecord">
    <vt:lpwstr>eyJoZGlkIjoiNjk3MmU3OTZlMzVlYzg3OGIwMDNhZjBkYjU3ZjZhYmYiLCJ1c2VySWQiOiIyMzU3NTEyMDgifQ==</vt:lpwstr>
  </property>
</Properties>
</file>