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C83D0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000000" w:sz="0" w:space="0"/>
          <w:bottom w:val="none" w:color="auto" w:sz="0" w:space="0"/>
          <w:right w:val="none" w:color="000000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baseline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附件：工程量清单</w:t>
      </w:r>
      <w:bookmarkStart w:id="0" w:name="_GoBack"/>
      <w:bookmarkEnd w:id="0"/>
    </w:p>
    <w:tbl>
      <w:tblPr>
        <w:tblStyle w:val="3"/>
        <w:tblW w:w="88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2113"/>
        <w:gridCol w:w="2431"/>
        <w:gridCol w:w="959"/>
        <w:gridCol w:w="1049"/>
        <w:gridCol w:w="1559"/>
      </w:tblGrid>
      <w:tr w14:paraId="2F9F5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2EEF2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工程量清单</w:t>
            </w:r>
          </w:p>
        </w:tc>
      </w:tr>
      <w:tr w14:paraId="72A83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6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C44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11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86D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3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65D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95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302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04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FA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55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809F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5A473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6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5CE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6035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590A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8C43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C05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DE951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805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6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0EEE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C20B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222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9661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DA1B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2048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CD9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FD6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E8B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18号仓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620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1.落水管疏通；漏斗更换，雨水管加长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2.彩钢瓦隔板固定挡水条；                   3.施工措施采用高空设备12m自行剪刀式高空车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66E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08D3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E3214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B52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5DE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7F3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18号仓-二车间接缝漏水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11E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1.基层清理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2.3.0mm沥青防水卷材一遍3.施工措施采用高空设备12m自行剪刀手高空车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C54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B7B2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D3FC1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225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30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03E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22号仓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48F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1.屋面及基层清理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2.涂刷聚氨酯防水二遍，无纺布固定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3.施工措施采用高空设备12m自行剪刀手高空车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3F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185A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5EB8B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3EE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E25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25C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17号仓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A42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1.天沟110排水雨水排水管更换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2.施工措施采用高空设备12m自行剪刀式高空车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0E3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BE8A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E02CB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DA9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D4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D88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17-2仓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8C6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1.窗户更换（1.5m×1m）2.施工措施采用高空设备12m自行剪刀式高空车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47F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扇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6654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A9604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E9E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FA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6DD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17-8仓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3AA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1.雨水排水管更换160管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2.施工措施活动脚手架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811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B556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CCE53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6A1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9EC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1CB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14-1仓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667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1.拆除原有屋面尾端彩钢瓦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2.更换彩钢瓦延长至屋面排水天沟内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3.施工措施采用高空设备12m自行剪刀式高空车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182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8AB8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30C8E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D02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69D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23F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8-3仓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A4D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1.屋面及基层清理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2.涂刷固诱剂，氟碳膜1.5mm厚丁基自粘卷材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3.施工措施采用高空设备12m自行剪刀式高空车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0A4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C2FD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A2954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700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C1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19F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三车间面粉公司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19A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1.三车间外排水沟人工清淤疏通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2.人工装车、垃圾清运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0AA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8BA3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7C80F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B6D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177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853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高空施工措施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669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设备12m自行剪刀式高空车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B4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台班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7DB1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56F12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4510D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012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59A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16号仓吊顶拆除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073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1.部位：16号仓二层             2.泡沫板吊顶（含龙骨）拆除</w:t>
            </w:r>
          </w:p>
          <w:p w14:paraId="2B2AA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3.人工装车外运弃置建渣≥10km</w:t>
            </w:r>
          </w:p>
          <w:p w14:paraId="1152C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4.施工措施脚手架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476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B676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BA61F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7BC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2EC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08E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16号仓室内活动板房拆除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584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1.部位：16号仓二层                      2.人工拆除、装车、外运弃置≥10km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D50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9504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ADA82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FC9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63A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22B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16号仓泡沫夹芯板隔断拆除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01E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1.部位：16号仓二层隔断                     2.人工拆除、装车、外运弃置≥10km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D21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F7E6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38EE5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5EC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22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3E0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16号仓安装岩棉夹芯板隔断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859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1.部位：16号仓二层隔断</w:t>
            </w:r>
          </w:p>
          <w:p w14:paraId="53CDC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2.骨架规格：40mm*60mm*2mm镀锌方管，横向间距1.5m.竖向间距2.5m</w:t>
            </w:r>
          </w:p>
          <w:p w14:paraId="058AA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3.安装方式：焊接、钻尾螺丝固定</w:t>
            </w:r>
          </w:p>
          <w:p w14:paraId="49356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4.0.4mm+50mm+0.4mm岩棉阻燃夹芯板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C4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950C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A557B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1FC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80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728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粑粑坳库点28-29 号仓中间罩棚拆除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BED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1.人工拆除原大棚屋面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2.人工清运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3.运距8km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249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215B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B8364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</w:tbl>
    <w:p w14:paraId="1B5395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0F7F4C"/>
    <w:rsid w:val="050F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2025-11-05T01:10:00Z</dcterms:created>
  <dc:creator>近视眼</dc:creator>
  <cp:lastModifiedBy>近视眼</cp:lastModifiedBy>
  <dcterms:modified xsi:type="dcterms:W3CDTF">2025-11-05T01:10:34Z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D5820CB23D1048318AD6A06BF395DDF9_11</vt:lpwstr>
  </property>
  <property fmtid="{D5CDD505-2E9C-101B-9397-08002B2CF9AE}" pid="4" name="KSOTemplateDocerSaveRecord">
    <vt:lpwstr>eyJoZGlkIjoiMmRhODA5YWFjNmMxODU0ZGY1MDg4M2JmN2UzZjRmOGMiLCJ1c2VySWQiOiIyNzE4OTY2NjIifQ==</vt:lpwstr>
  </property>
</Properties>
</file>