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bookmarkStart w:id="4" w:name="_GoBack"/>
      <w:bookmarkEnd w:id="4"/>
    </w:p>
    <w:p>
      <w:pPr>
        <w:spacing w:line="600" w:lineRule="exact"/>
        <w:jc w:val="center"/>
        <w:rPr>
          <w:rFonts w:hint="eastAsia" w:ascii="仿宋" w:hAnsi="仿宋" w:eastAsia="仿宋"/>
          <w:b/>
          <w:sz w:val="32"/>
          <w:szCs w:val="32"/>
          <w:lang w:val="en-US" w:eastAsia="zh-CN"/>
        </w:rPr>
      </w:pPr>
      <w:r>
        <w:rPr>
          <w:rFonts w:hint="eastAsia" w:ascii="仿宋" w:hAnsi="仿宋" w:eastAsia="仿宋"/>
          <w:b/>
          <w:sz w:val="32"/>
          <w:szCs w:val="32"/>
        </w:rPr>
        <w:t>贵州省粮食发展集团有限公司</w:t>
      </w:r>
      <w:r>
        <w:rPr>
          <w:rFonts w:hint="eastAsia" w:ascii="仿宋" w:hAnsi="仿宋" w:eastAsia="仿宋"/>
          <w:b/>
          <w:sz w:val="32"/>
          <w:szCs w:val="32"/>
          <w:lang w:val="en-US" w:eastAsia="zh-CN"/>
        </w:rPr>
        <w:t>财务</w:t>
      </w:r>
      <w:r>
        <w:rPr>
          <w:rFonts w:hint="default" w:ascii="仿宋" w:hAnsi="仿宋" w:eastAsia="仿宋"/>
          <w:b/>
          <w:sz w:val="32"/>
          <w:szCs w:val="32"/>
          <w:lang w:val="en-US" w:eastAsia="zh-CN"/>
        </w:rPr>
        <w:t>专项</w:t>
      </w:r>
    </w:p>
    <w:p>
      <w:pPr>
        <w:spacing w:line="600" w:lineRule="exact"/>
        <w:jc w:val="center"/>
        <w:rPr>
          <w:rFonts w:ascii="仿宋" w:hAnsi="仿宋" w:eastAsia="仿宋"/>
          <w:b/>
          <w:sz w:val="32"/>
          <w:szCs w:val="32"/>
        </w:rPr>
      </w:pPr>
      <w:r>
        <w:rPr>
          <w:rFonts w:hint="eastAsia" w:ascii="仿宋" w:hAnsi="仿宋" w:eastAsia="仿宋"/>
          <w:b/>
          <w:sz w:val="32"/>
          <w:szCs w:val="32"/>
        </w:rPr>
        <w:t>服务机构采购</w:t>
      </w:r>
      <w:r>
        <w:rPr>
          <w:rFonts w:hint="eastAsia" w:ascii="仿宋" w:hAnsi="仿宋" w:eastAsia="仿宋"/>
          <w:b/>
          <w:color w:val="000000" w:themeColor="text1"/>
          <w:sz w:val="32"/>
          <w:szCs w:val="32"/>
          <w14:textFill>
            <w14:solidFill>
              <w14:schemeClr w14:val="tx1"/>
            </w14:solidFill>
          </w14:textFill>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人：贵州省粮食发展集团有限公司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default"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rPr>
          <w:rFonts w:hAnsi="宋体"/>
          <w:color w:val="000000" w:themeColor="text1"/>
          <w:sz w:val="32"/>
          <w:szCs w:val="32"/>
          <w14:textFill>
            <w14:solidFill>
              <w14:schemeClr w14:val="tx1"/>
            </w14:solidFill>
          </w14:textFill>
        </w:rPr>
      </w:pPr>
    </w:p>
    <w:p>
      <w:pPr>
        <w:pStyle w:val="7"/>
        <w:spacing w:line="560" w:lineRule="exact"/>
        <w:jc w:val="center"/>
        <w:rPr>
          <w:rFonts w:hint="eastAsia" w:ascii="仿宋" w:hAnsi="仿宋" w:eastAsia="仿宋"/>
          <w:b/>
          <w:sz w:val="28"/>
          <w:szCs w:val="28"/>
        </w:rPr>
      </w:pPr>
      <w:bookmarkStart w:id="0" w:name="_Hlk103847504"/>
      <w:bookmarkStart w:id="1" w:name="_Hlk104189659"/>
    </w:p>
    <w:bookmarkEnd w:id="0"/>
    <w:p>
      <w:pPr>
        <w:spacing w:line="600" w:lineRule="exact"/>
        <w:jc w:val="center"/>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贵州省粮食发展集团有限公司财务</w:t>
      </w:r>
      <w:r>
        <w:rPr>
          <w:rFonts w:hint="default" w:ascii="仿宋" w:hAnsi="仿宋" w:eastAsia="仿宋" w:cs="Times New Roman"/>
          <w:b/>
          <w:kern w:val="2"/>
          <w:sz w:val="28"/>
          <w:szCs w:val="28"/>
          <w:lang w:val="en-US" w:eastAsia="zh-CN" w:bidi="ar-SA"/>
        </w:rPr>
        <w:t>专项</w:t>
      </w:r>
    </w:p>
    <w:p>
      <w:pPr>
        <w:pStyle w:val="7"/>
        <w:spacing w:line="560" w:lineRule="exact"/>
        <w:jc w:val="center"/>
        <w:rPr>
          <w:rFonts w:hint="eastAsia" w:ascii="仿宋" w:hAnsi="仿宋" w:eastAsia="仿宋" w:cs="Times New Roman"/>
          <w:b/>
          <w:sz w:val="28"/>
          <w:szCs w:val="28"/>
        </w:rPr>
      </w:pPr>
      <w:r>
        <w:rPr>
          <w:rFonts w:hint="eastAsia" w:ascii="仿宋" w:hAnsi="仿宋" w:eastAsia="仿宋" w:cs="Times New Roman"/>
          <w:b/>
          <w:kern w:val="2"/>
          <w:sz w:val="28"/>
          <w:szCs w:val="28"/>
          <w:lang w:val="en-US" w:eastAsia="zh-CN" w:bidi="ar-SA"/>
        </w:rPr>
        <w:t>服务机构</w:t>
      </w:r>
      <w:r>
        <w:rPr>
          <w:rFonts w:hint="eastAsia" w:ascii="仿宋" w:hAnsi="仿宋" w:eastAsia="仿宋" w:cs="Times New Roman"/>
          <w:b/>
          <w:sz w:val="28"/>
          <w:szCs w:val="28"/>
        </w:rPr>
        <w:t>采购项目</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报价邀请函</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p>
    <w:p>
      <w:pPr>
        <w:pStyle w:val="7"/>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贵州省粮食发展集团有限公司（以下简称</w:t>
      </w:r>
      <w:r>
        <w:rPr>
          <w:rFonts w:hint="eastAsia" w:ascii="仿宋" w:hAnsi="仿宋" w:eastAsia="仿宋"/>
          <w:sz w:val="28"/>
          <w:szCs w:val="28"/>
          <w:lang w:eastAsia="zh-CN"/>
        </w:rPr>
        <w:t>省粮</w:t>
      </w:r>
      <w:r>
        <w:rPr>
          <w:rFonts w:hint="eastAsia" w:ascii="仿宋" w:hAnsi="仿宋" w:eastAsia="仿宋"/>
          <w:sz w:val="28"/>
          <w:szCs w:val="28"/>
        </w:rPr>
        <w:t>集团）</w:t>
      </w:r>
      <w:r>
        <w:rPr>
          <w:rFonts w:hint="eastAsia" w:ascii="仿宋" w:hAnsi="仿宋" w:eastAsia="仿宋" w:cs="仿宋"/>
          <w:bCs/>
          <w:color w:val="000000" w:themeColor="text1"/>
          <w:sz w:val="28"/>
          <w:szCs w:val="28"/>
          <w14:textFill>
            <w14:solidFill>
              <w14:schemeClr w14:val="tx1"/>
            </w14:solidFill>
          </w14:textFill>
        </w:rPr>
        <w:t>拟以询价方式选</w:t>
      </w:r>
      <w:r>
        <w:rPr>
          <w:rFonts w:hint="eastAsia" w:ascii="仿宋" w:hAnsi="仿宋" w:eastAsia="仿宋" w:cs="Times New Roman"/>
          <w:sz w:val="28"/>
          <w:szCs w:val="28"/>
        </w:rPr>
        <w:t>择</w:t>
      </w:r>
      <w:r>
        <w:rPr>
          <w:rFonts w:hint="eastAsia" w:ascii="仿宋" w:hAnsi="仿宋" w:eastAsia="仿宋"/>
          <w:sz w:val="28"/>
          <w:szCs w:val="28"/>
          <w:lang w:val="en-US" w:eastAsia="zh-CN"/>
        </w:rPr>
        <w:t>对贵州月亮山九芗农业有限公司</w:t>
      </w:r>
      <w:r>
        <w:rPr>
          <w:rFonts w:hint="eastAsia" w:ascii="仿宋" w:hAnsi="仿宋" w:eastAsia="仿宋" w:cs="Times New Roman"/>
          <w:sz w:val="28"/>
          <w:szCs w:val="28"/>
          <w:lang w:val="en-US" w:eastAsia="zh-CN"/>
        </w:rPr>
        <w:t>财务尽调</w:t>
      </w:r>
      <w:r>
        <w:rPr>
          <w:rFonts w:hint="eastAsia" w:ascii="仿宋" w:hAnsi="仿宋" w:eastAsia="仿宋" w:cs="Times New Roman"/>
          <w:sz w:val="28"/>
          <w:szCs w:val="28"/>
        </w:rPr>
        <w:t>服务</w:t>
      </w:r>
      <w:r>
        <w:rPr>
          <w:rFonts w:hint="eastAsia" w:ascii="仿宋" w:hAnsi="仿宋" w:eastAsia="仿宋" w:cs="仿宋"/>
          <w:bCs/>
          <w:color w:val="000000" w:themeColor="text1"/>
          <w:sz w:val="28"/>
          <w:szCs w:val="28"/>
          <w14:textFill>
            <w14:solidFill>
              <w14:schemeClr w14:val="tx1"/>
            </w14:solidFill>
          </w14:textFill>
        </w:rPr>
        <w:t>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省粮集团拟通过增资扩股的方式，对贵州月亮山九芗农业有限公司的贵州特色粮食加工产业项目进行投资。按省粮集团相关管理规定，拟采购一家会计师事务所对贵州月亮山九芗农业有限公司开展财务尽调。</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（二）服务地点</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贵州省黔东南州从江县</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（三）服务时间</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以省粮集团通知时间为准</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四</w:t>
      </w:r>
      <w:r>
        <w:rPr>
          <w:rFonts w:hint="eastAsia" w:ascii="仿宋" w:hAnsi="仿宋" w:eastAsia="仿宋" w:cs="仿宋"/>
          <w:bCs/>
          <w:color w:val="000000" w:themeColor="text1"/>
          <w:sz w:val="28"/>
          <w:szCs w:val="28"/>
          <w14:textFill>
            <w14:solidFill>
              <w14:schemeClr w14:val="tx1"/>
            </w14:solidFill>
          </w14:textFill>
        </w:rPr>
        <w:t>）服务内容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贵州月亮山九芗农业有限公司</w:t>
      </w:r>
      <w:r>
        <w:rPr>
          <w:rFonts w:hint="eastAsia" w:ascii="仿宋" w:hAnsi="仿宋" w:eastAsia="仿宋" w:cs="仿宋"/>
          <w:bCs/>
          <w:color w:val="000000" w:themeColor="text1"/>
          <w:sz w:val="28"/>
          <w:szCs w:val="28"/>
          <w14:textFill>
            <w14:solidFill>
              <w14:schemeClr w14:val="tx1"/>
            </w14:solidFill>
          </w14:textFill>
        </w:rPr>
        <w:t>开展</w:t>
      </w:r>
      <w:r>
        <w:rPr>
          <w:rFonts w:hint="eastAsia" w:ascii="仿宋" w:hAnsi="仿宋" w:eastAsia="仿宋" w:cs="仿宋"/>
          <w:bCs/>
          <w:color w:val="000000" w:themeColor="text1"/>
          <w:sz w:val="28"/>
          <w:szCs w:val="28"/>
          <w:lang w:val="en-US" w:eastAsia="zh-CN"/>
          <w14:textFill>
            <w14:solidFill>
              <w14:schemeClr w14:val="tx1"/>
            </w14:solidFill>
          </w14:textFill>
        </w:rPr>
        <w:t>财务</w:t>
      </w:r>
      <w:r>
        <w:rPr>
          <w:rFonts w:hint="eastAsia" w:ascii="仿宋" w:hAnsi="仿宋" w:eastAsia="仿宋" w:cs="仿宋"/>
          <w:bCs/>
          <w:color w:val="000000" w:themeColor="text1"/>
          <w:sz w:val="28"/>
          <w:szCs w:val="28"/>
          <w14:textFill>
            <w14:solidFill>
              <w14:schemeClr w14:val="tx1"/>
            </w14:solidFill>
          </w14:textFill>
        </w:rPr>
        <w:t>尽调工作并出具尽调报告，包含但不限于对</w:t>
      </w:r>
      <w:r>
        <w:rPr>
          <w:rFonts w:hint="eastAsia" w:ascii="仿宋" w:hAnsi="仿宋" w:eastAsia="仿宋" w:cs="仿宋"/>
          <w:bCs/>
          <w:color w:val="000000" w:themeColor="text1"/>
          <w:sz w:val="28"/>
          <w:szCs w:val="28"/>
          <w:highlight w:val="none"/>
          <w14:textFill>
            <w14:solidFill>
              <w14:schemeClr w14:val="tx1"/>
            </w14:solidFill>
          </w14:textFill>
        </w:rPr>
        <w:t>会计主体基本情况、财务状况、经营成果和潜在风险进行的全面审查，并出具专业报告。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五</w:t>
      </w:r>
      <w:r>
        <w:rPr>
          <w:rFonts w:hint="eastAsia" w:ascii="仿宋" w:hAnsi="仿宋" w:eastAsia="仿宋" w:cs="仿宋"/>
          <w:bCs/>
          <w:color w:val="000000" w:themeColor="text1"/>
          <w:sz w:val="28"/>
          <w:szCs w:val="28"/>
          <w14:textFill>
            <w14:solidFill>
              <w14:schemeClr w14:val="tx1"/>
            </w14:solidFill>
          </w14:textFill>
        </w:rPr>
        <w:t>）项目预算</w:t>
      </w:r>
    </w:p>
    <w:p>
      <w:pPr>
        <w:snapToGrid w:val="0"/>
        <w:spacing w:line="560" w:lineRule="exact"/>
        <w:ind w:firstLine="700" w:firstLineChars="25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w:t>
      </w:r>
      <w:r>
        <w:rPr>
          <w:rFonts w:hint="eastAsia" w:ascii="仿宋" w:hAnsi="仿宋" w:eastAsia="仿宋" w:cs="仿宋"/>
          <w:bCs/>
          <w:color w:val="000000" w:themeColor="text1"/>
          <w:sz w:val="28"/>
          <w:szCs w:val="28"/>
          <w:lang w:eastAsia="zh-CN"/>
          <w14:textFill>
            <w14:solidFill>
              <w14:schemeClr w14:val="tx1"/>
            </w14:solidFill>
          </w14:textFill>
        </w:rPr>
        <w:t>包干价</w:t>
      </w:r>
      <w:r>
        <w:rPr>
          <w:rFonts w:hint="eastAsia" w:ascii="仿宋" w:hAnsi="仿宋" w:eastAsia="仿宋" w:cs="仿宋"/>
          <w:bCs/>
          <w:color w:val="000000" w:themeColor="text1"/>
          <w:sz w:val="28"/>
          <w:szCs w:val="28"/>
          <w14:textFill>
            <w14:solidFill>
              <w14:schemeClr w14:val="tx1"/>
            </w14:solidFill>
          </w14:textFill>
        </w:rPr>
        <w:t>控制在</w:t>
      </w:r>
      <w:r>
        <w:rPr>
          <w:rFonts w:hint="eastAsia" w:ascii="仿宋" w:hAnsi="仿宋" w:eastAsia="仿宋" w:cs="仿宋"/>
          <w:bCs/>
          <w:color w:val="000000" w:themeColor="text1"/>
          <w:sz w:val="28"/>
          <w:szCs w:val="28"/>
          <w:lang w:val="en-US" w:eastAsia="zh-CN"/>
          <w14:textFill>
            <w14:solidFill>
              <w14:schemeClr w14:val="tx1"/>
            </w14:solidFill>
          </w14:textFill>
        </w:rPr>
        <w:t>4.4</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eastAsia="zh-CN"/>
          <w14:textFill>
            <w14:solidFill>
              <w14:schemeClr w14:val="tx1"/>
            </w14:solidFill>
          </w14:textFill>
        </w:rPr>
        <w:t>以内</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4.4</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（一）服务机构具有具有近三年内完成国企财务尽调项目3个以上及相关业绩清单，</w:t>
      </w:r>
      <w:r>
        <w:rPr>
          <w:rFonts w:hint="eastAsia" w:ascii="仿宋" w:hAnsi="仿宋" w:eastAsia="仿宋"/>
          <w:color w:val="auto"/>
          <w:sz w:val="28"/>
          <w:szCs w:val="28"/>
        </w:rPr>
        <w:t>独立承担民事责任的能力：提供营业执照、税务登记证、组织机构代码</w:t>
      </w:r>
      <w:r>
        <w:rPr>
          <w:rFonts w:hint="eastAsia" w:ascii="仿宋" w:hAnsi="仿宋" w:eastAsia="仿宋"/>
          <w:color w:val="000000" w:themeColor="text1"/>
          <w:sz w:val="28"/>
          <w:szCs w:val="28"/>
          <w14:textFill>
            <w14:solidFill>
              <w14:schemeClr w14:val="tx1"/>
            </w14:solidFill>
          </w14:textFill>
        </w:rPr>
        <w:t>（或提供三证合一，或五证</w:t>
      </w:r>
      <w:r>
        <w:rPr>
          <w:rFonts w:hint="eastAsia" w:ascii="仿宋" w:hAnsi="仿宋" w:eastAsia="仿宋"/>
          <w:color w:val="auto"/>
          <w:sz w:val="28"/>
          <w:szCs w:val="28"/>
          <w:lang w:val="en-US" w:eastAsia="zh-CN"/>
        </w:rPr>
        <w:t>合一</w:t>
      </w:r>
      <w:r>
        <w:rPr>
          <w:rFonts w:hint="eastAsia" w:ascii="仿宋" w:hAnsi="仿宋" w:eastAsia="仿宋"/>
          <w:color w:val="000000" w:themeColor="text1"/>
          <w:sz w:val="28"/>
          <w:szCs w:val="28"/>
          <w14:textFill>
            <w14:solidFill>
              <w14:schemeClr w14:val="tx1"/>
            </w14:solidFill>
          </w14:textFill>
        </w:rPr>
        <w:t>的统一社会信用代码证书副本）等证明文件（证件均复印加盖公章）</w:t>
      </w:r>
      <w:r>
        <w:rPr>
          <w:rFonts w:hint="eastAsia" w:ascii="仿宋" w:hAnsi="仿宋" w:eastAsia="仿宋" w:cs="仿宋"/>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lang w:val="en-US" w:eastAsia="zh-CN"/>
          <w14:textFill>
            <w14:solidFill>
              <w14:schemeClr w14:val="tx1"/>
            </w14:solidFill>
          </w14:textFill>
        </w:rPr>
        <w:t>拟投入本项目的项目负责人具有注册会计师证书，</w:t>
      </w:r>
      <w:r>
        <w:rPr>
          <w:rFonts w:hint="default" w:ascii="仿宋" w:hAnsi="仿宋" w:eastAsia="仿宋"/>
          <w:color w:val="000000" w:themeColor="text1"/>
          <w:sz w:val="28"/>
          <w:szCs w:val="28"/>
          <w:lang w:val="en-US" w:eastAsia="zh-CN"/>
          <w14:textFill>
            <w14:solidFill>
              <w14:schemeClr w14:val="tx1"/>
            </w14:solidFill>
          </w14:textFill>
        </w:rPr>
        <w:t>团队</w:t>
      </w:r>
      <w:r>
        <w:rPr>
          <w:rFonts w:hint="default" w:ascii="仿宋" w:hAnsi="仿宋" w:eastAsia="仿宋"/>
          <w:color w:val="auto"/>
          <w:sz w:val="28"/>
          <w:szCs w:val="28"/>
          <w:lang w:val="en-US" w:eastAsia="zh-CN"/>
        </w:rPr>
        <w:t>成员必须</w:t>
      </w:r>
      <w:r>
        <w:rPr>
          <w:rFonts w:hint="eastAsia" w:ascii="仿宋" w:hAnsi="仿宋" w:eastAsia="仿宋"/>
          <w:color w:val="auto"/>
          <w:sz w:val="28"/>
          <w:szCs w:val="28"/>
          <w:lang w:val="en-US" w:eastAsia="zh-CN"/>
        </w:rPr>
        <w:t>具有会计相关资格证书。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三</w:t>
      </w:r>
      <w:r>
        <w:rPr>
          <w:rFonts w:hint="default" w:ascii="仿宋" w:hAnsi="仿宋" w:eastAsia="仿宋"/>
          <w:color w:val="auto"/>
          <w:sz w:val="28"/>
          <w:szCs w:val="28"/>
          <w:lang w:val="en-US" w:eastAsia="zh-CN"/>
        </w:rPr>
        <w:t>）采购</w:t>
      </w:r>
      <w:r>
        <w:rPr>
          <w:rFonts w:hint="eastAsia" w:ascii="仿宋" w:hAnsi="仿宋" w:eastAsia="仿宋"/>
          <w:color w:val="auto"/>
          <w:sz w:val="28"/>
          <w:szCs w:val="28"/>
          <w:lang w:val="en-US" w:eastAsia="zh-CN"/>
        </w:rPr>
        <w:t>人</w:t>
      </w:r>
      <w:r>
        <w:rPr>
          <w:rFonts w:hint="default" w:ascii="仿宋" w:hAnsi="仿宋" w:eastAsia="仿宋"/>
          <w:color w:val="auto"/>
          <w:sz w:val="28"/>
          <w:szCs w:val="28"/>
          <w:lang w:val="en-US" w:eastAsia="zh-CN"/>
        </w:rPr>
        <w:t>认为必要的其他事项。</w:t>
      </w:r>
    </w:p>
    <w:p>
      <w:pPr>
        <w:snapToGrid w:val="0"/>
        <w:spacing w:line="560" w:lineRule="exact"/>
        <w:ind w:firstLine="56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olor w:val="000000" w:themeColor="text1"/>
          <w:sz w:val="28"/>
          <w:szCs w:val="28"/>
          <w:lang w:eastAsia="zh-CN"/>
          <w14:textFill>
            <w14:solidFill>
              <w14:schemeClr w14:val="tx1"/>
            </w14:solidFill>
          </w14:textFill>
        </w:rPr>
        <w:t>挂网</w:t>
      </w:r>
      <w:r>
        <w:rPr>
          <w:rFonts w:hint="eastAsia" w:ascii="仿宋" w:hAnsi="仿宋" w:eastAsia="仿宋" w:cs="仿宋"/>
          <w:bCs/>
          <w:color w:val="000000" w:themeColor="text1"/>
          <w:sz w:val="28"/>
          <w:szCs w:val="28"/>
          <w:lang w:eastAsia="zh-CN"/>
          <w14:textFill>
            <w14:solidFill>
              <w14:schemeClr w14:val="tx1"/>
            </w14:solidFill>
          </w14:textFill>
        </w:rPr>
        <w:t>形式</w:t>
      </w:r>
      <w:r>
        <w:rPr>
          <w:rFonts w:hint="eastAsia" w:ascii="仿宋" w:hAnsi="仿宋" w:eastAsia="仿宋"/>
          <w:color w:val="000000" w:themeColor="text1"/>
          <w:sz w:val="28"/>
          <w:szCs w:val="28"/>
          <w14:textFill>
            <w14:solidFill>
              <w14:schemeClr w14:val="tx1"/>
            </w14:solidFill>
          </w14:textFill>
        </w:rPr>
        <w:t>发布，报价单位</w:t>
      </w:r>
      <w:r>
        <w:rPr>
          <w:rFonts w:hint="eastAsia" w:ascii="仿宋" w:hAnsi="仿宋" w:eastAsia="仿宋"/>
          <w:color w:val="000000" w:themeColor="text1"/>
          <w:sz w:val="28"/>
          <w:szCs w:val="28"/>
          <w:lang w:eastAsia="zh-CN"/>
          <w14:textFill>
            <w14:solidFill>
              <w14:schemeClr w14:val="tx1"/>
            </w14:solidFill>
          </w14:textFill>
        </w:rPr>
        <w:t>可在网站查</w:t>
      </w:r>
      <w:r>
        <w:rPr>
          <w:rFonts w:hint="eastAsia" w:ascii="仿宋" w:hAnsi="仿宋" w:eastAsia="仿宋"/>
          <w:color w:val="000000" w:themeColor="text1"/>
          <w:sz w:val="28"/>
          <w:szCs w:val="28"/>
          <w14:textFill>
            <w14:solidFill>
              <w14:schemeClr w14:val="tx1"/>
            </w14:solidFill>
          </w14:textFill>
        </w:rPr>
        <w:t>收询价文件</w:t>
      </w:r>
      <w:r>
        <w:rPr>
          <w:rFonts w:hint="eastAsia" w:ascii="仿宋" w:hAnsi="仿宋" w:eastAsia="仿宋"/>
          <w:color w:val="000000" w:themeColor="text1"/>
          <w:sz w:val="28"/>
          <w:szCs w:val="28"/>
          <w:lang w:eastAsia="zh-CN"/>
          <w14:textFill>
            <w14:solidFill>
              <w14:schemeClr w14:val="tx1"/>
            </w14:solidFill>
          </w14:textFill>
        </w:rPr>
        <w:t>（网址</w:t>
      </w:r>
      <w:r>
        <w:rPr>
          <w:rFonts w:hint="eastAsia" w:ascii="仿宋" w:hAnsi="仿宋" w:eastAsia="仿宋"/>
          <w:color w:val="000000" w:themeColor="text1"/>
          <w:sz w:val="28"/>
          <w:szCs w:val="28"/>
          <w:lang w:val="en-US" w:eastAsia="zh-CN"/>
          <w14:textFill>
            <w14:solidFill>
              <w14:schemeClr w14:val="tx1"/>
            </w14:solidFill>
          </w14:textFill>
        </w:rPr>
        <w:t>:https://www.gyntjt.com/n178/index.html</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报送地点：贵阳市观山湖区金融城1期10号楼13层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仿宋" w:hAnsi="仿宋" w:eastAsia="仿宋"/>
          <w:color w:val="000000" w:themeColor="text1"/>
          <w:sz w:val="28"/>
          <w:szCs w:val="28"/>
          <w:lang w:eastAsia="zh-CN"/>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16</w:t>
      </w:r>
      <w:r>
        <w:rPr>
          <w:rFonts w:hint="eastAsia" w:ascii="仿宋" w:hAnsi="仿宋" w:eastAsia="仿宋"/>
          <w:color w:val="000000" w:themeColor="text1"/>
          <w:sz w:val="28"/>
          <w:szCs w:val="28"/>
          <w:highlight w:val="none"/>
          <w:lang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（在</w:t>
      </w:r>
      <w:r>
        <w:rPr>
          <w:rFonts w:hint="eastAsia" w:ascii="仿宋" w:hAnsi="仿宋" w:eastAsia="仿宋"/>
          <w:color w:val="000000" w:themeColor="text1"/>
          <w:sz w:val="28"/>
          <w:szCs w:val="28"/>
          <w14:textFill>
            <w14:solidFill>
              <w14:schemeClr w14:val="tx1"/>
            </w14:solidFill>
          </w14:textFill>
        </w:rPr>
        <w:t>规定时间内未递交报价文件者视为主动弃权）。</w:t>
      </w:r>
    </w:p>
    <w:p>
      <w:pPr>
        <w:snapToGrid w:val="0"/>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hint="eastAsia" w:ascii="仿宋" w:hAnsi="仿宋" w:eastAsia="仿宋"/>
          <w:color w:val="000000" w:themeColor="text1"/>
          <w:sz w:val="28"/>
          <w:szCs w:val="28"/>
          <w14:textFill>
            <w14:solidFill>
              <w14:schemeClr w14:val="tx1"/>
            </w14:solidFill>
          </w14:textFill>
        </w:rPr>
        <w:t>贵阳市观山湖区金融城1期10号楼13层</w:t>
      </w:r>
      <w:r>
        <w:rPr>
          <w:rFonts w:hint="eastAsia" w:ascii="仿宋" w:hAnsi="仿宋" w:eastAsia="仿宋"/>
          <w:color w:val="000000" w:themeColor="text1"/>
          <w:sz w:val="28"/>
          <w:szCs w:val="28"/>
          <w:lang w:val="en-US" w:eastAsia="zh-CN"/>
          <w14:textFill>
            <w14:solidFill>
              <w14:schemeClr w14:val="tx1"/>
            </w14:solidFill>
          </w14:textFill>
        </w:rPr>
        <w:t>1312室</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联系人：</w:t>
      </w:r>
      <w:r>
        <w:rPr>
          <w:rFonts w:hint="eastAsia" w:ascii="仿宋" w:hAnsi="仿宋" w:eastAsia="仿宋"/>
          <w:color w:val="000000" w:themeColor="text1"/>
          <w:sz w:val="28"/>
          <w:szCs w:val="28"/>
          <w:highlight w:val="none"/>
          <w:lang w:val="en-US" w:eastAsia="zh-CN"/>
          <w14:textFill>
            <w14:solidFill>
              <w14:schemeClr w14:val="tx1"/>
            </w14:solidFill>
          </w14:textFill>
        </w:rPr>
        <w:t>金寰</w:t>
      </w:r>
      <w:r>
        <w:rPr>
          <w:rFonts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15285149979（微信同号）</w:t>
      </w:r>
    </w:p>
    <w:bookmarkEnd w:id="1"/>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pStyle w:val="7"/>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7"/>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二0二</w:t>
      </w: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六</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二十</w:t>
      </w:r>
      <w:r>
        <w:rPr>
          <w:rFonts w:hint="eastAsia" w:ascii="仿宋" w:hAnsi="仿宋" w:eastAsia="仿宋"/>
          <w:color w:val="000000" w:themeColor="text1"/>
          <w:sz w:val="28"/>
          <w:szCs w:val="28"/>
          <w:highlight w:val="none"/>
          <w14:textFill>
            <w14:solidFill>
              <w14:schemeClr w14:val="tx1"/>
            </w14:solidFill>
          </w14:textFill>
        </w:rPr>
        <w:t>日</w:t>
      </w:r>
      <w:r>
        <w:rPr>
          <w:rFonts w:ascii="仿宋" w:hAnsi="仿宋" w:eastAsia="仿宋"/>
          <w:color w:val="000000" w:themeColor="text1"/>
          <w:sz w:val="28"/>
          <w:szCs w:val="28"/>
          <w:highlight w:val="yellow"/>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w:t>
      </w:r>
      <w:r>
        <w:rPr>
          <w:rFonts w:hint="eastAsia" w:ascii="仿宋" w:hAnsi="仿宋" w:eastAsia="仿宋"/>
          <w:color w:val="000000" w:themeColor="text1"/>
          <w:sz w:val="28"/>
          <w:szCs w:val="28"/>
          <w:highlight w:val="none"/>
          <w14:textFill>
            <w14:solidFill>
              <w14:schemeClr w14:val="tx1"/>
            </w14:solidFill>
          </w14:textFill>
        </w:rPr>
        <w:t>，以符合采购要求、质量和服务相等且报价最低的成为成交供应商。如出现</w:t>
      </w:r>
      <w:r>
        <w:rPr>
          <w:rFonts w:hint="eastAsia" w:ascii="仿宋" w:hAnsi="仿宋" w:eastAsia="仿宋"/>
          <w:color w:val="000000" w:themeColor="text1"/>
          <w:sz w:val="28"/>
          <w:szCs w:val="28"/>
          <w14:textFill>
            <w14:solidFill>
              <w14:schemeClr w14:val="tx1"/>
            </w14:solidFill>
          </w14:textFill>
        </w:rPr>
        <w:t>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 xml:space="preserve"> 贵州省粮食发展集团有限公司</w:t>
      </w:r>
    </w:p>
    <w:p>
      <w:pPr>
        <w:pStyle w:val="7"/>
        <w:spacing w:line="56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hint="eastAsia" w:ascii="仿宋" w:hAnsi="仿宋" w:eastAsia="仿宋"/>
          <w:color w:val="000000" w:themeColor="text1"/>
          <w:sz w:val="28"/>
          <w:szCs w:val="28"/>
          <w:lang w:eastAsia="zh-CN"/>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财务专项服务机构采购项目，愿意按我司的收费</w:t>
      </w:r>
      <w:r>
        <w:rPr>
          <w:rFonts w:hint="eastAsia" w:ascii="仿宋" w:hAnsi="仿宋" w:eastAsia="仿宋"/>
          <w:sz w:val="28"/>
          <w:szCs w:val="28"/>
        </w:rPr>
        <w:t>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2" w:name="D10资格标投标承诺函"/>
      <w:bookmarkEnd w:id="2"/>
      <w:bookmarkStart w:id="3"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3"/>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hint="eastAsia" w:ascii="仿宋" w:hAnsi="仿宋" w:eastAsia="仿宋"/>
          <w:b/>
          <w:bCs/>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2"/>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mNjNmUzNGVkNjI4N2Q0OGU3ZWM4ZmIyOGVkNmQ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5594"/>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157137D"/>
    <w:rsid w:val="08145EEF"/>
    <w:rsid w:val="0A166C33"/>
    <w:rsid w:val="0B176DFE"/>
    <w:rsid w:val="0D8609C6"/>
    <w:rsid w:val="10AC2D6C"/>
    <w:rsid w:val="11F052D6"/>
    <w:rsid w:val="12525F91"/>
    <w:rsid w:val="12FD414F"/>
    <w:rsid w:val="188744BB"/>
    <w:rsid w:val="19235F91"/>
    <w:rsid w:val="1FFF9EE9"/>
    <w:rsid w:val="222F502F"/>
    <w:rsid w:val="22E36792"/>
    <w:rsid w:val="24CE361A"/>
    <w:rsid w:val="26F08712"/>
    <w:rsid w:val="271B299E"/>
    <w:rsid w:val="27533EE6"/>
    <w:rsid w:val="2BDC2664"/>
    <w:rsid w:val="2EC8166E"/>
    <w:rsid w:val="2F044911"/>
    <w:rsid w:val="31D65C28"/>
    <w:rsid w:val="326C435D"/>
    <w:rsid w:val="328F68FE"/>
    <w:rsid w:val="32A278C2"/>
    <w:rsid w:val="33896EE1"/>
    <w:rsid w:val="392E2DE3"/>
    <w:rsid w:val="3AFEAA0B"/>
    <w:rsid w:val="3B36794F"/>
    <w:rsid w:val="3BB7785C"/>
    <w:rsid w:val="3D6C4847"/>
    <w:rsid w:val="3DBFE396"/>
    <w:rsid w:val="3EDA5188"/>
    <w:rsid w:val="3F9C88E0"/>
    <w:rsid w:val="3FC335B5"/>
    <w:rsid w:val="42F1479B"/>
    <w:rsid w:val="4DFA90A3"/>
    <w:rsid w:val="4E45017D"/>
    <w:rsid w:val="4EAD134F"/>
    <w:rsid w:val="4FF734BE"/>
    <w:rsid w:val="4FFBE09A"/>
    <w:rsid w:val="50CC248F"/>
    <w:rsid w:val="51CE0489"/>
    <w:rsid w:val="51E96408"/>
    <w:rsid w:val="53AF358C"/>
    <w:rsid w:val="57FDD060"/>
    <w:rsid w:val="5A0E1D6B"/>
    <w:rsid w:val="5AEF7223"/>
    <w:rsid w:val="5C91035B"/>
    <w:rsid w:val="5E5F23AA"/>
    <w:rsid w:val="5EDF744F"/>
    <w:rsid w:val="60CC43CE"/>
    <w:rsid w:val="612E2CF2"/>
    <w:rsid w:val="626B762E"/>
    <w:rsid w:val="65713CE8"/>
    <w:rsid w:val="65A02236"/>
    <w:rsid w:val="675A65EF"/>
    <w:rsid w:val="68120C78"/>
    <w:rsid w:val="68FB5BB0"/>
    <w:rsid w:val="6A4470E3"/>
    <w:rsid w:val="6D136647"/>
    <w:rsid w:val="6D322485"/>
    <w:rsid w:val="6FDFD8E6"/>
    <w:rsid w:val="6FE2E8D4"/>
    <w:rsid w:val="70A873E0"/>
    <w:rsid w:val="70BD7BEF"/>
    <w:rsid w:val="711052A1"/>
    <w:rsid w:val="718030F6"/>
    <w:rsid w:val="743261FE"/>
    <w:rsid w:val="74676E6C"/>
    <w:rsid w:val="77BDBE23"/>
    <w:rsid w:val="78F9553C"/>
    <w:rsid w:val="7B3EDDEB"/>
    <w:rsid w:val="7BFA50E4"/>
    <w:rsid w:val="7DBF4ED3"/>
    <w:rsid w:val="7EFEE348"/>
    <w:rsid w:val="7EFF2801"/>
    <w:rsid w:val="7FBB6E0F"/>
    <w:rsid w:val="7FD3E3E6"/>
    <w:rsid w:val="7FDE6D6E"/>
    <w:rsid w:val="7FED9505"/>
    <w:rsid w:val="7FFB1071"/>
    <w:rsid w:val="7FFD6459"/>
    <w:rsid w:val="7FFE5037"/>
    <w:rsid w:val="7FFF776B"/>
    <w:rsid w:val="9557745D"/>
    <w:rsid w:val="9EFE71BB"/>
    <w:rsid w:val="9F71CACE"/>
    <w:rsid w:val="A3E6935F"/>
    <w:rsid w:val="A9DE1CAB"/>
    <w:rsid w:val="B36D44D2"/>
    <w:rsid w:val="B7FC1268"/>
    <w:rsid w:val="BBEB3B0A"/>
    <w:rsid w:val="BE9EAD07"/>
    <w:rsid w:val="BFC6EB26"/>
    <w:rsid w:val="BFFD03A9"/>
    <w:rsid w:val="BFFF94A6"/>
    <w:rsid w:val="C7BFF352"/>
    <w:rsid w:val="DBFFDAC2"/>
    <w:rsid w:val="DDFF7F78"/>
    <w:rsid w:val="E1EF970F"/>
    <w:rsid w:val="E47847A9"/>
    <w:rsid w:val="E6BFA27B"/>
    <w:rsid w:val="EBBB8D02"/>
    <w:rsid w:val="EF9B4CC6"/>
    <w:rsid w:val="F2375EBB"/>
    <w:rsid w:val="F6CA0EBC"/>
    <w:rsid w:val="F6F68B3E"/>
    <w:rsid w:val="F79D4FBD"/>
    <w:rsid w:val="F7D745DB"/>
    <w:rsid w:val="F9F3BCF3"/>
    <w:rsid w:val="FD3DFD27"/>
    <w:rsid w:val="FDAF3E28"/>
    <w:rsid w:val="FDF699BE"/>
    <w:rsid w:val="FDFD9341"/>
    <w:rsid w:val="FF5B3C60"/>
    <w:rsid w:val="FF8F9ACF"/>
    <w:rsid w:val="FF9FD072"/>
    <w:rsid w:val="FFBBFC4A"/>
    <w:rsid w:val="FFBE9202"/>
    <w:rsid w:val="FFEBB7F7"/>
    <w:rsid w:val="FFEC5509"/>
    <w:rsid w:val="FFEF8FB8"/>
    <w:rsid w:val="FFFFA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26"/>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Times New Roman" w:hAnsi="Times New Roman" w:eastAsia="宋体"/>
    </w:rPr>
  </w:style>
  <w:style w:type="paragraph" w:customStyle="1" w:styleId="3">
    <w:name w:val="UserStyle_0"/>
    <w:next w:val="1"/>
    <w:qFormat/>
    <w:uiPriority w:val="0"/>
    <w:pPr>
      <w:textAlignment w:val="baseline"/>
    </w:pPr>
    <w:rPr>
      <w:rFonts w:ascii="Times New Roman" w:hAnsi="Times New Roman" w:eastAsia="Times New Roman" w:cs="Times New Roman"/>
      <w:sz w:val="32"/>
      <w:szCs w:val="22"/>
      <w:lang w:val="en-US" w:eastAsia="zh-CN" w:bidi="ar-SA"/>
    </w:rPr>
  </w:style>
  <w:style w:type="paragraph" w:styleId="5">
    <w:name w:val="Normal Indent"/>
    <w:basedOn w:val="1"/>
    <w:link w:val="21"/>
    <w:unhideWhenUsed/>
    <w:qFormat/>
    <w:uiPriority w:val="0"/>
    <w:pPr>
      <w:ind w:firstLine="420"/>
    </w:pPr>
  </w:style>
  <w:style w:type="paragraph" w:styleId="6">
    <w:name w:val="Body Text"/>
    <w:basedOn w:val="1"/>
    <w:link w:val="24"/>
    <w:semiHidden/>
    <w:unhideWhenUsed/>
    <w:qFormat/>
    <w:uiPriority w:val="99"/>
    <w:pPr>
      <w:spacing w:after="120"/>
    </w:pPr>
  </w:style>
  <w:style w:type="paragraph" w:styleId="7">
    <w:name w:val="Plain Text"/>
    <w:basedOn w:val="1"/>
    <w:link w:val="22"/>
    <w:qFormat/>
    <w:uiPriority w:val="0"/>
    <w:rPr>
      <w:rFonts w:ascii="宋体" w:hAnsi="Courier New"/>
      <w:szCs w:val="20"/>
    </w:rPr>
  </w:style>
  <w:style w:type="paragraph" w:styleId="8">
    <w:name w:val="Date"/>
    <w:basedOn w:val="1"/>
    <w:next w:val="1"/>
    <w:link w:val="18"/>
    <w:semiHidden/>
    <w:unhideWhenUsed/>
    <w:qFormat/>
    <w:uiPriority w:val="99"/>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link w:val="25"/>
    <w:qFormat/>
    <w:uiPriority w:val="0"/>
    <w:pPr>
      <w:ind w:firstLine="420" w:firstLineChars="100"/>
    </w:pPr>
    <w:rPr>
      <w:rFonts w:ascii="Times New Roman" w:hAnsi="Times New Roman"/>
      <w:szCs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日期 字符"/>
    <w:link w:val="8"/>
    <w:semiHidden/>
    <w:qFormat/>
    <w:uiPriority w:val="99"/>
    <w:rPr>
      <w:kern w:val="2"/>
      <w:sz w:val="21"/>
      <w:szCs w:val="22"/>
    </w:rPr>
  </w:style>
  <w:style w:type="paragraph" w:customStyle="1" w:styleId="19">
    <w:name w:val="样式 正文（首行缩进两字） + 宋体 小四"/>
    <w:basedOn w:val="5"/>
    <w:qFormat/>
    <w:uiPriority w:val="0"/>
    <w:pPr>
      <w:spacing w:line="460" w:lineRule="exact"/>
      <w:ind w:firstLine="470" w:firstLineChars="196"/>
      <w:jc w:val="left"/>
    </w:pPr>
    <w:rPr>
      <w:rFonts w:ascii="宋体" w:hAnsi="宋体"/>
      <w:sz w:val="24"/>
      <w:szCs w:val="24"/>
      <w:u w:val="single"/>
    </w:rPr>
  </w:style>
  <w:style w:type="character" w:customStyle="1" w:styleId="20">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1">
    <w:name w:val="正文缩进 字符"/>
    <w:link w:val="5"/>
    <w:qFormat/>
    <w:uiPriority w:val="0"/>
    <w:rPr>
      <w:kern w:val="2"/>
      <w:sz w:val="21"/>
      <w:szCs w:val="22"/>
    </w:rPr>
  </w:style>
  <w:style w:type="character" w:customStyle="1" w:styleId="22">
    <w:name w:val="纯文本 字符"/>
    <w:link w:val="7"/>
    <w:qFormat/>
    <w:uiPriority w:val="0"/>
    <w:rPr>
      <w:rFonts w:ascii="宋体" w:hAnsi="Courier New"/>
      <w:kern w:val="2"/>
      <w:sz w:val="21"/>
    </w:rPr>
  </w:style>
  <w:style w:type="paragraph" w:customStyle="1" w:styleId="23">
    <w:name w:val="默认段落字体 Para Char Char Char"/>
    <w:basedOn w:val="1"/>
    <w:qFormat/>
    <w:uiPriority w:val="0"/>
    <w:rPr>
      <w:rFonts w:ascii="Times New Roman" w:hAnsi="Times New Roman"/>
      <w:szCs w:val="24"/>
    </w:rPr>
  </w:style>
  <w:style w:type="character" w:customStyle="1" w:styleId="24">
    <w:name w:val="正文文本 字符"/>
    <w:link w:val="6"/>
    <w:semiHidden/>
    <w:qFormat/>
    <w:uiPriority w:val="99"/>
    <w:rPr>
      <w:kern w:val="2"/>
      <w:sz w:val="21"/>
      <w:szCs w:val="22"/>
    </w:rPr>
  </w:style>
  <w:style w:type="character" w:customStyle="1" w:styleId="25">
    <w:name w:val="正文文本首行缩进 字符"/>
    <w:link w:val="11"/>
    <w:qFormat/>
    <w:uiPriority w:val="0"/>
    <w:rPr>
      <w:rFonts w:ascii="Times New Roman" w:hAnsi="Times New Roman"/>
      <w:kern w:val="2"/>
      <w:sz w:val="21"/>
      <w:szCs w:val="24"/>
    </w:rPr>
  </w:style>
  <w:style w:type="character" w:customStyle="1" w:styleId="26">
    <w:name w:val="标题 2 字符"/>
    <w:link w:val="4"/>
    <w:qFormat/>
    <w:uiPriority w:val="0"/>
    <w:rPr>
      <w:rFonts w:ascii="新宋体" w:hAnsi="Cambria" w:eastAsia="新宋体"/>
      <w:b/>
      <w:bCs/>
      <w:kern w:val="2"/>
      <w:sz w:val="32"/>
      <w:szCs w:val="32"/>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纯文本 Char1"/>
    <w:basedOn w:val="14"/>
    <w:qFormat/>
    <w:uiPriority w:val="0"/>
    <w:rPr>
      <w:rFonts w:ascii="宋体" w:hAnsi="Courier New" w:eastAsia="宋体" w:cs="Courier New"/>
      <w:kern w:val="2"/>
      <w:sz w:val="21"/>
      <w:szCs w:val="21"/>
      <w:lang w:val="en-US" w:eastAsia="zh-CN" w:bidi="ar-SA"/>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2786</Words>
  <Characters>2896</Characters>
  <Lines>27</Lines>
  <Paragraphs>7</Paragraphs>
  <TotalTime>5</TotalTime>
  <ScaleCrop>false</ScaleCrop>
  <LinksUpToDate>false</LinksUpToDate>
  <CharactersWithSpaces>3055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2013-11-15T18:32:00Z</dcterms:created>
  <dc:creator>Administrator</dc:creator>
  <cp:lastModifiedBy>Jmy</cp:lastModifiedBy>
  <cp:lastPrinted>2017-03-03T23:27:00Z</cp:lastPrinted>
  <dcterms:modified xsi:type="dcterms:W3CDTF">2025-06-23T11:27:20Z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CD663453B2FB3B8B98C9586833179B7D_43</vt:lpwstr>
  </property>
  <property fmtid="{D5CDD505-2E9C-101B-9397-08002B2CF9AE}" pid="4" name="KSOTemplateDocerSaveRecord">
    <vt:lpwstr>eyJoZGlkIjoiZGRmMTJlNTBiZTk1NzM4N2ZlOWNkOTBkY2QyNjNhZGQiLCJ1c2VySWQiOiIxNTQzODAyMDM4In0=</vt:lpwstr>
  </property>
</Properties>
</file>