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CD596">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2025年胶冻样芽孢杆菌采购</w:t>
      </w:r>
      <w:bookmarkStart w:id="2" w:name="_GoBack"/>
      <w:bookmarkEnd w:id="2"/>
      <w:r>
        <w:rPr>
          <w:rFonts w:hint="eastAsia" w:ascii="方正小标宋简体" w:hAnsi="方正小标宋简体" w:eastAsia="方正小标宋简体" w:cs="方正小标宋简体"/>
          <w:b w:val="0"/>
          <w:bCs w:val="0"/>
          <w:sz w:val="44"/>
          <w:szCs w:val="44"/>
          <w:lang w:val="en-US" w:eastAsia="zh-CN"/>
        </w:rPr>
        <w:t>项目报价表</w:t>
      </w:r>
    </w:p>
    <w:p w14:paraId="18D655A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贵阳市菜篮子集团有限公司</w:t>
      </w:r>
      <w:r>
        <w:rPr>
          <w:rFonts w:hint="eastAsia" w:ascii="仿宋_GB2312" w:hAnsi="仿宋_GB2312" w:eastAsia="仿宋_GB2312" w:cs="仿宋_GB2312"/>
          <w:sz w:val="32"/>
          <w:szCs w:val="32"/>
          <w:u w:val="none"/>
          <w:lang w:val="en-US" w:eastAsia="zh-CN"/>
        </w:rPr>
        <w:t>：</w:t>
      </w:r>
    </w:p>
    <w:tbl>
      <w:tblPr>
        <w:tblStyle w:val="14"/>
        <w:tblW w:w="490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4"/>
        <w:gridCol w:w="1668"/>
        <w:gridCol w:w="1967"/>
        <w:gridCol w:w="1204"/>
        <w:gridCol w:w="1106"/>
        <w:gridCol w:w="1165"/>
        <w:gridCol w:w="1271"/>
        <w:gridCol w:w="1500"/>
        <w:gridCol w:w="1500"/>
      </w:tblGrid>
      <w:tr w14:paraId="6CA9A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904" w:type="pct"/>
            <w:vMerge w:val="restart"/>
            <w:tcBorders>
              <w:right w:val="single" w:color="auto" w:sz="4" w:space="0"/>
            </w:tcBorders>
            <w:noWrap/>
            <w:vAlign w:val="center"/>
          </w:tcPr>
          <w:p w14:paraId="1E30EB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园区</w:t>
            </w:r>
          </w:p>
        </w:tc>
        <w:tc>
          <w:tcPr>
            <w:tcW w:w="600" w:type="pct"/>
            <w:vMerge w:val="restart"/>
            <w:tcBorders>
              <w:bottom w:val="single" w:color="auto" w:sz="4" w:space="0"/>
              <w:right w:val="single" w:color="auto" w:sz="4" w:space="0"/>
            </w:tcBorders>
            <w:noWrap/>
            <w:vAlign w:val="center"/>
          </w:tcPr>
          <w:p w14:paraId="4144ED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名称</w:t>
            </w:r>
          </w:p>
        </w:tc>
        <w:tc>
          <w:tcPr>
            <w:tcW w:w="707" w:type="pct"/>
            <w:vMerge w:val="restart"/>
            <w:tcBorders>
              <w:left w:val="single" w:color="auto" w:sz="4" w:space="0"/>
              <w:bottom w:val="single" w:color="auto" w:sz="4" w:space="0"/>
              <w:right w:val="single" w:color="auto" w:sz="4" w:space="0"/>
            </w:tcBorders>
            <w:noWrap/>
            <w:vAlign w:val="center"/>
          </w:tcPr>
          <w:p w14:paraId="034885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规格</w:t>
            </w:r>
          </w:p>
        </w:tc>
        <w:tc>
          <w:tcPr>
            <w:tcW w:w="433" w:type="pct"/>
            <w:vMerge w:val="restart"/>
            <w:tcBorders>
              <w:left w:val="single" w:color="auto" w:sz="4" w:space="0"/>
              <w:right w:val="single" w:color="auto" w:sz="4" w:space="0"/>
            </w:tcBorders>
            <w:noWrap/>
            <w:vAlign w:val="center"/>
          </w:tcPr>
          <w:p w14:paraId="237750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数量</w:t>
            </w:r>
          </w:p>
        </w:tc>
        <w:tc>
          <w:tcPr>
            <w:tcW w:w="397" w:type="pct"/>
            <w:vMerge w:val="restart"/>
            <w:tcBorders>
              <w:left w:val="single" w:color="auto" w:sz="4" w:space="0"/>
              <w:bottom w:val="single" w:color="auto" w:sz="4" w:space="0"/>
              <w:right w:val="single" w:color="auto" w:sz="4" w:space="0"/>
            </w:tcBorders>
            <w:noWrap/>
            <w:vAlign w:val="center"/>
          </w:tcPr>
          <w:p w14:paraId="72B0C1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单位</w:t>
            </w:r>
          </w:p>
        </w:tc>
        <w:tc>
          <w:tcPr>
            <w:tcW w:w="876" w:type="pct"/>
            <w:gridSpan w:val="2"/>
            <w:tcBorders>
              <w:left w:val="single" w:color="auto" w:sz="4" w:space="0"/>
              <w:bottom w:val="single" w:color="auto" w:sz="4" w:space="0"/>
              <w:right w:val="single" w:color="auto" w:sz="4" w:space="0"/>
            </w:tcBorders>
            <w:noWrap/>
            <w:vAlign w:val="center"/>
          </w:tcPr>
          <w:p w14:paraId="483B2E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单价（元）</w:t>
            </w:r>
          </w:p>
        </w:tc>
        <w:tc>
          <w:tcPr>
            <w:tcW w:w="539" w:type="pct"/>
            <w:vMerge w:val="restart"/>
            <w:tcBorders>
              <w:left w:val="single" w:color="auto" w:sz="4" w:space="0"/>
              <w:bottom w:val="single" w:color="auto" w:sz="4" w:space="0"/>
            </w:tcBorders>
            <w:noWrap/>
            <w:vAlign w:val="center"/>
          </w:tcPr>
          <w:p w14:paraId="08B380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税率（%）</w:t>
            </w:r>
          </w:p>
        </w:tc>
        <w:tc>
          <w:tcPr>
            <w:tcW w:w="539" w:type="pct"/>
            <w:vMerge w:val="restart"/>
            <w:tcBorders>
              <w:left w:val="single" w:color="auto" w:sz="4" w:space="0"/>
            </w:tcBorders>
            <w:noWrap/>
            <w:vAlign w:val="center"/>
          </w:tcPr>
          <w:p w14:paraId="4A2773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金额（元）</w:t>
            </w:r>
          </w:p>
        </w:tc>
      </w:tr>
      <w:tr w14:paraId="228D0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904" w:type="pct"/>
            <w:vMerge w:val="continue"/>
            <w:tcBorders>
              <w:bottom w:val="single" w:color="auto" w:sz="4" w:space="0"/>
              <w:right w:val="single" w:color="auto" w:sz="4" w:space="0"/>
            </w:tcBorders>
            <w:noWrap/>
            <w:vAlign w:val="center"/>
          </w:tcPr>
          <w:p w14:paraId="54D03B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lang w:val="en-US" w:eastAsia="zh-CN"/>
              </w:rPr>
            </w:pPr>
          </w:p>
        </w:tc>
        <w:tc>
          <w:tcPr>
            <w:tcW w:w="600" w:type="pct"/>
            <w:vMerge w:val="continue"/>
            <w:tcBorders>
              <w:top w:val="single" w:color="auto" w:sz="4" w:space="0"/>
              <w:bottom w:val="single" w:color="auto" w:sz="4" w:space="0"/>
              <w:right w:val="single" w:color="auto" w:sz="4" w:space="0"/>
            </w:tcBorders>
            <w:noWrap/>
            <w:vAlign w:val="center"/>
          </w:tcPr>
          <w:p w14:paraId="7B68E1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lang w:val="en-US" w:eastAsia="zh-CN"/>
              </w:rPr>
            </w:pPr>
          </w:p>
        </w:tc>
        <w:tc>
          <w:tcPr>
            <w:tcW w:w="707" w:type="pct"/>
            <w:vMerge w:val="continue"/>
            <w:tcBorders>
              <w:top w:val="single" w:color="auto" w:sz="4" w:space="0"/>
              <w:left w:val="single" w:color="auto" w:sz="4" w:space="0"/>
              <w:bottom w:val="single" w:color="auto" w:sz="4" w:space="0"/>
              <w:right w:val="single" w:color="auto" w:sz="4" w:space="0"/>
            </w:tcBorders>
            <w:noWrap/>
            <w:vAlign w:val="center"/>
          </w:tcPr>
          <w:p w14:paraId="074948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highlight w:val="none"/>
                <w:lang w:val="en-US" w:eastAsia="zh-CN"/>
              </w:rPr>
            </w:pPr>
          </w:p>
        </w:tc>
        <w:tc>
          <w:tcPr>
            <w:tcW w:w="433" w:type="pct"/>
            <w:vMerge w:val="continue"/>
            <w:tcBorders>
              <w:left w:val="single" w:color="auto" w:sz="4" w:space="0"/>
              <w:bottom w:val="single" w:color="auto" w:sz="4" w:space="0"/>
              <w:right w:val="single" w:color="auto" w:sz="4" w:space="0"/>
            </w:tcBorders>
            <w:noWrap/>
            <w:vAlign w:val="center"/>
          </w:tcPr>
          <w:p w14:paraId="3E20E0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highlight w:val="none"/>
                <w:lang w:val="en-US" w:eastAsia="zh-CN"/>
              </w:rPr>
            </w:pPr>
          </w:p>
        </w:tc>
        <w:tc>
          <w:tcPr>
            <w:tcW w:w="397" w:type="pct"/>
            <w:vMerge w:val="continue"/>
            <w:tcBorders>
              <w:top w:val="single" w:color="auto" w:sz="4" w:space="0"/>
              <w:left w:val="single" w:color="auto" w:sz="4" w:space="0"/>
              <w:bottom w:val="single" w:color="auto" w:sz="4" w:space="0"/>
              <w:right w:val="single" w:color="auto" w:sz="4" w:space="0"/>
            </w:tcBorders>
            <w:noWrap/>
            <w:vAlign w:val="center"/>
          </w:tcPr>
          <w:p w14:paraId="3CE70E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highlight w:val="none"/>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49E7C7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不含税</w:t>
            </w:r>
          </w:p>
        </w:tc>
        <w:tc>
          <w:tcPr>
            <w:tcW w:w="457" w:type="pct"/>
            <w:tcBorders>
              <w:top w:val="single" w:color="auto" w:sz="4" w:space="0"/>
              <w:left w:val="single" w:color="auto" w:sz="4" w:space="0"/>
              <w:bottom w:val="single" w:color="auto" w:sz="4" w:space="0"/>
              <w:right w:val="single" w:color="auto" w:sz="4" w:space="0"/>
            </w:tcBorders>
            <w:noWrap/>
            <w:vAlign w:val="center"/>
          </w:tcPr>
          <w:p w14:paraId="0B0690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含税</w:t>
            </w:r>
          </w:p>
        </w:tc>
        <w:tc>
          <w:tcPr>
            <w:tcW w:w="539" w:type="pct"/>
            <w:vMerge w:val="continue"/>
            <w:tcBorders>
              <w:top w:val="single" w:color="auto" w:sz="4" w:space="0"/>
              <w:left w:val="single" w:color="auto" w:sz="4" w:space="0"/>
              <w:bottom w:val="single" w:color="auto" w:sz="4" w:space="0"/>
            </w:tcBorders>
            <w:noWrap/>
            <w:vAlign w:val="center"/>
          </w:tcPr>
          <w:p w14:paraId="6D214C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lang w:val="en-US" w:eastAsia="zh-CN"/>
              </w:rPr>
            </w:pPr>
          </w:p>
        </w:tc>
        <w:tc>
          <w:tcPr>
            <w:tcW w:w="539" w:type="pct"/>
            <w:vMerge w:val="continue"/>
            <w:tcBorders>
              <w:left w:val="single" w:color="auto" w:sz="4" w:space="0"/>
              <w:bottom w:val="single" w:color="auto" w:sz="4" w:space="0"/>
            </w:tcBorders>
            <w:noWrap/>
            <w:vAlign w:val="center"/>
          </w:tcPr>
          <w:p w14:paraId="5AAFA2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8"/>
                <w:szCs w:val="28"/>
                <w:lang w:val="en-US" w:eastAsia="zh-CN"/>
              </w:rPr>
            </w:pPr>
          </w:p>
        </w:tc>
      </w:tr>
      <w:tr w14:paraId="10225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904" w:type="pct"/>
            <w:tcBorders>
              <w:top w:val="single" w:color="auto" w:sz="4" w:space="0"/>
              <w:bottom w:val="single" w:color="auto" w:sz="4" w:space="0"/>
              <w:right w:val="single" w:color="auto" w:sz="4" w:space="0"/>
            </w:tcBorders>
            <w:noWrap/>
            <w:vAlign w:val="center"/>
          </w:tcPr>
          <w:p w14:paraId="578E743D">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清镇园区</w:t>
            </w:r>
          </w:p>
        </w:tc>
        <w:tc>
          <w:tcPr>
            <w:tcW w:w="600" w:type="pct"/>
            <w:vMerge w:val="restart"/>
            <w:tcBorders>
              <w:top w:val="single" w:color="auto" w:sz="4" w:space="0"/>
              <w:right w:val="single" w:color="auto" w:sz="4" w:space="0"/>
            </w:tcBorders>
            <w:noWrap/>
            <w:vAlign w:val="center"/>
          </w:tcPr>
          <w:p w14:paraId="6BF25B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胶冻样芽孢杆菌</w:t>
            </w:r>
          </w:p>
        </w:tc>
        <w:tc>
          <w:tcPr>
            <w:tcW w:w="707" w:type="pct"/>
            <w:vMerge w:val="restart"/>
            <w:tcBorders>
              <w:top w:val="single" w:color="auto" w:sz="4" w:space="0"/>
              <w:left w:val="single" w:color="auto" w:sz="4" w:space="0"/>
              <w:right w:val="single" w:color="auto" w:sz="4" w:space="0"/>
            </w:tcBorders>
            <w:noWrap/>
            <w:vAlign w:val="center"/>
          </w:tcPr>
          <w:p w14:paraId="3A953E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100亿/克粉剂</w:t>
            </w:r>
          </w:p>
          <w:p w14:paraId="5ACD8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20kg/袋</w:t>
            </w:r>
          </w:p>
        </w:tc>
        <w:tc>
          <w:tcPr>
            <w:tcW w:w="1204" w:type="dxa"/>
            <w:tcBorders>
              <w:top w:val="single" w:color="auto" w:sz="4" w:space="0"/>
              <w:left w:val="single" w:color="auto" w:sz="4" w:space="0"/>
              <w:bottom w:val="single" w:color="auto" w:sz="4" w:space="0"/>
              <w:right w:val="single" w:color="auto" w:sz="4" w:space="0"/>
            </w:tcBorders>
            <w:noWrap/>
            <w:vAlign w:val="center"/>
          </w:tcPr>
          <w:p w14:paraId="66245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97" w:type="pct"/>
            <w:vMerge w:val="restart"/>
            <w:tcBorders>
              <w:top w:val="single" w:color="auto" w:sz="4" w:space="0"/>
              <w:left w:val="single" w:color="auto" w:sz="4" w:space="0"/>
              <w:right w:val="single" w:color="auto" w:sz="4" w:space="0"/>
            </w:tcBorders>
            <w:noWrap/>
            <w:vAlign w:val="center"/>
          </w:tcPr>
          <w:p w14:paraId="79C78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袋</w:t>
            </w:r>
          </w:p>
        </w:tc>
        <w:tc>
          <w:tcPr>
            <w:tcW w:w="419" w:type="pct"/>
            <w:tcBorders>
              <w:top w:val="single" w:color="auto" w:sz="4" w:space="0"/>
              <w:left w:val="single" w:color="auto" w:sz="4" w:space="0"/>
              <w:bottom w:val="single" w:color="auto" w:sz="4" w:space="0"/>
              <w:right w:val="single" w:color="auto" w:sz="4" w:space="0"/>
            </w:tcBorders>
            <w:noWrap/>
            <w:vAlign w:val="center"/>
          </w:tcPr>
          <w:p w14:paraId="3723C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0716F7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32AD0D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26991F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r>
      <w:tr w14:paraId="42A8A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904" w:type="pct"/>
            <w:tcBorders>
              <w:top w:val="single" w:color="auto" w:sz="4" w:space="0"/>
              <w:bottom w:val="single" w:color="auto" w:sz="4" w:space="0"/>
              <w:right w:val="single" w:color="auto" w:sz="4" w:space="0"/>
            </w:tcBorders>
            <w:noWrap/>
            <w:vAlign w:val="center"/>
          </w:tcPr>
          <w:p w14:paraId="4EE7D17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楠木渡园区</w:t>
            </w:r>
          </w:p>
        </w:tc>
        <w:tc>
          <w:tcPr>
            <w:tcW w:w="600" w:type="pct"/>
            <w:vMerge w:val="continue"/>
            <w:tcBorders>
              <w:right w:val="single" w:color="auto" w:sz="4" w:space="0"/>
            </w:tcBorders>
            <w:noWrap/>
            <w:vAlign w:val="center"/>
          </w:tcPr>
          <w:p w14:paraId="0E0B2B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7" w:type="pct"/>
            <w:vMerge w:val="continue"/>
            <w:tcBorders>
              <w:left w:val="single" w:color="auto" w:sz="4" w:space="0"/>
              <w:right w:val="single" w:color="auto" w:sz="4" w:space="0"/>
            </w:tcBorders>
            <w:noWrap/>
            <w:vAlign w:val="center"/>
          </w:tcPr>
          <w:p w14:paraId="5CE784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lang w:val="en-US" w:eastAsia="zh-CN"/>
              </w:rPr>
            </w:pPr>
          </w:p>
        </w:tc>
        <w:tc>
          <w:tcPr>
            <w:tcW w:w="1204" w:type="dxa"/>
            <w:tcBorders>
              <w:top w:val="single" w:color="auto" w:sz="4" w:space="0"/>
              <w:left w:val="single" w:color="auto" w:sz="4" w:space="0"/>
              <w:bottom w:val="single" w:color="auto" w:sz="4" w:space="0"/>
              <w:right w:val="single" w:color="auto" w:sz="4" w:space="0"/>
            </w:tcBorders>
            <w:noWrap/>
            <w:vAlign w:val="center"/>
          </w:tcPr>
          <w:p w14:paraId="63F9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397" w:type="pct"/>
            <w:vMerge w:val="continue"/>
            <w:tcBorders>
              <w:left w:val="single" w:color="auto" w:sz="4" w:space="0"/>
              <w:right w:val="single" w:color="auto" w:sz="4" w:space="0"/>
            </w:tcBorders>
            <w:noWrap/>
            <w:vAlign w:val="center"/>
          </w:tcPr>
          <w:p w14:paraId="686DA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1073A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5C85EB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282BBC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6FFBC7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r>
      <w:tr w14:paraId="2D32B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904" w:type="pct"/>
            <w:tcBorders>
              <w:top w:val="single" w:color="auto" w:sz="4" w:space="0"/>
              <w:bottom w:val="single" w:color="auto" w:sz="4" w:space="0"/>
              <w:right w:val="single" w:color="auto" w:sz="4" w:space="0"/>
            </w:tcBorders>
            <w:noWrap/>
            <w:vAlign w:val="center"/>
          </w:tcPr>
          <w:p w14:paraId="786782CC">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修文园区</w:t>
            </w:r>
          </w:p>
        </w:tc>
        <w:tc>
          <w:tcPr>
            <w:tcW w:w="600" w:type="pct"/>
            <w:vMerge w:val="continue"/>
            <w:tcBorders>
              <w:right w:val="single" w:color="auto" w:sz="4" w:space="0"/>
            </w:tcBorders>
            <w:noWrap/>
            <w:vAlign w:val="center"/>
          </w:tcPr>
          <w:p w14:paraId="2EB7D7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7" w:type="pct"/>
            <w:vMerge w:val="continue"/>
            <w:tcBorders>
              <w:left w:val="single" w:color="auto" w:sz="4" w:space="0"/>
              <w:right w:val="single" w:color="auto" w:sz="4" w:space="0"/>
            </w:tcBorders>
            <w:noWrap/>
            <w:vAlign w:val="center"/>
          </w:tcPr>
          <w:p w14:paraId="371AC4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lang w:val="en-US" w:eastAsia="zh-CN"/>
              </w:rPr>
            </w:pPr>
          </w:p>
        </w:tc>
        <w:tc>
          <w:tcPr>
            <w:tcW w:w="1204" w:type="dxa"/>
            <w:tcBorders>
              <w:top w:val="single" w:color="auto" w:sz="4" w:space="0"/>
              <w:left w:val="single" w:color="auto" w:sz="4" w:space="0"/>
              <w:bottom w:val="single" w:color="auto" w:sz="4" w:space="0"/>
              <w:right w:val="single" w:color="auto" w:sz="4" w:space="0"/>
            </w:tcBorders>
            <w:noWrap/>
            <w:vAlign w:val="center"/>
          </w:tcPr>
          <w:p w14:paraId="3D99F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97" w:type="pct"/>
            <w:vMerge w:val="continue"/>
            <w:tcBorders>
              <w:left w:val="single" w:color="auto" w:sz="4" w:space="0"/>
              <w:right w:val="single" w:color="auto" w:sz="4" w:space="0"/>
            </w:tcBorders>
            <w:noWrap/>
            <w:vAlign w:val="center"/>
          </w:tcPr>
          <w:p w14:paraId="1B744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20F5A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0571EC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1DC378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75A4D3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r>
      <w:tr w14:paraId="454B9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904" w:type="pct"/>
            <w:tcBorders>
              <w:top w:val="single" w:color="auto" w:sz="4" w:space="0"/>
              <w:bottom w:val="single" w:color="auto" w:sz="4" w:space="0"/>
              <w:right w:val="single" w:color="auto" w:sz="4" w:space="0"/>
            </w:tcBorders>
            <w:noWrap/>
            <w:vAlign w:val="center"/>
          </w:tcPr>
          <w:p w14:paraId="27F0C254">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息烽园区</w:t>
            </w:r>
          </w:p>
        </w:tc>
        <w:tc>
          <w:tcPr>
            <w:tcW w:w="600" w:type="pct"/>
            <w:vMerge w:val="continue"/>
            <w:tcBorders>
              <w:right w:val="single" w:color="auto" w:sz="4" w:space="0"/>
            </w:tcBorders>
            <w:noWrap/>
            <w:vAlign w:val="center"/>
          </w:tcPr>
          <w:p w14:paraId="1207A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7" w:type="pct"/>
            <w:vMerge w:val="continue"/>
            <w:tcBorders>
              <w:left w:val="single" w:color="auto" w:sz="4" w:space="0"/>
              <w:right w:val="single" w:color="auto" w:sz="4" w:space="0"/>
            </w:tcBorders>
            <w:noWrap/>
            <w:vAlign w:val="center"/>
          </w:tcPr>
          <w:p w14:paraId="073323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lang w:val="en-US" w:eastAsia="zh-CN"/>
              </w:rPr>
            </w:pPr>
          </w:p>
        </w:tc>
        <w:tc>
          <w:tcPr>
            <w:tcW w:w="1204" w:type="dxa"/>
            <w:tcBorders>
              <w:top w:val="single" w:color="auto" w:sz="4" w:space="0"/>
              <w:left w:val="single" w:color="auto" w:sz="4" w:space="0"/>
              <w:bottom w:val="single" w:color="auto" w:sz="4" w:space="0"/>
              <w:right w:val="single" w:color="auto" w:sz="4" w:space="0"/>
            </w:tcBorders>
            <w:noWrap/>
            <w:vAlign w:val="center"/>
          </w:tcPr>
          <w:p w14:paraId="6C9BD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397" w:type="pct"/>
            <w:vMerge w:val="continue"/>
            <w:tcBorders>
              <w:left w:val="single" w:color="auto" w:sz="4" w:space="0"/>
              <w:right w:val="single" w:color="auto" w:sz="4" w:space="0"/>
            </w:tcBorders>
            <w:noWrap/>
            <w:vAlign w:val="center"/>
          </w:tcPr>
          <w:p w14:paraId="29C80D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0FA91D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00A6B3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0900BE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710F7B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r>
      <w:tr w14:paraId="1F1F9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904" w:type="pct"/>
            <w:tcBorders>
              <w:top w:val="single" w:color="auto" w:sz="4" w:space="0"/>
              <w:bottom w:val="single" w:color="auto" w:sz="4" w:space="0"/>
              <w:right w:val="single" w:color="auto" w:sz="4" w:space="0"/>
            </w:tcBorders>
            <w:noWrap/>
            <w:vAlign w:val="center"/>
          </w:tcPr>
          <w:p w14:paraId="03AE3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花画小镇</w:t>
            </w:r>
          </w:p>
        </w:tc>
        <w:tc>
          <w:tcPr>
            <w:tcW w:w="600" w:type="pct"/>
            <w:vMerge w:val="continue"/>
            <w:tcBorders>
              <w:right w:val="single" w:color="auto" w:sz="4" w:space="0"/>
            </w:tcBorders>
            <w:noWrap/>
            <w:vAlign w:val="center"/>
          </w:tcPr>
          <w:p w14:paraId="3B993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7" w:type="pct"/>
            <w:vMerge w:val="continue"/>
            <w:tcBorders>
              <w:left w:val="single" w:color="auto" w:sz="4" w:space="0"/>
              <w:right w:val="single" w:color="auto" w:sz="4" w:space="0"/>
            </w:tcBorders>
            <w:noWrap/>
            <w:vAlign w:val="center"/>
          </w:tcPr>
          <w:p w14:paraId="74D8E4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lang w:val="en-US" w:eastAsia="zh-CN"/>
              </w:rPr>
            </w:pPr>
          </w:p>
        </w:tc>
        <w:tc>
          <w:tcPr>
            <w:tcW w:w="1204" w:type="dxa"/>
            <w:tcBorders>
              <w:top w:val="single" w:color="auto" w:sz="4" w:space="0"/>
              <w:left w:val="single" w:color="auto" w:sz="4" w:space="0"/>
              <w:bottom w:val="single" w:color="auto" w:sz="4" w:space="0"/>
              <w:right w:val="single" w:color="auto" w:sz="4" w:space="0"/>
            </w:tcBorders>
            <w:noWrap/>
            <w:vAlign w:val="center"/>
          </w:tcPr>
          <w:p w14:paraId="37432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97" w:type="pct"/>
            <w:vMerge w:val="continue"/>
            <w:tcBorders>
              <w:left w:val="single" w:color="auto" w:sz="4" w:space="0"/>
              <w:right w:val="single" w:color="auto" w:sz="4" w:space="0"/>
            </w:tcBorders>
            <w:noWrap/>
            <w:vAlign w:val="center"/>
          </w:tcPr>
          <w:p w14:paraId="69D0F2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167555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567A73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0A9686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64A51B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r>
      <w:tr w14:paraId="37475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904" w:type="pct"/>
            <w:tcBorders>
              <w:top w:val="single" w:color="auto" w:sz="4" w:space="0"/>
              <w:bottom w:val="single" w:color="auto" w:sz="4" w:space="0"/>
              <w:right w:val="single" w:color="auto" w:sz="4" w:space="0"/>
            </w:tcBorders>
            <w:noWrap/>
            <w:vAlign w:val="center"/>
          </w:tcPr>
          <w:p w14:paraId="72881000">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清镇园区（示范区）</w:t>
            </w:r>
          </w:p>
        </w:tc>
        <w:tc>
          <w:tcPr>
            <w:tcW w:w="600" w:type="pct"/>
            <w:vMerge w:val="continue"/>
            <w:tcBorders>
              <w:bottom w:val="single" w:color="auto" w:sz="4" w:space="0"/>
              <w:right w:val="single" w:color="auto" w:sz="4" w:space="0"/>
            </w:tcBorders>
            <w:noWrap/>
            <w:vAlign w:val="center"/>
          </w:tcPr>
          <w:p w14:paraId="2C8E63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7" w:type="pct"/>
            <w:vMerge w:val="continue"/>
            <w:tcBorders>
              <w:left w:val="single" w:color="auto" w:sz="4" w:space="0"/>
              <w:bottom w:val="single" w:color="auto" w:sz="4" w:space="0"/>
              <w:right w:val="single" w:color="auto" w:sz="4" w:space="0"/>
            </w:tcBorders>
            <w:noWrap/>
            <w:vAlign w:val="center"/>
          </w:tcPr>
          <w:p w14:paraId="07D329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lang w:val="en-US" w:eastAsia="zh-CN"/>
              </w:rPr>
            </w:pPr>
          </w:p>
        </w:tc>
        <w:tc>
          <w:tcPr>
            <w:tcW w:w="1204" w:type="dxa"/>
            <w:tcBorders>
              <w:top w:val="single" w:color="auto" w:sz="4" w:space="0"/>
              <w:left w:val="single" w:color="auto" w:sz="4" w:space="0"/>
              <w:bottom w:val="single" w:color="auto" w:sz="4" w:space="0"/>
              <w:right w:val="single" w:color="auto" w:sz="4" w:space="0"/>
            </w:tcBorders>
            <w:noWrap/>
            <w:vAlign w:val="center"/>
          </w:tcPr>
          <w:p w14:paraId="41073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97" w:type="pct"/>
            <w:vMerge w:val="continue"/>
            <w:tcBorders>
              <w:left w:val="single" w:color="auto" w:sz="4" w:space="0"/>
              <w:bottom w:val="single" w:color="auto" w:sz="4" w:space="0"/>
              <w:right w:val="single" w:color="auto" w:sz="4" w:space="0"/>
            </w:tcBorders>
            <w:noWrap/>
            <w:vAlign w:val="center"/>
          </w:tcPr>
          <w:p w14:paraId="3B110C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17F294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394D3D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4FBF9A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2AE483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r>
      <w:tr w14:paraId="65AE6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904" w:type="pct"/>
            <w:tcBorders>
              <w:top w:val="single" w:color="auto" w:sz="4" w:space="0"/>
              <w:bottom w:val="single" w:color="auto" w:sz="4" w:space="0"/>
              <w:right w:val="single" w:color="auto" w:sz="4" w:space="0"/>
            </w:tcBorders>
            <w:noWrap/>
            <w:vAlign w:val="center"/>
          </w:tcPr>
          <w:p w14:paraId="249A33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600" w:type="pct"/>
            <w:tcBorders>
              <w:top w:val="single" w:color="auto" w:sz="4" w:space="0"/>
              <w:bottom w:val="single" w:color="auto" w:sz="4" w:space="0"/>
              <w:right w:val="single" w:color="auto" w:sz="4" w:space="0"/>
            </w:tcBorders>
            <w:noWrap/>
            <w:vAlign w:val="center"/>
          </w:tcPr>
          <w:p w14:paraId="7D103B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lang w:val="en-US" w:eastAsia="zh-CN"/>
              </w:rPr>
            </w:pPr>
          </w:p>
        </w:tc>
        <w:tc>
          <w:tcPr>
            <w:tcW w:w="707" w:type="pct"/>
            <w:tcBorders>
              <w:top w:val="single" w:color="auto" w:sz="4" w:space="0"/>
              <w:bottom w:val="single" w:color="auto" w:sz="4" w:space="0"/>
              <w:right w:val="single" w:color="auto" w:sz="4" w:space="0"/>
            </w:tcBorders>
            <w:noWrap/>
            <w:vAlign w:val="center"/>
          </w:tcPr>
          <w:p w14:paraId="26030B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lang w:val="en-US" w:eastAsia="zh-CN"/>
              </w:rPr>
            </w:pPr>
          </w:p>
        </w:tc>
        <w:tc>
          <w:tcPr>
            <w:tcW w:w="1204" w:type="dxa"/>
            <w:tcBorders>
              <w:top w:val="single" w:color="auto" w:sz="4" w:space="0"/>
              <w:left w:val="single" w:color="auto" w:sz="4" w:space="0"/>
              <w:bottom w:val="single" w:color="auto" w:sz="4" w:space="0"/>
              <w:right w:val="single" w:color="auto" w:sz="4" w:space="0"/>
            </w:tcBorders>
            <w:noWrap/>
            <w:vAlign w:val="center"/>
          </w:tcPr>
          <w:p w14:paraId="6C0E6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397" w:type="pct"/>
            <w:tcBorders>
              <w:top w:val="single" w:color="auto" w:sz="4" w:space="0"/>
              <w:left w:val="single" w:color="auto" w:sz="4" w:space="0"/>
              <w:bottom w:val="single" w:color="auto" w:sz="4" w:space="0"/>
              <w:right w:val="single" w:color="auto" w:sz="4" w:space="0"/>
            </w:tcBorders>
            <w:noWrap/>
            <w:vAlign w:val="center"/>
          </w:tcPr>
          <w:p w14:paraId="73B34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481814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298DBF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33E93B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c>
          <w:tcPr>
            <w:tcW w:w="539" w:type="pct"/>
            <w:tcBorders>
              <w:top w:val="single" w:color="auto" w:sz="4" w:space="0"/>
              <w:left w:val="single" w:color="auto" w:sz="4" w:space="0"/>
              <w:bottom w:val="single" w:color="auto" w:sz="4" w:space="0"/>
            </w:tcBorders>
            <w:noWrap/>
            <w:vAlign w:val="center"/>
          </w:tcPr>
          <w:p w14:paraId="7BDEDA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p>
        </w:tc>
      </w:tr>
    </w:tbl>
    <w:p w14:paraId="3174B47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备注：报价含运</w:t>
      </w:r>
    </w:p>
    <w:p w14:paraId="03B49C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报价单位名称（加盖公章）：</w:t>
      </w:r>
      <w:r>
        <w:rPr>
          <w:rFonts w:hint="eastAsia" w:ascii="仿宋_GB2312" w:hAnsi="仿宋_GB2312" w:eastAsia="仿宋_GB2312" w:cs="仿宋_GB2312"/>
          <w:sz w:val="32"/>
          <w:szCs w:val="32"/>
          <w:u w:val="single"/>
          <w:lang w:val="en-US" w:eastAsia="zh-CN"/>
        </w:rPr>
        <w:t xml:space="preserve">             </w:t>
      </w:r>
    </w:p>
    <w:p w14:paraId="6212DD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14:paraId="22EF78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14:paraId="33D780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报价日期：</w:t>
      </w:r>
      <w:r>
        <w:rPr>
          <w:rFonts w:hint="eastAsia" w:ascii="仿宋_GB2312" w:hAnsi="仿宋_GB2312" w:eastAsia="仿宋_GB2312" w:cs="仿宋_GB2312"/>
          <w:sz w:val="32"/>
          <w:szCs w:val="32"/>
          <w:u w:val="single"/>
          <w:lang w:val="en-US" w:eastAsia="zh-CN"/>
        </w:rPr>
        <w:t xml:space="preserve">              </w:t>
      </w:r>
    </w:p>
    <w:p w14:paraId="74F6D880">
      <w:pPr>
        <w:spacing w:line="600" w:lineRule="exact"/>
        <w:jc w:val="center"/>
        <w:rPr>
          <w:rFonts w:ascii="仿宋" w:hAnsi="仿宋" w:eastAsia="仿宋"/>
          <w:b/>
          <w:color w:val="auto"/>
          <w:sz w:val="28"/>
          <w:szCs w:val="28"/>
        </w:rPr>
        <w:sectPr>
          <w:footerReference r:id="rId3" w:type="default"/>
          <w:pgSz w:w="16838" w:h="11906" w:orient="landscape"/>
          <w:pgMar w:top="1560" w:right="1440" w:bottom="1558" w:left="1440" w:header="851" w:footer="992" w:gutter="0"/>
          <w:cols w:space="720" w:num="1"/>
          <w:docGrid w:type="lines" w:linePitch="312" w:charSpace="0"/>
        </w:sectPr>
      </w:pPr>
    </w:p>
    <w:p w14:paraId="21F410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14:paraId="348C6B31">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14:paraId="35620A57">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14:paraId="14FB6AC4">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14:paraId="61B58C65">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14:paraId="6B4A30B9">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14:paraId="7C5D54D5">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14:paraId="7202586A">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14:paraId="16F56CEE">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14:paraId="1CC2749A">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14:paraId="5F3603D9">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14:paraId="4B17DE40">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14:paraId="6AC31818">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14:paraId="529630E9">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14:paraId="59462C3F">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14:paraId="77090729">
      <w:pPr>
        <w:snapToGrid w:val="0"/>
        <w:spacing w:line="600" w:lineRule="exact"/>
        <w:jc w:val="left"/>
        <w:rPr>
          <w:rFonts w:ascii="仿宋" w:hAnsi="仿宋" w:eastAsia="仿宋"/>
          <w:sz w:val="28"/>
          <w:szCs w:val="28"/>
        </w:rPr>
      </w:pPr>
    </w:p>
    <w:p w14:paraId="0A7BCBDB">
      <w:pPr>
        <w:snapToGrid w:val="0"/>
        <w:spacing w:line="600" w:lineRule="exact"/>
        <w:jc w:val="left"/>
        <w:rPr>
          <w:rFonts w:ascii="仿宋" w:hAnsi="仿宋" w:eastAsia="仿宋"/>
          <w:sz w:val="28"/>
          <w:szCs w:val="28"/>
        </w:rPr>
      </w:pPr>
    </w:p>
    <w:p w14:paraId="1B29ADDD">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r>
        <w:rPr>
          <w:rFonts w:ascii="仿宋" w:hAnsi="仿宋" w:eastAsia="仿宋"/>
          <w:bCs/>
          <w:sz w:val="28"/>
          <w:szCs w:val="28"/>
        </w:rPr>
        <w:t xml:space="preserve"> </w:t>
      </w:r>
    </w:p>
    <w:p w14:paraId="336750E0">
      <w:pPr>
        <w:spacing w:line="360" w:lineRule="auto"/>
        <w:ind w:right="720"/>
        <w:jc w:val="right"/>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ascii="仿宋" w:hAnsi="仿宋" w:eastAsia="仿宋"/>
          <w:bCs/>
          <w:sz w:val="28"/>
          <w:szCs w:val="28"/>
          <w:u w:val="single"/>
        </w:rPr>
        <w:t xml:space="preserve">                            </w:t>
      </w:r>
      <w:r>
        <w:rPr>
          <w:rFonts w:ascii="仿宋" w:hAnsi="仿宋" w:eastAsia="仿宋"/>
          <w:bCs/>
          <w:sz w:val="28"/>
          <w:szCs w:val="28"/>
        </w:rPr>
        <w:t xml:space="preserve"> </w:t>
      </w:r>
    </w:p>
    <w:p w14:paraId="3BAC11A5">
      <w:pPr>
        <w:pStyle w:val="6"/>
        <w:tabs>
          <w:tab w:val="left" w:pos="632"/>
        </w:tabs>
        <w:spacing w:before="78" w:line="219" w:lineRule="auto"/>
        <w:ind w:firstLine="560" w:firstLineChars="200"/>
        <w:jc w:val="center"/>
        <w:rPr>
          <w:rFonts w:hint="eastAsia" w:ascii="仿宋" w:hAnsi="仿宋" w:eastAsia="仿宋"/>
          <w:b/>
          <w:sz w:val="36"/>
          <w:szCs w:val="36"/>
          <w:lang w:val="en-US" w:eastAsia="zh-CN"/>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14:paraId="464DD1CD">
      <w:pPr>
        <w:pStyle w:val="6"/>
        <w:tabs>
          <w:tab w:val="left" w:pos="632"/>
        </w:tabs>
        <w:spacing w:before="78" w:line="219" w:lineRule="auto"/>
        <w:rPr>
          <w:rFonts w:hint="eastAsia" w:ascii="宋体" w:hAnsi="宋体" w:eastAsia="宋体" w:cs="宋体"/>
          <w:spacing w:val="-2"/>
          <w:sz w:val="32"/>
          <w:szCs w:val="32"/>
        </w:rPr>
      </w:pPr>
      <w:r>
        <w:rPr>
          <w:rFonts w:hint="eastAsia" w:ascii="宋体" w:hAnsi="宋体" w:eastAsia="宋体" w:cs="宋体"/>
          <w:spacing w:val="-2"/>
          <w:sz w:val="32"/>
          <w:szCs w:val="32"/>
        </w:rPr>
        <w:t>尊敬的采购人：</w:t>
      </w:r>
    </w:p>
    <w:p w14:paraId="319AE4F1">
      <w:pPr>
        <w:pStyle w:val="6"/>
        <w:tabs>
          <w:tab w:val="left" w:pos="632"/>
        </w:tabs>
        <w:spacing w:before="78" w:line="219" w:lineRule="auto"/>
        <w:ind w:firstLine="552" w:firstLineChars="200"/>
        <w:rPr>
          <w:rFonts w:hint="eastAsia" w:ascii="宋体" w:hAnsi="宋体" w:eastAsia="宋体" w:cs="宋体"/>
          <w:spacing w:val="-2"/>
          <w:sz w:val="28"/>
          <w:szCs w:val="28"/>
        </w:rPr>
      </w:pPr>
      <w:r>
        <w:rPr>
          <w:rFonts w:hint="eastAsia" w:ascii="宋体" w:hAnsi="宋体" w:eastAsia="宋体" w:cs="宋体"/>
          <w:spacing w:val="-2"/>
          <w:sz w:val="28"/>
          <w:szCs w:val="28"/>
        </w:rPr>
        <w:t>我司有幸参与贵司《</w:t>
      </w:r>
      <w:r>
        <w:rPr>
          <w:rFonts w:hint="eastAsia" w:ascii="宋体" w:hAnsi="宋体" w:eastAsia="宋体" w:cs="宋体"/>
          <w:spacing w:val="-2"/>
          <w:sz w:val="28"/>
          <w:szCs w:val="28"/>
          <w:lang w:val="en-US" w:eastAsia="zh-CN"/>
        </w:rPr>
        <w:t>贵阳市菜篮子集团有限公司2025年胶冻样芽孢杆菌采购</w:t>
      </w:r>
      <w:r>
        <w:rPr>
          <w:rFonts w:hint="eastAsia" w:ascii="宋体" w:hAnsi="宋体" w:eastAsia="宋体" w:cs="宋体"/>
          <w:spacing w:val="-2"/>
          <w:sz w:val="28"/>
          <w:szCs w:val="28"/>
        </w:rPr>
        <w:t>》项目，我司对此作如下承诺：</w:t>
      </w:r>
    </w:p>
    <w:p w14:paraId="621ACC00">
      <w:pPr>
        <w:pStyle w:val="6"/>
        <w:tabs>
          <w:tab w:val="left" w:pos="632"/>
        </w:tabs>
        <w:spacing w:before="78" w:line="219" w:lineRule="auto"/>
        <w:ind w:firstLine="552" w:firstLineChars="200"/>
        <w:rPr>
          <w:rFonts w:hint="eastAsia" w:ascii="宋体" w:hAnsi="宋体" w:eastAsia="宋体" w:cs="宋体"/>
          <w:spacing w:val="-2"/>
          <w:sz w:val="28"/>
          <w:szCs w:val="28"/>
        </w:rPr>
      </w:pPr>
      <w:r>
        <w:rPr>
          <w:rFonts w:hint="eastAsia" w:ascii="宋体" w:hAnsi="宋体" w:eastAsia="宋体" w:cs="宋体"/>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14:paraId="41F33E4A">
      <w:pPr>
        <w:pStyle w:val="6"/>
        <w:tabs>
          <w:tab w:val="left" w:pos="632"/>
        </w:tabs>
        <w:spacing w:before="78" w:line="219" w:lineRule="auto"/>
        <w:ind w:firstLine="552" w:firstLineChars="200"/>
        <w:rPr>
          <w:rFonts w:hint="eastAsia" w:ascii="宋体" w:hAnsi="宋体" w:eastAsia="宋体" w:cs="宋体"/>
          <w:spacing w:val="-2"/>
          <w:sz w:val="28"/>
          <w:szCs w:val="28"/>
        </w:rPr>
      </w:pPr>
      <w:r>
        <w:rPr>
          <w:rFonts w:hint="eastAsia" w:ascii="宋体" w:hAnsi="宋体" w:eastAsia="宋体" w:cs="宋体"/>
          <w:spacing w:val="-2"/>
          <w:sz w:val="28"/>
          <w:szCs w:val="28"/>
        </w:rPr>
        <w:t>特此承诺声明。</w:t>
      </w:r>
    </w:p>
    <w:p w14:paraId="24AA856D">
      <w:pPr>
        <w:pStyle w:val="6"/>
        <w:tabs>
          <w:tab w:val="left" w:pos="632"/>
        </w:tabs>
        <w:spacing w:before="78" w:line="219" w:lineRule="auto"/>
        <w:ind w:firstLine="2760" w:firstLineChars="1000"/>
        <w:rPr>
          <w:rFonts w:hint="eastAsia" w:ascii="宋体" w:hAnsi="宋体" w:eastAsia="宋体" w:cs="宋体"/>
          <w:spacing w:val="-2"/>
          <w:sz w:val="28"/>
          <w:szCs w:val="28"/>
        </w:rPr>
      </w:pPr>
    </w:p>
    <w:p w14:paraId="18E12B6E">
      <w:pPr>
        <w:pStyle w:val="6"/>
        <w:tabs>
          <w:tab w:val="left" w:pos="632"/>
        </w:tabs>
        <w:spacing w:before="78" w:line="219" w:lineRule="auto"/>
        <w:ind w:firstLine="2760" w:firstLineChars="1000"/>
        <w:rPr>
          <w:rFonts w:hint="eastAsia" w:ascii="宋体" w:hAnsi="宋体" w:eastAsia="宋体" w:cs="宋体"/>
          <w:spacing w:val="-2"/>
          <w:sz w:val="28"/>
          <w:szCs w:val="28"/>
        </w:rPr>
      </w:pPr>
    </w:p>
    <w:p w14:paraId="7757A42B">
      <w:pPr>
        <w:pStyle w:val="6"/>
        <w:tabs>
          <w:tab w:val="left" w:pos="632"/>
        </w:tabs>
        <w:spacing w:before="78" w:line="219" w:lineRule="auto"/>
        <w:ind w:firstLine="2760" w:firstLineChars="1000"/>
        <w:rPr>
          <w:rFonts w:hint="eastAsia" w:ascii="宋体" w:hAnsi="宋体" w:eastAsia="宋体" w:cs="宋体"/>
          <w:spacing w:val="-2"/>
          <w:sz w:val="28"/>
          <w:szCs w:val="28"/>
          <w:lang w:eastAsia="zh-CN"/>
        </w:rPr>
      </w:pPr>
      <w:r>
        <w:rPr>
          <w:rFonts w:hint="eastAsia" w:ascii="宋体" w:hAnsi="宋体" w:eastAsia="宋体" w:cs="宋体"/>
          <w:spacing w:val="-2"/>
          <w:sz w:val="28"/>
          <w:szCs w:val="28"/>
        </w:rPr>
        <w:t>供应商名称（盖章）：</w:t>
      </w:r>
      <w:r>
        <w:rPr>
          <w:rFonts w:hint="eastAsia" w:ascii="宋体" w:hAnsi="宋体" w:eastAsia="宋体" w:cs="宋体"/>
          <w:spacing w:val="-2"/>
          <w:sz w:val="28"/>
          <w:szCs w:val="28"/>
          <w:lang w:val="en-US" w:eastAsia="zh-CN"/>
        </w:rPr>
        <w:t xml:space="preserve"> </w:t>
      </w:r>
    </w:p>
    <w:p w14:paraId="21F7C761">
      <w:pPr>
        <w:pStyle w:val="6"/>
        <w:tabs>
          <w:tab w:val="left" w:pos="632"/>
        </w:tabs>
        <w:spacing w:before="78" w:line="219" w:lineRule="auto"/>
        <w:ind w:firstLine="2760" w:firstLineChars="1000"/>
        <w:rPr>
          <w:rFonts w:hint="eastAsia" w:ascii="宋体" w:hAnsi="宋体" w:eastAsia="宋体" w:cs="宋体"/>
          <w:spacing w:val="-2"/>
          <w:sz w:val="28"/>
          <w:szCs w:val="28"/>
        </w:rPr>
      </w:pPr>
      <w:r>
        <w:rPr>
          <w:rFonts w:hint="eastAsia" w:ascii="宋体" w:hAnsi="宋体" w:eastAsia="宋体" w:cs="宋体"/>
          <w:spacing w:val="-2"/>
          <w:sz w:val="28"/>
          <w:szCs w:val="28"/>
        </w:rPr>
        <w:t xml:space="preserve">法定代表人或授权代表（签字）： </w:t>
      </w:r>
    </w:p>
    <w:p w14:paraId="12F6C3A0">
      <w:pPr>
        <w:pStyle w:val="6"/>
        <w:tabs>
          <w:tab w:val="left" w:pos="632"/>
        </w:tabs>
        <w:spacing w:before="78" w:line="219" w:lineRule="auto"/>
        <w:ind w:firstLine="2760" w:firstLineChars="1000"/>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日</w:t>
      </w:r>
      <w:r>
        <w:rPr>
          <w:rFonts w:hint="eastAsia" w:ascii="宋体" w:hAnsi="宋体" w:cs="宋体"/>
          <w:spacing w:val="-2"/>
          <w:sz w:val="28"/>
          <w:szCs w:val="28"/>
          <w:lang w:val="en-US" w:eastAsia="zh-CN"/>
        </w:rPr>
        <w:t xml:space="preserve">  </w:t>
      </w:r>
      <w:r>
        <w:rPr>
          <w:rFonts w:hint="eastAsia" w:ascii="宋体" w:hAnsi="宋体" w:eastAsia="宋体" w:cs="宋体"/>
          <w:spacing w:val="-2"/>
          <w:sz w:val="28"/>
          <w:szCs w:val="28"/>
          <w:lang w:val="en-US" w:eastAsia="zh-CN"/>
        </w:rPr>
        <w:t>期：</w:t>
      </w:r>
    </w:p>
    <w:p w14:paraId="586FC4A7">
      <w:pPr>
        <w:pStyle w:val="6"/>
        <w:spacing w:before="78" w:line="219" w:lineRule="auto"/>
        <w:ind w:firstLine="3614" w:firstLineChars="1000"/>
        <w:jc w:val="center"/>
        <w:rPr>
          <w:rFonts w:hint="eastAsia" w:ascii="宋体" w:hAnsi="宋体" w:eastAsia="宋体" w:cs="宋体"/>
          <w:b/>
          <w:sz w:val="36"/>
          <w:szCs w:val="36"/>
          <w:lang w:val="en-US" w:eastAsia="zh-CN"/>
        </w:rPr>
      </w:pPr>
    </w:p>
    <w:p w14:paraId="72024DEA">
      <w:pPr>
        <w:pStyle w:val="6"/>
        <w:spacing w:before="78" w:line="219" w:lineRule="auto"/>
        <w:ind w:firstLine="3614" w:firstLineChars="1000"/>
        <w:jc w:val="center"/>
        <w:rPr>
          <w:rFonts w:hint="eastAsia" w:ascii="宋体" w:hAnsi="宋体" w:eastAsia="宋体" w:cs="宋体"/>
          <w:b/>
          <w:sz w:val="36"/>
          <w:szCs w:val="36"/>
          <w:lang w:val="en-US" w:eastAsia="zh-CN"/>
        </w:rPr>
      </w:pPr>
    </w:p>
    <w:p w14:paraId="45C437AC">
      <w:pPr>
        <w:pStyle w:val="6"/>
        <w:spacing w:before="78" w:line="219" w:lineRule="auto"/>
        <w:ind w:firstLine="3614" w:firstLineChars="1000"/>
        <w:jc w:val="center"/>
        <w:rPr>
          <w:rFonts w:hint="eastAsia" w:ascii="宋体" w:hAnsi="宋体" w:eastAsia="宋体" w:cs="宋体"/>
          <w:b/>
          <w:sz w:val="36"/>
          <w:szCs w:val="36"/>
          <w:lang w:val="en-US" w:eastAsia="zh-CN"/>
        </w:rPr>
      </w:pPr>
    </w:p>
    <w:p w14:paraId="1028C733">
      <w:pPr>
        <w:pStyle w:val="6"/>
        <w:spacing w:before="78" w:line="219" w:lineRule="auto"/>
        <w:ind w:firstLine="3614" w:firstLineChars="1000"/>
        <w:jc w:val="center"/>
        <w:rPr>
          <w:rFonts w:hint="eastAsia" w:ascii="宋体" w:hAnsi="宋体" w:eastAsia="宋体" w:cs="宋体"/>
          <w:b/>
          <w:sz w:val="36"/>
          <w:szCs w:val="36"/>
          <w:lang w:val="en-US" w:eastAsia="zh-CN"/>
        </w:rPr>
      </w:pPr>
    </w:p>
    <w:p w14:paraId="3AF11D29">
      <w:pPr>
        <w:pStyle w:val="6"/>
        <w:spacing w:before="78" w:line="219" w:lineRule="auto"/>
        <w:ind w:firstLine="3614" w:firstLineChars="1000"/>
        <w:jc w:val="center"/>
        <w:rPr>
          <w:rFonts w:hint="eastAsia" w:ascii="宋体" w:hAnsi="宋体" w:eastAsia="宋体" w:cs="宋体"/>
          <w:b/>
          <w:sz w:val="36"/>
          <w:szCs w:val="36"/>
          <w:lang w:val="en-US" w:eastAsia="zh-CN"/>
        </w:rPr>
      </w:pPr>
    </w:p>
    <w:p w14:paraId="00A9C4C4">
      <w:pPr>
        <w:pStyle w:val="6"/>
        <w:spacing w:before="78" w:line="219" w:lineRule="auto"/>
        <w:jc w:val="center"/>
        <w:rPr>
          <w:rFonts w:hint="eastAsia" w:ascii="宋体" w:hAnsi="宋体" w:eastAsia="宋体" w:cs="宋体"/>
          <w:spacing w:val="-2"/>
          <w:sz w:val="28"/>
          <w:szCs w:val="28"/>
        </w:rPr>
      </w:pPr>
      <w:r>
        <w:rPr>
          <w:rFonts w:hint="eastAsia" w:ascii="宋体" w:hAnsi="宋体" w:eastAsia="宋体" w:cs="宋体"/>
          <w:b/>
          <w:sz w:val="36"/>
          <w:szCs w:val="36"/>
          <w:lang w:val="en-US" w:eastAsia="zh-CN"/>
        </w:rPr>
        <w:t>法人授权委托书</w:t>
      </w:r>
    </w:p>
    <w:p w14:paraId="6B4282BC">
      <w:pPr>
        <w:pStyle w:val="6"/>
        <w:spacing w:before="78" w:line="219" w:lineRule="auto"/>
        <w:ind w:left="14"/>
        <w:rPr>
          <w:rFonts w:hint="eastAsia" w:ascii="宋体" w:hAnsi="宋体" w:eastAsia="宋体" w:cs="宋体"/>
          <w:sz w:val="28"/>
          <w:szCs w:val="28"/>
        </w:rPr>
      </w:pPr>
      <w:r>
        <w:rPr>
          <w:rFonts w:hint="eastAsia" w:ascii="宋体" w:hAnsi="宋体" w:eastAsia="宋体" w:cs="宋体"/>
          <w:spacing w:val="-2"/>
          <w:sz w:val="28"/>
          <w:szCs w:val="28"/>
        </w:rPr>
        <w:t>致</w:t>
      </w:r>
      <w:r>
        <w:rPr>
          <w:rFonts w:hint="eastAsia" w:ascii="宋体" w:hAnsi="宋体" w:eastAsia="宋体" w:cs="宋体"/>
          <w:spacing w:val="-2"/>
          <w:sz w:val="28"/>
          <w:szCs w:val="28"/>
          <w:u w:val="single" w:color="auto"/>
          <w:lang w:val="en-US" w:eastAsia="zh-CN"/>
        </w:rPr>
        <w:t>贵阳市菜篮子集团有限公司</w:t>
      </w:r>
      <w:r>
        <w:rPr>
          <w:rFonts w:hint="eastAsia" w:ascii="宋体" w:hAnsi="宋体" w:eastAsia="宋体" w:cs="宋体"/>
          <w:spacing w:val="2"/>
          <w:sz w:val="28"/>
          <w:szCs w:val="28"/>
        </w:rPr>
        <w:t>：</w:t>
      </w:r>
    </w:p>
    <w:p w14:paraId="06633C46">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pacing w:val="-5"/>
          <w:sz w:val="28"/>
          <w:szCs w:val="28"/>
          <w:u w:val="single" w:color="auto"/>
        </w:rPr>
        <w:t xml:space="preserve">（供应商单位全称） </w:t>
      </w:r>
      <w:r>
        <w:rPr>
          <w:rFonts w:hint="eastAsia" w:ascii="宋体" w:hAnsi="宋体" w:eastAsia="宋体" w:cs="宋体"/>
          <w:spacing w:val="-108"/>
          <w:sz w:val="28"/>
          <w:szCs w:val="28"/>
        </w:rPr>
        <w:t xml:space="preserve"> </w:t>
      </w:r>
      <w:r>
        <w:rPr>
          <w:rFonts w:hint="eastAsia" w:ascii="宋体" w:hAnsi="宋体" w:eastAsia="宋体" w:cs="宋体"/>
          <w:spacing w:val="-5"/>
          <w:sz w:val="28"/>
          <w:szCs w:val="28"/>
        </w:rPr>
        <w:t>法定代表人</w:t>
      </w:r>
      <w:r>
        <w:rPr>
          <w:rFonts w:hint="eastAsia" w:ascii="宋体" w:hAnsi="宋体" w:eastAsia="宋体" w:cs="宋体"/>
          <w:spacing w:val="-5"/>
          <w:sz w:val="28"/>
          <w:szCs w:val="28"/>
          <w:u w:val="single" w:color="auto"/>
        </w:rPr>
        <w:t xml:space="preserve"> 姓名 </w:t>
      </w:r>
      <w:r>
        <w:rPr>
          <w:rFonts w:hint="eastAsia" w:ascii="宋体" w:hAnsi="宋体" w:eastAsia="宋体" w:cs="宋体"/>
          <w:spacing w:val="-5"/>
          <w:sz w:val="28"/>
          <w:szCs w:val="28"/>
        </w:rPr>
        <w:t>授权</w:t>
      </w:r>
      <w:r>
        <w:rPr>
          <w:rFonts w:hint="eastAsia" w:ascii="宋体" w:hAnsi="宋体" w:eastAsia="宋体" w:cs="宋体"/>
          <w:spacing w:val="-5"/>
          <w:sz w:val="28"/>
          <w:szCs w:val="28"/>
          <w:u w:val="single" w:color="auto"/>
        </w:rPr>
        <w:t xml:space="preserve"> 被授</w:t>
      </w:r>
      <w:r>
        <w:rPr>
          <w:rFonts w:hint="eastAsia" w:ascii="宋体" w:hAnsi="宋体" w:eastAsia="宋体" w:cs="宋体"/>
          <w:spacing w:val="-6"/>
          <w:sz w:val="28"/>
          <w:szCs w:val="28"/>
          <w:u w:val="single" w:color="auto"/>
        </w:rPr>
        <w:t>权人姓名</w:t>
      </w:r>
      <w:r>
        <w:rPr>
          <w:rFonts w:hint="eastAsia" w:ascii="宋体" w:hAnsi="宋体" w:eastAsia="宋体" w:cs="宋体"/>
          <w:spacing w:val="-6"/>
          <w:sz w:val="28"/>
          <w:szCs w:val="28"/>
        </w:rPr>
        <w:t>（身份证号码</w:t>
      </w:r>
      <w:r>
        <w:rPr>
          <w:rFonts w:hint="eastAsia" w:ascii="宋体" w:hAnsi="宋体" w:eastAsia="宋体" w:cs="宋体"/>
          <w:spacing w:val="-10"/>
          <w:sz w:val="28"/>
          <w:szCs w:val="28"/>
        </w:rPr>
        <w:t>：）</w:t>
      </w:r>
      <w:r>
        <w:rPr>
          <w:rFonts w:hint="eastAsia" w:ascii="宋体" w:hAnsi="宋体" w:eastAsia="宋体" w:cs="宋体"/>
          <w:spacing w:val="-6"/>
          <w:sz w:val="28"/>
          <w:szCs w:val="28"/>
        </w:rPr>
        <w:t>为本</w:t>
      </w:r>
      <w:r>
        <w:rPr>
          <w:rFonts w:hint="eastAsia" w:ascii="宋体" w:hAnsi="宋体" w:eastAsia="宋体" w:cs="宋体"/>
          <w:spacing w:val="-2"/>
          <w:sz w:val="28"/>
          <w:szCs w:val="28"/>
        </w:rPr>
        <w:t>公司合法代理人，参加贵方组织的</w:t>
      </w:r>
      <w:r>
        <w:rPr>
          <w:rFonts w:hint="eastAsia" w:ascii="宋体" w:hAnsi="宋体" w:eastAsia="宋体" w:cs="宋体"/>
          <w:spacing w:val="-2"/>
          <w:sz w:val="28"/>
          <w:szCs w:val="28"/>
          <w:lang w:val="en-US" w:eastAsia="zh-CN"/>
        </w:rPr>
        <w:t>贵阳市菜篮子集团有限公司2025年胶冻样芽孢杆菌采购</w:t>
      </w:r>
      <w:r>
        <w:rPr>
          <w:rFonts w:hint="eastAsia" w:ascii="宋体" w:hAnsi="宋体" w:eastAsia="宋体" w:cs="宋体"/>
          <w:spacing w:val="-2"/>
          <w:sz w:val="28"/>
          <w:szCs w:val="28"/>
        </w:rPr>
        <w:t>的招标活动</w:t>
      </w:r>
      <w:r>
        <w:rPr>
          <w:rFonts w:hint="eastAsia" w:ascii="宋体" w:hAnsi="宋体" w:eastAsia="宋体" w:cs="宋体"/>
          <w:spacing w:val="-3"/>
          <w:sz w:val="28"/>
          <w:szCs w:val="28"/>
        </w:rPr>
        <w:t>，代表</w:t>
      </w:r>
      <w:r>
        <w:rPr>
          <w:rFonts w:hint="eastAsia" w:ascii="宋体" w:hAnsi="宋体" w:eastAsia="宋体" w:cs="宋体"/>
          <w:spacing w:val="-1"/>
          <w:sz w:val="28"/>
          <w:szCs w:val="28"/>
        </w:rPr>
        <w:t>本公司处理招标投标活动中的一切事宜。</w:t>
      </w:r>
    </w:p>
    <w:p w14:paraId="00770979">
      <w:pPr>
        <w:pStyle w:val="6"/>
        <w:spacing w:before="78" w:line="219" w:lineRule="auto"/>
        <w:ind w:left="507"/>
        <w:rPr>
          <w:rFonts w:hint="eastAsia" w:ascii="宋体" w:hAnsi="宋体" w:eastAsia="宋体" w:cs="宋体"/>
          <w:sz w:val="24"/>
          <w:szCs w:val="24"/>
        </w:rPr>
      </w:pPr>
      <w:r>
        <w:rPr>
          <w:rFonts w:hint="eastAsia" w:ascii="宋体" w:hAnsi="宋体" w:eastAsia="宋体" w:cs="宋体"/>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20E24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4562" w:type="dxa"/>
            <w:noWrap w:val="0"/>
            <w:vAlign w:val="top"/>
          </w:tcPr>
          <w:p w14:paraId="1C6A2B6A">
            <w:pPr>
              <w:spacing w:line="351" w:lineRule="auto"/>
              <w:rPr>
                <w:rFonts w:hint="eastAsia" w:ascii="仿宋" w:hAnsi="仿宋" w:eastAsia="仿宋" w:cs="仿宋"/>
                <w:sz w:val="24"/>
                <w:szCs w:val="24"/>
              </w:rPr>
            </w:pPr>
          </w:p>
          <w:p w14:paraId="746B8E4C">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14:paraId="4A3B0A9C">
            <w:pPr>
              <w:spacing w:line="414" w:lineRule="auto"/>
              <w:rPr>
                <w:rFonts w:hint="eastAsia" w:ascii="仿宋" w:hAnsi="仿宋" w:eastAsia="仿宋" w:cs="仿宋"/>
                <w:sz w:val="24"/>
                <w:szCs w:val="24"/>
              </w:rPr>
            </w:pPr>
          </w:p>
          <w:p w14:paraId="3455B742">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14:paraId="6905E16C">
            <w:pPr>
              <w:spacing w:line="412" w:lineRule="auto"/>
              <w:rPr>
                <w:rFonts w:hint="eastAsia" w:ascii="仿宋" w:hAnsi="仿宋" w:eastAsia="仿宋" w:cs="仿宋"/>
                <w:sz w:val="24"/>
                <w:szCs w:val="24"/>
              </w:rPr>
            </w:pPr>
          </w:p>
          <w:p w14:paraId="256074B4">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14:paraId="192EB265">
            <w:pPr>
              <w:spacing w:line="351" w:lineRule="auto"/>
              <w:rPr>
                <w:rFonts w:hint="eastAsia" w:ascii="仿宋" w:hAnsi="仿宋" w:eastAsia="仿宋" w:cs="仿宋"/>
                <w:sz w:val="24"/>
                <w:szCs w:val="24"/>
              </w:rPr>
            </w:pPr>
          </w:p>
          <w:p w14:paraId="0AA39BA8">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14:paraId="3A5493F5">
            <w:pPr>
              <w:spacing w:line="414" w:lineRule="auto"/>
              <w:rPr>
                <w:rFonts w:hint="eastAsia" w:ascii="仿宋" w:hAnsi="仿宋" w:eastAsia="仿宋" w:cs="仿宋"/>
                <w:sz w:val="24"/>
                <w:szCs w:val="24"/>
              </w:rPr>
            </w:pPr>
          </w:p>
          <w:p w14:paraId="29B69986">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14:paraId="48DEC07C">
            <w:pPr>
              <w:spacing w:line="412" w:lineRule="auto"/>
              <w:rPr>
                <w:rFonts w:hint="eastAsia" w:ascii="仿宋" w:hAnsi="仿宋" w:eastAsia="仿宋" w:cs="仿宋"/>
                <w:sz w:val="24"/>
                <w:szCs w:val="24"/>
              </w:rPr>
            </w:pPr>
          </w:p>
          <w:p w14:paraId="583E611D">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14:paraId="7406C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4562" w:type="dxa"/>
            <w:noWrap w:val="0"/>
            <w:vAlign w:val="top"/>
          </w:tcPr>
          <w:p w14:paraId="164061C8">
            <w:pPr>
              <w:spacing w:line="349" w:lineRule="auto"/>
              <w:rPr>
                <w:rFonts w:hint="eastAsia" w:ascii="仿宋" w:hAnsi="仿宋" w:eastAsia="仿宋" w:cs="仿宋"/>
                <w:sz w:val="24"/>
                <w:szCs w:val="24"/>
              </w:rPr>
            </w:pPr>
          </w:p>
          <w:p w14:paraId="6716AA83">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14:paraId="019DD43A">
            <w:pPr>
              <w:spacing w:line="414" w:lineRule="auto"/>
              <w:rPr>
                <w:rFonts w:hint="eastAsia" w:ascii="仿宋" w:hAnsi="仿宋" w:eastAsia="仿宋" w:cs="仿宋"/>
                <w:sz w:val="24"/>
                <w:szCs w:val="24"/>
              </w:rPr>
            </w:pPr>
          </w:p>
          <w:p w14:paraId="6510ACB0">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14:paraId="45219BA3">
            <w:pPr>
              <w:spacing w:line="412" w:lineRule="auto"/>
              <w:rPr>
                <w:rFonts w:hint="eastAsia" w:ascii="仿宋" w:hAnsi="仿宋" w:eastAsia="仿宋" w:cs="仿宋"/>
                <w:sz w:val="24"/>
                <w:szCs w:val="24"/>
              </w:rPr>
            </w:pPr>
          </w:p>
          <w:p w14:paraId="33592685">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14:paraId="4CCE0536">
            <w:pPr>
              <w:spacing w:line="349" w:lineRule="auto"/>
              <w:rPr>
                <w:rFonts w:hint="eastAsia" w:ascii="仿宋" w:hAnsi="仿宋" w:eastAsia="仿宋" w:cs="仿宋"/>
                <w:sz w:val="24"/>
                <w:szCs w:val="24"/>
              </w:rPr>
            </w:pPr>
          </w:p>
          <w:p w14:paraId="236A89F6">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14:paraId="7C01AC85">
            <w:pPr>
              <w:spacing w:line="414" w:lineRule="auto"/>
              <w:rPr>
                <w:rFonts w:hint="eastAsia" w:ascii="仿宋" w:hAnsi="仿宋" w:eastAsia="仿宋" w:cs="仿宋"/>
                <w:sz w:val="24"/>
                <w:szCs w:val="24"/>
              </w:rPr>
            </w:pPr>
          </w:p>
          <w:p w14:paraId="50C2ACB1">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14:paraId="0BDEEFDF">
            <w:pPr>
              <w:spacing w:line="412" w:lineRule="auto"/>
              <w:rPr>
                <w:rFonts w:hint="eastAsia" w:ascii="仿宋" w:hAnsi="仿宋" w:eastAsia="仿宋" w:cs="仿宋"/>
                <w:sz w:val="24"/>
                <w:szCs w:val="24"/>
              </w:rPr>
            </w:pPr>
          </w:p>
          <w:p w14:paraId="7F44DAA6">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14:paraId="7FB0FFF5">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14:paraId="0CB7ACC9">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14:paraId="5B2CB4FC">
      <w:pPr>
        <w:rPr>
          <w:rFonts w:hint="eastAsia" w:ascii="仿宋" w:hAnsi="仿宋" w:eastAsia="仿宋" w:cs="仿宋"/>
          <w:spacing w:val="-3"/>
          <w:sz w:val="28"/>
          <w:szCs w:val="28"/>
        </w:rPr>
      </w:pPr>
    </w:p>
    <w:p w14:paraId="71CDA9C6">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14:paraId="6C030F72"/>
    <w:p w14:paraId="0B244042">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14:paraId="43DA15B7">
      <w:pPr>
        <w:pStyle w:val="6"/>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14:paraId="16309670">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贵阳市菜篮子集团有限公司2025年胶冻样芽孢杆菌采购</w:t>
      </w:r>
      <w:r>
        <w:rPr>
          <w:rFonts w:hint="eastAsia" w:ascii="仿宋" w:hAnsi="仿宋" w:eastAsia="仿宋" w:cs="仿宋"/>
          <w:spacing w:val="-2"/>
          <w:sz w:val="28"/>
          <w:szCs w:val="28"/>
        </w:rPr>
        <w:t>的招标投标活动，代表本公司处理招标投标活动中的一切事宜。</w:t>
      </w:r>
    </w:p>
    <w:p w14:paraId="4E8F9CA4">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567CD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4562" w:type="dxa"/>
            <w:noWrap w:val="0"/>
            <w:vAlign w:val="top"/>
          </w:tcPr>
          <w:p w14:paraId="4404E397">
            <w:pPr>
              <w:spacing w:line="351" w:lineRule="auto"/>
              <w:rPr>
                <w:rFonts w:hint="eastAsia" w:ascii="仿宋" w:hAnsi="仿宋" w:eastAsia="仿宋" w:cs="仿宋"/>
                <w:sz w:val="28"/>
                <w:szCs w:val="28"/>
              </w:rPr>
            </w:pPr>
          </w:p>
          <w:p w14:paraId="43E42018">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14:paraId="6BC76FB6">
            <w:pPr>
              <w:spacing w:line="414" w:lineRule="auto"/>
              <w:rPr>
                <w:rFonts w:hint="eastAsia" w:ascii="仿宋" w:hAnsi="仿宋" w:eastAsia="仿宋" w:cs="仿宋"/>
                <w:sz w:val="28"/>
                <w:szCs w:val="28"/>
              </w:rPr>
            </w:pPr>
          </w:p>
          <w:p w14:paraId="0D13CF4D">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14:paraId="5E33D595">
            <w:pPr>
              <w:spacing w:line="412" w:lineRule="auto"/>
              <w:rPr>
                <w:rFonts w:hint="eastAsia" w:ascii="仿宋" w:hAnsi="仿宋" w:eastAsia="仿宋" w:cs="仿宋"/>
                <w:sz w:val="28"/>
                <w:szCs w:val="28"/>
              </w:rPr>
            </w:pPr>
          </w:p>
          <w:p w14:paraId="54F28EF2">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14:paraId="0D152316">
            <w:pPr>
              <w:spacing w:line="351" w:lineRule="auto"/>
              <w:rPr>
                <w:rFonts w:hint="eastAsia" w:ascii="仿宋" w:hAnsi="仿宋" w:eastAsia="仿宋" w:cs="仿宋"/>
                <w:sz w:val="28"/>
                <w:szCs w:val="28"/>
              </w:rPr>
            </w:pPr>
          </w:p>
          <w:p w14:paraId="7628CEB7">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14:paraId="43D0BCE6">
            <w:pPr>
              <w:spacing w:line="414" w:lineRule="auto"/>
              <w:rPr>
                <w:rFonts w:hint="eastAsia" w:ascii="仿宋" w:hAnsi="仿宋" w:eastAsia="仿宋" w:cs="仿宋"/>
                <w:sz w:val="28"/>
                <w:szCs w:val="28"/>
              </w:rPr>
            </w:pPr>
          </w:p>
          <w:p w14:paraId="06C6BC05">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14:paraId="7424E993">
            <w:pPr>
              <w:spacing w:line="412" w:lineRule="auto"/>
              <w:rPr>
                <w:rFonts w:hint="eastAsia" w:ascii="仿宋" w:hAnsi="仿宋" w:eastAsia="仿宋" w:cs="仿宋"/>
                <w:sz w:val="28"/>
                <w:szCs w:val="28"/>
              </w:rPr>
            </w:pPr>
          </w:p>
          <w:p w14:paraId="1CFE734A">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14:paraId="66A32062">
      <w:pPr>
        <w:pStyle w:val="6"/>
        <w:spacing w:before="79"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14:paraId="6185D19A">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14:paraId="1ECC054F">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14:paraId="0D94364C">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14:paraId="6DE3D604">
      <w:pPr>
        <w:snapToGrid w:val="0"/>
        <w:spacing w:before="240" w:line="360" w:lineRule="auto"/>
        <w:jc w:val="center"/>
        <w:outlineLvl w:val="0"/>
        <w:rPr>
          <w:rFonts w:hint="default" w:ascii="仿宋" w:hAnsi="仿宋" w:eastAsia="仿宋"/>
          <w:b/>
          <w:sz w:val="28"/>
          <w:szCs w:val="28"/>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14:paraId="6B6F7D8C">
      <w:pPr>
        <w:pStyle w:val="4"/>
        <w:rPr>
          <w:rFonts w:ascii="仿宋" w:hAnsi="仿宋" w:eastAsia="仿宋"/>
          <w:bCs/>
          <w:color w:val="auto"/>
          <w:sz w:val="28"/>
          <w:szCs w:val="28"/>
        </w:rPr>
      </w:pPr>
    </w:p>
    <w:p w14:paraId="25F6046F">
      <w:pPr>
        <w:rPr>
          <w:rFonts w:ascii="仿宋" w:hAnsi="仿宋" w:eastAsia="仿宋"/>
          <w:bCs/>
          <w:color w:val="auto"/>
          <w:sz w:val="28"/>
          <w:szCs w:val="28"/>
        </w:rPr>
      </w:pPr>
    </w:p>
    <w:p w14:paraId="175EE5C7">
      <w:pPr>
        <w:pStyle w:val="4"/>
        <w:rPr>
          <w:rFonts w:ascii="仿宋" w:hAnsi="仿宋" w:eastAsia="仿宋"/>
          <w:bCs/>
          <w:color w:val="auto"/>
          <w:sz w:val="28"/>
          <w:szCs w:val="28"/>
        </w:rPr>
      </w:pPr>
    </w:p>
    <w:p w14:paraId="2D91465F">
      <w:pPr>
        <w:rPr>
          <w:rFonts w:ascii="仿宋" w:hAnsi="仿宋" w:eastAsia="仿宋"/>
          <w:bCs/>
          <w:color w:val="auto"/>
          <w:sz w:val="28"/>
          <w:szCs w:val="28"/>
        </w:rPr>
      </w:pPr>
    </w:p>
    <w:p w14:paraId="5CBFE273">
      <w:pPr>
        <w:pStyle w:val="4"/>
        <w:rPr>
          <w:rFonts w:ascii="仿宋" w:hAnsi="仿宋" w:eastAsia="仿宋"/>
          <w:bCs/>
          <w:color w:val="auto"/>
          <w:sz w:val="28"/>
          <w:szCs w:val="28"/>
        </w:rPr>
      </w:pPr>
    </w:p>
    <w:p w14:paraId="71CE66D8">
      <w:pPr>
        <w:rPr>
          <w:rFonts w:ascii="仿宋" w:hAnsi="仿宋" w:eastAsia="仿宋"/>
          <w:bCs/>
          <w:color w:val="auto"/>
          <w:sz w:val="28"/>
          <w:szCs w:val="28"/>
        </w:rPr>
      </w:pPr>
    </w:p>
    <w:p w14:paraId="4CB67F86">
      <w:pPr>
        <w:rPr>
          <w:color w:val="auto"/>
        </w:rPr>
      </w:pPr>
    </w:p>
    <w:p w14:paraId="3B6DB24A">
      <w:pPr>
        <w:rPr>
          <w:color w:val="auto"/>
        </w:rPr>
      </w:pPr>
    </w:p>
    <w:p w14:paraId="6FD84FE7">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B9984EA7-8107-4D7D-9ACC-1FE8B3A9E0D8}"/>
  </w:font>
  <w:font w:name="方正小标宋简体">
    <w:panose1 w:val="02000000000000000000"/>
    <w:charset w:val="86"/>
    <w:family w:val="auto"/>
    <w:pitch w:val="default"/>
    <w:sig w:usb0="00000001" w:usb1="080E0000" w:usb2="00000000" w:usb3="00000000" w:csb0="00040000" w:csb1="00000000"/>
    <w:embedRegular r:id="rId2" w:fontKey="{965282F7-CF82-468C-8A7F-007852C5BD4E}"/>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embedRegular r:id="rId3" w:fontKey="{770EDFCC-2853-4E49-800E-8D9EE686C2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C42D">
    <w:pPr>
      <w:pStyle w:val="10"/>
      <w:jc w:val="center"/>
    </w:pPr>
    <w:r>
      <w:fldChar w:fldCharType="begin"/>
    </w:r>
    <w:r>
      <w:instrText xml:space="preserve"> PAGE   \* MERGEFORMAT </w:instrText>
    </w:r>
    <w:r>
      <w:fldChar w:fldCharType="separate"/>
    </w:r>
    <w:r>
      <w:rPr>
        <w:lang w:val="zh-CN"/>
      </w:rPr>
      <w:t>17</w:t>
    </w:r>
    <w:r>
      <w:rPr>
        <w:lang w:val="zh-CN"/>
      </w:rPr>
      <w:fldChar w:fldCharType="end"/>
    </w:r>
  </w:p>
  <w:p w14:paraId="128F2155">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6767B03"/>
    <w:rsid w:val="0702177F"/>
    <w:rsid w:val="07F47F8B"/>
    <w:rsid w:val="09385B7A"/>
    <w:rsid w:val="0A431CB0"/>
    <w:rsid w:val="0AB50CB3"/>
    <w:rsid w:val="0BD955EC"/>
    <w:rsid w:val="0C7C4F6D"/>
    <w:rsid w:val="0E1C117B"/>
    <w:rsid w:val="0E3B43AB"/>
    <w:rsid w:val="0F3F73F8"/>
    <w:rsid w:val="104D4B83"/>
    <w:rsid w:val="109C2F25"/>
    <w:rsid w:val="11B85A39"/>
    <w:rsid w:val="13533AB2"/>
    <w:rsid w:val="147B151B"/>
    <w:rsid w:val="15CA2E0C"/>
    <w:rsid w:val="18754F02"/>
    <w:rsid w:val="189C24BE"/>
    <w:rsid w:val="1A3B4596"/>
    <w:rsid w:val="1A8213DE"/>
    <w:rsid w:val="1BBC33F5"/>
    <w:rsid w:val="1C580648"/>
    <w:rsid w:val="1D9862E7"/>
    <w:rsid w:val="1D9D7C95"/>
    <w:rsid w:val="1EC72E68"/>
    <w:rsid w:val="1EDD612E"/>
    <w:rsid w:val="1F513975"/>
    <w:rsid w:val="21D27C40"/>
    <w:rsid w:val="237F64BA"/>
    <w:rsid w:val="2635403B"/>
    <w:rsid w:val="26D03519"/>
    <w:rsid w:val="28247CD5"/>
    <w:rsid w:val="2BB51385"/>
    <w:rsid w:val="2DFC4887"/>
    <w:rsid w:val="2EC37B68"/>
    <w:rsid w:val="313A1C72"/>
    <w:rsid w:val="31A0306B"/>
    <w:rsid w:val="34476B80"/>
    <w:rsid w:val="345C1569"/>
    <w:rsid w:val="34993FD2"/>
    <w:rsid w:val="34C426E3"/>
    <w:rsid w:val="35B37DF4"/>
    <w:rsid w:val="37015C42"/>
    <w:rsid w:val="38C22F02"/>
    <w:rsid w:val="38E315CE"/>
    <w:rsid w:val="393648D9"/>
    <w:rsid w:val="3A0C0D9A"/>
    <w:rsid w:val="3ABA2304"/>
    <w:rsid w:val="3C6109FB"/>
    <w:rsid w:val="3D8B41A8"/>
    <w:rsid w:val="3D9F3B82"/>
    <w:rsid w:val="3DB550F3"/>
    <w:rsid w:val="3E0742E7"/>
    <w:rsid w:val="3E0C2BE9"/>
    <w:rsid w:val="3F792608"/>
    <w:rsid w:val="420E7B72"/>
    <w:rsid w:val="42894A15"/>
    <w:rsid w:val="435F1406"/>
    <w:rsid w:val="45303661"/>
    <w:rsid w:val="47E82970"/>
    <w:rsid w:val="47FF67ED"/>
    <w:rsid w:val="48CA47E4"/>
    <w:rsid w:val="491312CF"/>
    <w:rsid w:val="499066ED"/>
    <w:rsid w:val="4A3A79BE"/>
    <w:rsid w:val="4DF96CE5"/>
    <w:rsid w:val="4E7C3C31"/>
    <w:rsid w:val="4E9340CD"/>
    <w:rsid w:val="507765E7"/>
    <w:rsid w:val="50A32FA7"/>
    <w:rsid w:val="5104376F"/>
    <w:rsid w:val="53E53868"/>
    <w:rsid w:val="543202A3"/>
    <w:rsid w:val="5461226C"/>
    <w:rsid w:val="565B37BE"/>
    <w:rsid w:val="574C043D"/>
    <w:rsid w:val="58226A99"/>
    <w:rsid w:val="5BCB43DC"/>
    <w:rsid w:val="5C5D2B35"/>
    <w:rsid w:val="5D870E20"/>
    <w:rsid w:val="5D8E0155"/>
    <w:rsid w:val="5EF44766"/>
    <w:rsid w:val="5FE020C1"/>
    <w:rsid w:val="60541D9A"/>
    <w:rsid w:val="60C04AD9"/>
    <w:rsid w:val="60DB04CD"/>
    <w:rsid w:val="620066A0"/>
    <w:rsid w:val="634D512E"/>
    <w:rsid w:val="642E6B65"/>
    <w:rsid w:val="64C92C0F"/>
    <w:rsid w:val="64CC38F5"/>
    <w:rsid w:val="65A0466F"/>
    <w:rsid w:val="6659436D"/>
    <w:rsid w:val="66FC2F4B"/>
    <w:rsid w:val="674F456E"/>
    <w:rsid w:val="6A161851"/>
    <w:rsid w:val="6A197114"/>
    <w:rsid w:val="6A4755B3"/>
    <w:rsid w:val="6B23000C"/>
    <w:rsid w:val="6C10104E"/>
    <w:rsid w:val="6DE85B8D"/>
    <w:rsid w:val="71916115"/>
    <w:rsid w:val="736D4892"/>
    <w:rsid w:val="73896468"/>
    <w:rsid w:val="73A510AA"/>
    <w:rsid w:val="73D32C53"/>
    <w:rsid w:val="757D5401"/>
    <w:rsid w:val="76261D92"/>
    <w:rsid w:val="76532069"/>
    <w:rsid w:val="76AA4771"/>
    <w:rsid w:val="782B2AB3"/>
    <w:rsid w:val="7A9B6149"/>
    <w:rsid w:val="7C4D0079"/>
    <w:rsid w:val="7E7A2D60"/>
    <w:rsid w:val="7EC46834"/>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autoRedefine/>
    <w:qFormat/>
    <w:uiPriority w:val="0"/>
    <w:pPr>
      <w:keepNext/>
      <w:spacing w:line="520" w:lineRule="exact"/>
      <w:jc w:val="center"/>
      <w:outlineLvl w:val="1"/>
    </w:pPr>
    <w:rPr>
      <w:rFonts w:ascii="宋体" w:hAnsi="宋体"/>
      <w:bCs/>
      <w:sz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next w:val="6"/>
    <w:autoRedefine/>
    <w:qFormat/>
    <w:uiPriority w:val="0"/>
    <w:pPr>
      <w:ind w:firstLine="420" w:firstLineChars="200"/>
    </w:pPr>
  </w:style>
  <w:style w:type="paragraph" w:styleId="6">
    <w:name w:val="Body Text"/>
    <w:basedOn w:val="1"/>
    <w:next w:val="5"/>
    <w:autoRedefine/>
    <w:unhideWhenUsed/>
    <w:qFormat/>
    <w:uiPriority w:val="99"/>
    <w:pPr>
      <w:spacing w:after="120"/>
    </w:pPr>
  </w:style>
  <w:style w:type="paragraph" w:styleId="7">
    <w:name w:val="annotation text"/>
    <w:basedOn w:val="1"/>
    <w:autoRedefine/>
    <w:qFormat/>
    <w:uiPriority w:val="0"/>
    <w:pPr>
      <w:jc w:val="left"/>
    </w:pPr>
  </w:style>
  <w:style w:type="paragraph" w:styleId="8">
    <w:name w:val="Body Text Indent"/>
    <w:basedOn w:val="1"/>
    <w:autoRedefine/>
    <w:qFormat/>
    <w:uiPriority w:val="0"/>
    <w:pPr>
      <w:widowControl/>
      <w:spacing w:line="380" w:lineRule="exact"/>
      <w:ind w:firstLine="600" w:firstLineChars="250"/>
      <w:jc w:val="left"/>
    </w:pPr>
    <w:rPr>
      <w:kern w:val="0"/>
      <w:sz w:val="24"/>
      <w:szCs w:val="24"/>
    </w:rPr>
  </w:style>
  <w:style w:type="paragraph" w:styleId="9">
    <w:name w:val="Plain Text"/>
    <w:basedOn w:val="1"/>
    <w:autoRedefine/>
    <w:qFormat/>
    <w:uiPriority w:val="0"/>
    <w:rPr>
      <w:rFonts w:ascii="宋体" w:hAnsi="Courier New"/>
      <w:szCs w:val="20"/>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autoRedefine/>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bCs/>
    </w:rPr>
  </w:style>
  <w:style w:type="character" w:styleId="18">
    <w:name w:val="FollowedHyperlink"/>
    <w:basedOn w:val="16"/>
    <w:autoRedefine/>
    <w:qFormat/>
    <w:uiPriority w:val="0"/>
    <w:rPr>
      <w:color w:val="4D7AD8"/>
      <w:u w:val="none"/>
    </w:rPr>
  </w:style>
  <w:style w:type="character" w:styleId="19">
    <w:name w:val="HTML Definition"/>
    <w:basedOn w:val="16"/>
    <w:autoRedefine/>
    <w:qFormat/>
    <w:uiPriority w:val="0"/>
    <w:rPr>
      <w:i/>
      <w:iCs/>
    </w:rPr>
  </w:style>
  <w:style w:type="character" w:styleId="20">
    <w:name w:val="Hyperlink"/>
    <w:basedOn w:val="16"/>
    <w:autoRedefine/>
    <w:qFormat/>
    <w:uiPriority w:val="0"/>
    <w:rPr>
      <w:color w:val="4D7AD8"/>
      <w:u w:val="none"/>
    </w:rPr>
  </w:style>
  <w:style w:type="character" w:styleId="21">
    <w:name w:val="HTML Code"/>
    <w:basedOn w:val="16"/>
    <w:autoRedefine/>
    <w:qFormat/>
    <w:uiPriority w:val="0"/>
    <w:rPr>
      <w:rFonts w:hint="default" w:ascii="Consolas" w:hAnsi="Consolas" w:eastAsia="Consolas" w:cs="Consolas"/>
      <w:sz w:val="21"/>
      <w:szCs w:val="21"/>
    </w:rPr>
  </w:style>
  <w:style w:type="character" w:styleId="22">
    <w:name w:val="HTML Keyboard"/>
    <w:basedOn w:val="16"/>
    <w:autoRedefine/>
    <w:qFormat/>
    <w:uiPriority w:val="0"/>
    <w:rPr>
      <w:rFonts w:ascii="Consolas" w:hAnsi="Consolas" w:eastAsia="Consolas" w:cs="Consolas"/>
      <w:sz w:val="21"/>
      <w:szCs w:val="21"/>
      <w:bdr w:val="single" w:color="auto" w:sz="2" w:space="0"/>
    </w:rPr>
  </w:style>
  <w:style w:type="character" w:styleId="23">
    <w:name w:val="HTML Sample"/>
    <w:basedOn w:val="16"/>
    <w:autoRedefine/>
    <w:qFormat/>
    <w:uiPriority w:val="0"/>
    <w:rPr>
      <w:rFonts w:hint="default" w:ascii="Consolas" w:hAnsi="Consolas" w:eastAsia="Consolas" w:cs="Consolas"/>
      <w:sz w:val="21"/>
      <w:szCs w:val="21"/>
    </w:rPr>
  </w:style>
  <w:style w:type="paragraph" w:customStyle="1" w:styleId="24">
    <w:name w:val="TableOfAuthoring"/>
    <w:basedOn w:val="1"/>
    <w:next w:val="1"/>
    <w:autoRedefine/>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autoRedefine/>
    <w:qFormat/>
    <w:uiPriority w:val="34"/>
    <w:pPr>
      <w:ind w:firstLine="420" w:firstLineChars="200"/>
    </w:pPr>
  </w:style>
  <w:style w:type="paragraph" w:customStyle="1" w:styleId="26">
    <w:name w:val="Table Paragraph"/>
    <w:basedOn w:val="1"/>
    <w:autoRedefine/>
    <w:qFormat/>
    <w:uiPriority w:val="1"/>
    <w:pPr>
      <w:jc w:val="left"/>
    </w:pPr>
    <w:rPr>
      <w:rFonts w:ascii="宋体" w:hAnsi="宋体" w:cs="宋体"/>
      <w:kern w:val="0"/>
      <w:sz w:val="22"/>
      <w:lang w:eastAsia="en-US"/>
    </w:rPr>
  </w:style>
  <w:style w:type="table" w:customStyle="1" w:styleId="27">
    <w:name w:val="Table Normal"/>
    <w:autoRedefine/>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autoRedefine/>
    <w:qFormat/>
    <w:uiPriority w:val="0"/>
    <w:rPr>
      <w:bdr w:val="single" w:color="DC4446" w:sz="6" w:space="0"/>
      <w:shd w:val="clear" w:fill="A9E2FF"/>
    </w:rPr>
  </w:style>
  <w:style w:type="character" w:customStyle="1" w:styleId="29">
    <w:name w:val="current-node"/>
    <w:basedOn w:val="16"/>
    <w:autoRedefine/>
    <w:qFormat/>
    <w:uiPriority w:val="0"/>
    <w:rPr>
      <w:bdr w:val="single" w:color="F5B87B" w:sz="6" w:space="0"/>
      <w:shd w:val="clear" w:fill="FFE8CC"/>
    </w:rPr>
  </w:style>
  <w:style w:type="character" w:customStyle="1" w:styleId="30">
    <w:name w:val="ant-select-tree-switcher"/>
    <w:basedOn w:val="16"/>
    <w:autoRedefine/>
    <w:qFormat/>
    <w:uiPriority w:val="0"/>
  </w:style>
  <w:style w:type="character" w:customStyle="1" w:styleId="31">
    <w:name w:val="ant-tree-checkbox6"/>
    <w:basedOn w:val="16"/>
    <w:autoRedefine/>
    <w:qFormat/>
    <w:uiPriority w:val="0"/>
  </w:style>
  <w:style w:type="character" w:customStyle="1" w:styleId="32">
    <w:name w:val="ant-select-tree-iconele"/>
    <w:basedOn w:val="16"/>
    <w:autoRedefine/>
    <w:qFormat/>
    <w:uiPriority w:val="0"/>
  </w:style>
  <w:style w:type="character" w:customStyle="1" w:styleId="33">
    <w:name w:val="ant-select-tree-checkbox"/>
    <w:basedOn w:val="16"/>
    <w:autoRedefine/>
    <w:qFormat/>
    <w:uiPriority w:val="0"/>
  </w:style>
  <w:style w:type="character" w:customStyle="1" w:styleId="34">
    <w:name w:val="wea-thumbnails-doc-content-subtitle"/>
    <w:basedOn w:val="16"/>
    <w:autoRedefine/>
    <w:qFormat/>
    <w:uiPriority w:val="0"/>
    <w:rPr>
      <w:color w:val="9A9A9A"/>
    </w:rPr>
  </w:style>
  <w:style w:type="character" w:customStyle="1" w:styleId="35">
    <w:name w:val="ant-radio+*"/>
    <w:basedOn w:val="16"/>
    <w:autoRedefine/>
    <w:qFormat/>
    <w:uiPriority w:val="0"/>
  </w:style>
  <w:style w:type="character" w:customStyle="1" w:styleId="36">
    <w:name w:val="button"/>
    <w:basedOn w:val="16"/>
    <w:autoRedefine/>
    <w:qFormat/>
    <w:uiPriority w:val="0"/>
  </w:style>
  <w:style w:type="character" w:customStyle="1" w:styleId="37">
    <w:name w:val="button1"/>
    <w:basedOn w:val="16"/>
    <w:autoRedefine/>
    <w:qFormat/>
    <w:uiPriority w:val="0"/>
  </w:style>
  <w:style w:type="character" w:customStyle="1" w:styleId="38">
    <w:name w:val="first-of-type"/>
    <w:basedOn w:val="16"/>
    <w:autoRedefine/>
    <w:qFormat/>
    <w:uiPriority w:val="0"/>
    <w:rPr>
      <w:color w:val="FF0000"/>
    </w:rPr>
  </w:style>
  <w:style w:type="character" w:customStyle="1" w:styleId="39">
    <w:name w:val="first-of-type1"/>
    <w:basedOn w:val="16"/>
    <w:autoRedefine/>
    <w:qFormat/>
    <w:uiPriority w:val="0"/>
    <w:rPr>
      <w:color w:val="FF0000"/>
    </w:rPr>
  </w:style>
  <w:style w:type="character" w:customStyle="1" w:styleId="40">
    <w:name w:val="tmpztreemove_arrow"/>
    <w:basedOn w:val="16"/>
    <w:autoRedefine/>
    <w:qFormat/>
    <w:uiPriority w:val="0"/>
  </w:style>
  <w:style w:type="character" w:customStyle="1" w:styleId="41">
    <w:name w:val="ant-tree-switcher6"/>
    <w:basedOn w:val="16"/>
    <w:autoRedefine/>
    <w:qFormat/>
    <w:uiPriority w:val="0"/>
  </w:style>
  <w:style w:type="character" w:customStyle="1" w:styleId="42">
    <w:name w:val="ant-tree-iconele"/>
    <w:basedOn w:val="16"/>
    <w:autoRedefine/>
    <w:qFormat/>
    <w:uiPriority w:val="0"/>
  </w:style>
  <w:style w:type="character" w:customStyle="1" w:styleId="43">
    <w:name w:val="passed-node"/>
    <w:basedOn w:val="16"/>
    <w:autoRedefine/>
    <w:qFormat/>
    <w:uiPriority w:val="0"/>
    <w:rPr>
      <w:bdr w:val="single" w:color="49A8D4" w:sz="6" w:space="0"/>
      <w:shd w:val="clear" w:fill="A9E3FF"/>
    </w:rPr>
  </w:style>
  <w:style w:type="character" w:customStyle="1" w:styleId="44">
    <w:name w:val="not-pass-node"/>
    <w:basedOn w:val="16"/>
    <w:autoRedefine/>
    <w:qFormat/>
    <w:uiPriority w:val="0"/>
    <w:rPr>
      <w:bdr w:val="single" w:color="5ABD6B" w:sz="6" w:space="0"/>
      <w:shd w:val="clear" w:fill="BFF3C3"/>
    </w:rPr>
  </w:style>
  <w:style w:type="paragraph" w:customStyle="1" w:styleId="4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autoRedefine/>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1232</Words>
  <Characters>1288</Characters>
  <Lines>0</Lines>
  <Paragraphs>0</Paragraphs>
  <TotalTime>1</TotalTime>
  <ScaleCrop>false</ScaleCrop>
  <LinksUpToDate>false</LinksUpToDate>
  <CharactersWithSpaces>1631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2020-06-09T03:21:00Z</dcterms:created>
  <dc:creator>吴玉宇</dc:creator>
  <cp:lastModifiedBy>胡涛</cp:lastModifiedBy>
  <cp:lastPrinted>2021-08-16T02:19:00Z</cp:lastPrinted>
  <dcterms:modified xsi:type="dcterms:W3CDTF">2025-01-15T01:25:08Z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9F1A0E6ECA1F44DBA86797BC6E49A43B_13</vt:lpwstr>
  </property>
  <property fmtid="{D5CDD505-2E9C-101B-9397-08002B2CF9AE}" pid="4" name="KSOTemplateDocerSaveRecord">
    <vt:lpwstr>eyJoZGlkIjoiZTNkMzg5N2QyOWY5YjZiODNkYWVhNjhmMGY2NjNmNWYiLCJ1c2VySWQiOiIxMTI1MTE4ODI3In0=</vt:lpwstr>
  </property>
</Properties>
</file>