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color w:val="000000" w:themeColor="text1"/>
          <w:sz w:val="28"/>
          <w:szCs w:val="28"/>
          <w14:textFill>
            <w14:solidFill>
              <w14:schemeClr w14:val="tx1"/>
            </w14:solidFill>
          </w14:textFill>
        </w:rPr>
      </w:pPr>
    </w:p>
    <w:p>
      <w:pPr>
        <w:spacing w:line="600" w:lineRule="exact"/>
        <w:jc w:val="center"/>
        <w:rPr>
          <w:rFonts w:hint="eastAsia" w:ascii="仿宋" w:hAnsi="仿宋" w:eastAsia="仿宋"/>
          <w:b/>
          <w:sz w:val="32"/>
          <w:szCs w:val="32"/>
        </w:rPr>
      </w:pPr>
      <w:bookmarkStart w:id="0" w:name="_Hlk103847450"/>
      <w:r>
        <w:rPr>
          <w:rFonts w:hint="eastAsia" w:ascii="仿宋" w:hAnsi="仿宋" w:eastAsia="仿宋"/>
          <w:b/>
          <w:sz w:val="32"/>
          <w:szCs w:val="32"/>
        </w:rPr>
        <w:t>贵阳市农业农垦投资发展集团有限公司</w:t>
      </w:r>
    </w:p>
    <w:p>
      <w:pPr>
        <w:spacing w:line="600" w:lineRule="exact"/>
        <w:jc w:val="center"/>
        <w:rPr>
          <w:rFonts w:ascii="仿宋" w:hAnsi="仿宋" w:eastAsia="仿宋"/>
          <w:b/>
          <w:sz w:val="32"/>
          <w:szCs w:val="32"/>
        </w:rPr>
      </w:pPr>
      <w:r>
        <w:rPr>
          <w:rFonts w:hint="eastAsia" w:ascii="仿宋" w:hAnsi="仿宋" w:eastAsia="仿宋"/>
          <w:b/>
          <w:sz w:val="32"/>
          <w:szCs w:val="32"/>
          <w:lang w:val="en-US" w:eastAsia="zh-CN"/>
        </w:rPr>
        <w:t>税务咨询服务机构</w:t>
      </w:r>
      <w:bookmarkEnd w:id="0"/>
      <w:r>
        <w:rPr>
          <w:rFonts w:hint="eastAsia" w:ascii="仿宋" w:hAnsi="仿宋" w:eastAsia="仿宋"/>
          <w:b/>
          <w:color w:val="000000" w:themeColor="text1"/>
          <w:sz w:val="32"/>
          <w:szCs w:val="32"/>
          <w14:textFill>
            <w14:solidFill>
              <w14:schemeClr w14:val="tx1"/>
            </w14:solidFill>
          </w14:textFill>
        </w:rPr>
        <w:t>采购项目</w:t>
      </w: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ind w:firstLine="3694" w:firstLineChars="115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询价文件</w:t>
      </w: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p>
    <w:p>
      <w:pPr>
        <w:spacing w:line="600" w:lineRule="exact"/>
        <w:jc w:val="center"/>
        <w:rPr>
          <w:rFonts w:ascii="仿宋" w:hAnsi="仿宋" w:eastAsia="仿宋"/>
          <w:b/>
          <w:color w:val="000000" w:themeColor="text1"/>
          <w:sz w:val="32"/>
          <w:szCs w:val="32"/>
          <w14:textFill>
            <w14:solidFill>
              <w14:schemeClr w14:val="tx1"/>
            </w14:solidFill>
          </w14:textFill>
        </w:rPr>
      </w:pPr>
    </w:p>
    <w:p>
      <w:pPr>
        <w:spacing w:line="600" w:lineRule="exact"/>
        <w:jc w:val="left"/>
        <w:rPr>
          <w:rFonts w:ascii="仿宋" w:hAnsi="仿宋" w:eastAsia="仿宋"/>
          <w:b/>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采  购  人：贵阳市农业农垦投资发展集团有限公司</w:t>
      </w:r>
    </w:p>
    <w:p>
      <w:pPr>
        <w:spacing w:line="600" w:lineRule="exact"/>
        <w:jc w:val="center"/>
        <w:rPr>
          <w:rFonts w:ascii="仿宋" w:hAnsi="仿宋" w:eastAsia="仿宋"/>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二〇二</w:t>
      </w:r>
      <w:r>
        <w:rPr>
          <w:rFonts w:hint="eastAsia" w:ascii="仿宋" w:hAnsi="仿宋" w:eastAsia="仿宋"/>
          <w:color w:val="000000" w:themeColor="text1"/>
          <w:sz w:val="32"/>
          <w:szCs w:val="32"/>
          <w:lang w:val="en-US" w:eastAsia="zh-CN"/>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月</w:t>
      </w:r>
    </w:p>
    <w:p>
      <w:pPr>
        <w:spacing w:line="600" w:lineRule="exact"/>
        <w:jc w:val="center"/>
        <w:rPr>
          <w:rFonts w:ascii="仿宋" w:hAnsi="仿宋" w:eastAsia="仿宋"/>
          <w:color w:val="000000" w:themeColor="text1"/>
          <w:sz w:val="32"/>
          <w:szCs w:val="32"/>
          <w14:textFill>
            <w14:solidFill>
              <w14:schemeClr w14:val="tx1"/>
            </w14:solidFill>
          </w14:textFill>
        </w:rPr>
      </w:pPr>
    </w:p>
    <w:p>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pPr>
        <w:pStyle w:val="5"/>
        <w:spacing w:line="420" w:lineRule="exact"/>
        <w:rPr>
          <w:rFonts w:hAnsi="宋体"/>
          <w:color w:val="000000" w:themeColor="text1"/>
          <w:sz w:val="32"/>
          <w:szCs w:val="32"/>
          <w14:textFill>
            <w14:solidFill>
              <w14:schemeClr w14:val="tx1"/>
            </w14:solidFill>
          </w14:textFill>
        </w:rPr>
      </w:pPr>
    </w:p>
    <w:p>
      <w:pPr>
        <w:pStyle w:val="5"/>
        <w:spacing w:line="560" w:lineRule="exact"/>
        <w:jc w:val="center"/>
        <w:rPr>
          <w:rFonts w:hint="eastAsia" w:ascii="仿宋" w:hAnsi="仿宋" w:eastAsia="仿宋"/>
          <w:b/>
          <w:sz w:val="28"/>
          <w:szCs w:val="28"/>
        </w:rPr>
      </w:pPr>
      <w:bookmarkStart w:id="1" w:name="_Hlk104189659"/>
    </w:p>
    <w:p>
      <w:pPr>
        <w:pStyle w:val="5"/>
        <w:spacing w:line="560" w:lineRule="exact"/>
        <w:jc w:val="center"/>
        <w:rPr>
          <w:rFonts w:hint="eastAsia" w:ascii="仿宋" w:hAnsi="仿宋" w:eastAsia="仿宋"/>
          <w:b/>
          <w:sz w:val="28"/>
          <w:szCs w:val="28"/>
        </w:rPr>
      </w:pPr>
      <w:r>
        <w:rPr>
          <w:rFonts w:hint="eastAsia" w:ascii="仿宋" w:hAnsi="仿宋" w:eastAsia="仿宋"/>
          <w:b/>
          <w:sz w:val="28"/>
          <w:szCs w:val="28"/>
        </w:rPr>
        <w:t>贵阳市农业农垦投资发展集团有限公司</w:t>
      </w:r>
    </w:p>
    <w:p>
      <w:pPr>
        <w:pStyle w:val="5"/>
        <w:spacing w:line="560" w:lineRule="exact"/>
        <w:jc w:val="center"/>
        <w:rPr>
          <w:rFonts w:ascii="仿宋" w:hAnsi="仿宋" w:eastAsia="仿宋"/>
          <w:b/>
          <w:sz w:val="28"/>
          <w:szCs w:val="28"/>
        </w:rPr>
      </w:pPr>
      <w:r>
        <w:rPr>
          <w:rFonts w:hint="eastAsia" w:ascii="仿宋" w:hAnsi="仿宋" w:eastAsia="仿宋"/>
          <w:b/>
          <w:sz w:val="28"/>
          <w:szCs w:val="28"/>
        </w:rPr>
        <w:t>税务咨询服务机构采购项目</w:t>
      </w:r>
    </w:p>
    <w:p>
      <w:pPr>
        <w:pStyle w:val="5"/>
        <w:spacing w:line="560" w:lineRule="exact"/>
        <w:jc w:val="center"/>
        <w:rPr>
          <w:rFonts w:ascii="仿宋" w:hAnsi="仿宋" w:eastAsia="仿宋"/>
          <w:b/>
          <w:sz w:val="28"/>
          <w:szCs w:val="28"/>
        </w:rPr>
      </w:pPr>
      <w:r>
        <w:rPr>
          <w:rFonts w:hint="eastAsia" w:ascii="仿宋" w:hAnsi="仿宋" w:eastAsia="仿宋"/>
          <w:b/>
          <w:color w:val="000000" w:themeColor="text1"/>
          <w:sz w:val="28"/>
          <w:szCs w:val="28"/>
          <w14:textFill>
            <w14:solidFill>
              <w14:schemeClr w14:val="tx1"/>
            </w14:solidFill>
          </w14:textFill>
        </w:rPr>
        <w:t>报价邀请函</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sz w:val="28"/>
          <w:szCs w:val="28"/>
        </w:rPr>
        <w:t>贵阳市农业农垦投资发展集团有限公司（以下简称贵阳农投集团）</w:t>
      </w:r>
      <w:r>
        <w:rPr>
          <w:rFonts w:hint="eastAsia" w:ascii="仿宋" w:hAnsi="仿宋" w:eastAsia="仿宋" w:cs="仿宋"/>
          <w:bCs/>
          <w:color w:val="000000" w:themeColor="text1"/>
          <w:sz w:val="28"/>
          <w:szCs w:val="28"/>
          <w14:textFill>
            <w14:solidFill>
              <w14:schemeClr w14:val="tx1"/>
            </w14:solidFill>
          </w14:textFill>
        </w:rPr>
        <w:t>拟以询价方式选择税务咨询服务机构，现邀请贵单位前来参与。</w:t>
      </w:r>
    </w:p>
    <w:p>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一、项目内容</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（一）项目概述</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贵阳农投集团于2015年12月成立。注册资本金21.16亿元，2023年资产总额248亿元，营业收入133.71亿元，业务涉及农业工程建设、种植、加工、流通，农资和农技服务等。</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为进一步夯实贵阳农投集团税务管理、减少涉税风险、降低纳税成本、促进企业持续健康发展。拟聘请税务师事务所，派遣常年税务咨询顾问，对企业提供相关税务服务。</w:t>
      </w:r>
    </w:p>
    <w:p>
      <w:pPr>
        <w:numPr>
          <w:ilvl w:val="0"/>
          <w:numId w:val="1"/>
        </w:numPr>
        <w:snapToGrid w:val="0"/>
        <w:spacing w:line="560" w:lineRule="exact"/>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服务内容</w:t>
      </w:r>
    </w:p>
    <w:p>
      <w:pPr>
        <w:numPr>
          <w:ilvl w:val="0"/>
          <w:numId w:val="0"/>
        </w:numPr>
        <w:snapToGrid w:val="0"/>
        <w:spacing w:line="560" w:lineRule="exact"/>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    派遣常年税务咨询顾问，并提供以下服务：</w:t>
      </w:r>
    </w:p>
    <w:p>
      <w:pPr>
        <w:numPr>
          <w:ilvl w:val="0"/>
          <w:numId w:val="0"/>
        </w:num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1.代理审查纳税情况：(1)企业常年财务核算辅导咨询及企业常年纳税情况审查；（2）代理企业所得税的年终汇算清缴辅导工作；（3）根据涉税审查情况出具企业财税情况分析报告；</w:t>
      </w:r>
    </w:p>
    <w:p>
      <w:pPr>
        <w:numPr>
          <w:ilvl w:val="0"/>
          <w:numId w:val="0"/>
        </w:num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2.涉税会计核算业务指导，企业主要税种纳税情况咨洵、评价及纳税指导； </w:t>
      </w:r>
    </w:p>
    <w:p>
      <w:pPr>
        <w:numPr>
          <w:ilvl w:val="0"/>
          <w:numId w:val="0"/>
        </w:num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3.财税知识培训，服务期内财税知识培训3-4次；</w:t>
      </w:r>
    </w:p>
    <w:p>
      <w:pPr>
        <w:numPr>
          <w:ilvl w:val="0"/>
          <w:numId w:val="0"/>
        </w:numPr>
        <w:snapToGrid w:val="0"/>
        <w:spacing w:line="560" w:lineRule="exact"/>
        <w:ind w:firstLine="560" w:firstLineChars="200"/>
        <w:jc w:val="left"/>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4.税收筹划事宜，根据</w:t>
      </w:r>
      <w:r>
        <w:rPr>
          <w:rFonts w:hint="eastAsia" w:ascii="仿宋" w:hAnsi="仿宋" w:eastAsia="仿宋"/>
          <w:sz w:val="28"/>
          <w:szCs w:val="28"/>
        </w:rPr>
        <w:t>贵阳农投集团</w:t>
      </w:r>
      <w:r>
        <w:rPr>
          <w:rFonts w:hint="eastAsia" w:ascii="仿宋" w:hAnsi="仿宋" w:eastAsia="仿宋"/>
          <w:sz w:val="28"/>
          <w:szCs w:val="28"/>
          <w:lang w:val="en-US" w:eastAsia="zh-CN"/>
        </w:rPr>
        <w:t>业务需要提供相关服务</w:t>
      </w:r>
      <w:r>
        <w:rPr>
          <w:rFonts w:hint="eastAsia" w:ascii="仿宋" w:hAnsi="仿宋" w:eastAsia="仿宋" w:cs="仿宋"/>
          <w:bCs/>
          <w:color w:val="000000" w:themeColor="text1"/>
          <w:sz w:val="28"/>
          <w:szCs w:val="28"/>
          <w:lang w:val="en-US" w:eastAsia="zh-CN"/>
          <w14:textFill>
            <w14:solidFill>
              <w14:schemeClr w14:val="tx1"/>
            </w14:solidFill>
          </w14:textFill>
        </w:rPr>
        <w:t>：（1）企业投资、股权结构变动税收筹划；（2）企业财产损失税收筹划；（3）企业亏损认定和税前弥补亏损税收筹划；（4）土地增值税清算及其他涉税鉴证业务; （5）办理申请退、抵税款手续和享受减、免税涉税鉴证；（6）企业其他减免税税收筹划；</w:t>
      </w:r>
    </w:p>
    <w:p>
      <w:pPr>
        <w:numPr>
          <w:ilvl w:val="0"/>
          <w:numId w:val="0"/>
        </w:numPr>
        <w:snapToGrid w:val="0"/>
        <w:spacing w:line="560" w:lineRule="exact"/>
        <w:ind w:firstLine="560" w:firstLineChars="200"/>
        <w:jc w:val="left"/>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5.自合同签订之日起一年期内提供以上税务咨询服务。</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（三）项目预算</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本采购项目经费控制在</w:t>
      </w:r>
      <w:r>
        <w:rPr>
          <w:rFonts w:hint="eastAsia" w:ascii="仿宋" w:hAnsi="仿宋" w:eastAsia="仿宋" w:cs="仿宋"/>
          <w:bCs/>
          <w:color w:val="000000" w:themeColor="text1"/>
          <w:sz w:val="28"/>
          <w:szCs w:val="28"/>
          <w:lang w:val="en-US" w:eastAsia="zh-CN"/>
          <w14:textFill>
            <w14:solidFill>
              <w14:schemeClr w14:val="tx1"/>
            </w14:solidFill>
          </w14:textFill>
        </w:rPr>
        <w:t>7</w:t>
      </w:r>
      <w:r>
        <w:rPr>
          <w:rFonts w:hint="eastAsia" w:ascii="仿宋" w:hAnsi="仿宋" w:eastAsia="仿宋" w:cs="仿宋"/>
          <w:bCs/>
          <w:color w:val="000000" w:themeColor="text1"/>
          <w:sz w:val="28"/>
          <w:szCs w:val="28"/>
          <w14:textFill>
            <w14:solidFill>
              <w14:schemeClr w14:val="tx1"/>
            </w14:solidFill>
          </w14:textFill>
        </w:rPr>
        <w:t>万元以内（含</w:t>
      </w:r>
      <w:r>
        <w:rPr>
          <w:rFonts w:hint="eastAsia" w:ascii="仿宋" w:hAnsi="仿宋" w:eastAsia="仿宋" w:cs="仿宋"/>
          <w:bCs/>
          <w:color w:val="000000" w:themeColor="text1"/>
          <w:sz w:val="28"/>
          <w:szCs w:val="28"/>
          <w:lang w:val="en-US" w:eastAsia="zh-CN"/>
          <w14:textFill>
            <w14:solidFill>
              <w14:schemeClr w14:val="tx1"/>
            </w14:solidFill>
          </w14:textFill>
        </w:rPr>
        <w:t>7</w:t>
      </w:r>
      <w:r>
        <w:rPr>
          <w:rFonts w:hint="eastAsia" w:ascii="仿宋" w:hAnsi="仿宋" w:eastAsia="仿宋" w:cs="仿宋"/>
          <w:bCs/>
          <w:color w:val="000000" w:themeColor="text1"/>
          <w:sz w:val="28"/>
          <w:szCs w:val="28"/>
          <w14:textFill>
            <w14:solidFill>
              <w14:schemeClr w14:val="tx1"/>
            </w14:solidFill>
          </w14:textFill>
        </w:rPr>
        <w:t>万元）。</w:t>
      </w:r>
    </w:p>
    <w:p>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二、报价人资格要求</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报价人必须具备以下条件：</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（一）具有</w:t>
      </w:r>
      <w:r>
        <w:rPr>
          <w:rFonts w:hint="eastAsia" w:ascii="仿宋" w:hAnsi="仿宋" w:eastAsia="仿宋"/>
          <w:color w:val="000000" w:themeColor="text1"/>
          <w:sz w:val="28"/>
          <w:szCs w:val="28"/>
          <w:lang w:val="en-US" w:eastAsia="zh-CN"/>
          <w14:textFill>
            <w14:solidFill>
              <w14:schemeClr w14:val="tx1"/>
            </w14:solidFill>
          </w14:textFill>
        </w:rPr>
        <w:t>税务师事务所</w:t>
      </w:r>
      <w:r>
        <w:rPr>
          <w:rFonts w:hint="eastAsia" w:ascii="仿宋" w:hAnsi="仿宋" w:eastAsia="仿宋"/>
          <w:color w:val="000000" w:themeColor="text1"/>
          <w:sz w:val="28"/>
          <w:szCs w:val="28"/>
          <w14:textFill>
            <w14:solidFill>
              <w14:schemeClr w14:val="tx1"/>
            </w14:solidFill>
          </w14:textFill>
        </w:rPr>
        <w:t>相关资质；独立承担民事责任的能力：提供营业执照、税务登记证、组织机构代码（或提供三证合一，或五证合一的统一社会信用代码证书副本）等证明文件（证件均复印加盖公章）。</w:t>
      </w:r>
    </w:p>
    <w:p>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（二）参加本次采购活动前三年内，在经营活动中没有违法违规记录。</w:t>
      </w:r>
    </w:p>
    <w:p>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三</w:t>
      </w:r>
      <w:r>
        <w:rPr>
          <w:rFonts w:hint="eastAsia" w:ascii="仿宋" w:hAnsi="仿宋" w:eastAsia="仿宋"/>
          <w:color w:val="000000" w:themeColor="text1"/>
          <w:sz w:val="28"/>
          <w:szCs w:val="28"/>
          <w:lang w:eastAsia="zh-CN"/>
          <w14:textFill>
            <w14:solidFill>
              <w14:schemeClr w14:val="tx1"/>
            </w14:solidFill>
          </w14:textFill>
        </w:rPr>
        <w:t>）中税协AAAAA级税务师事务所的认定</w:t>
      </w:r>
      <w:r>
        <w:rPr>
          <w:rFonts w:hint="eastAsia" w:ascii="仿宋" w:hAnsi="仿宋" w:eastAsia="仿宋"/>
          <w:color w:val="000000" w:themeColor="text1"/>
          <w:sz w:val="28"/>
          <w:szCs w:val="28"/>
          <w:lang w:val="en-US" w:eastAsia="zh-CN"/>
          <w14:textFill>
            <w14:solidFill>
              <w14:schemeClr w14:val="tx1"/>
            </w14:solidFill>
          </w14:textFill>
        </w:rPr>
        <w:t>证明。</w:t>
      </w:r>
    </w:p>
    <w:p>
      <w:pPr>
        <w:snapToGrid w:val="0"/>
        <w:spacing w:line="560" w:lineRule="exact"/>
        <w:ind w:firstLine="601"/>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四</w:t>
      </w:r>
      <w:r>
        <w:rPr>
          <w:rFonts w:hint="eastAsia" w:ascii="仿宋" w:hAnsi="仿宋" w:eastAsia="仿宋" w:cs="仿宋"/>
          <w:color w:val="000000" w:themeColor="text1"/>
          <w:sz w:val="28"/>
          <w:szCs w:val="28"/>
          <w14:textFill>
            <w14:solidFill>
              <w14:schemeClr w14:val="tx1"/>
            </w14:solidFill>
          </w14:textFill>
        </w:rPr>
        <w:t>）拟投入本项目的项目负责人具有注册</w:t>
      </w:r>
      <w:r>
        <w:rPr>
          <w:rFonts w:hint="eastAsia" w:ascii="仿宋" w:hAnsi="仿宋" w:eastAsia="仿宋" w:cs="仿宋"/>
          <w:color w:val="000000" w:themeColor="text1"/>
          <w:sz w:val="28"/>
          <w:szCs w:val="28"/>
          <w:lang w:val="en-US" w:eastAsia="zh-CN"/>
          <w14:textFill>
            <w14:solidFill>
              <w14:schemeClr w14:val="tx1"/>
            </w14:solidFill>
          </w14:textFill>
        </w:rPr>
        <w:t>税务</w:t>
      </w:r>
      <w:r>
        <w:rPr>
          <w:rFonts w:hint="eastAsia" w:ascii="仿宋" w:hAnsi="仿宋" w:eastAsia="仿宋" w:cs="仿宋"/>
          <w:color w:val="000000" w:themeColor="text1"/>
          <w:sz w:val="28"/>
          <w:szCs w:val="28"/>
          <w14:textFill>
            <w14:solidFill>
              <w14:schemeClr w14:val="tx1"/>
            </w14:solidFill>
          </w14:textFill>
        </w:rPr>
        <w:t>师证书</w:t>
      </w:r>
      <w:r>
        <w:rPr>
          <w:rFonts w:hint="eastAsia" w:ascii="仿宋" w:hAnsi="仿宋" w:eastAsia="仿宋" w:cs="仿宋"/>
          <w:color w:val="000000" w:themeColor="text1"/>
          <w:sz w:val="28"/>
          <w:szCs w:val="28"/>
          <w:lang w:val="en-US" w:eastAsia="zh-CN"/>
          <w14:textFill>
            <w14:solidFill>
              <w14:schemeClr w14:val="tx1"/>
            </w14:solidFill>
          </w14:textFill>
        </w:rPr>
        <w:t>和注册会计师证书并全程参与本项目工作</w:t>
      </w:r>
      <w:r>
        <w:rPr>
          <w:rFonts w:hint="eastAsia" w:ascii="仿宋" w:hAnsi="仿宋" w:eastAsia="仿宋" w:cs="仿宋"/>
          <w:color w:val="000000" w:themeColor="text1"/>
          <w:sz w:val="28"/>
          <w:szCs w:val="28"/>
          <w14:textFill>
            <w14:solidFill>
              <w14:schemeClr w14:val="tx1"/>
            </w14:solidFill>
          </w14:textFill>
        </w:rPr>
        <w:t>。</w:t>
      </w:r>
    </w:p>
    <w:p>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近三年内具有国有企业税务咨询</w:t>
      </w:r>
      <w:r>
        <w:rPr>
          <w:rFonts w:hint="eastAsia" w:ascii="仿宋" w:hAnsi="仿宋" w:eastAsia="仿宋"/>
          <w:color w:val="000000" w:themeColor="text1"/>
          <w:sz w:val="28"/>
          <w:szCs w:val="28"/>
          <w:lang w:val="en-US" w:eastAsia="zh-CN"/>
          <w14:textFill>
            <w14:solidFill>
              <w14:schemeClr w14:val="tx1"/>
            </w14:solidFill>
          </w14:textFill>
        </w:rPr>
        <w:t>相关项目经验不少于三项。</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三、询价文件的获取 </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本项目询价文件通过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）发布，报价单位在收到本询价文件后，需及时反馈是否响应报价（报名反馈至ntcw@gyntjt.com），并于报价时补签询价文件领取记录表。</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四、报价资料的报送</w:t>
      </w:r>
    </w:p>
    <w:p>
      <w:pPr>
        <w:snapToGrid w:val="0"/>
        <w:spacing w:line="560" w:lineRule="exact"/>
        <w:ind w:firstLine="601"/>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报送地点：</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s="仿宋"/>
          <w:bCs/>
          <w:color w:val="000000" w:themeColor="text1"/>
          <w:sz w:val="28"/>
          <w:szCs w:val="28"/>
          <w:lang w:val="en-US" w:eastAsia="zh-CN"/>
          <w14:textFill>
            <w14:solidFill>
              <w14:schemeClr w14:val="tx1"/>
            </w14:solidFill>
          </w14:textFill>
        </w:rPr>
        <w:t>财务中心</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报价文件递交截止时间：20</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13</w:t>
      </w:r>
      <w:r>
        <w:rPr>
          <w:rFonts w:hint="eastAsia" w:ascii="仿宋" w:hAnsi="仿宋" w:eastAsia="仿宋"/>
          <w:color w:val="000000" w:themeColor="text1"/>
          <w:sz w:val="28"/>
          <w:szCs w:val="28"/>
          <w14:textFill>
            <w14:solidFill>
              <w14:schemeClr w14:val="tx1"/>
            </w14:solidFill>
          </w14:textFill>
        </w:rPr>
        <w:t>日上午</w:t>
      </w:r>
      <w:r>
        <w:rPr>
          <w:rFonts w:hint="eastAsia" w:ascii="仿宋" w:hAnsi="仿宋" w:eastAsia="仿宋"/>
          <w:color w:val="000000" w:themeColor="text1"/>
          <w:sz w:val="28"/>
          <w:szCs w:val="28"/>
          <w:lang w:val="en-US" w:eastAsia="zh-CN"/>
          <w14:textFill>
            <w14:solidFill>
              <w14:schemeClr w14:val="tx1"/>
            </w14:solidFill>
          </w14:textFill>
        </w:rPr>
        <w:t>11</w:t>
      </w:r>
      <w:r>
        <w:rPr>
          <w:rFonts w:hint="eastAsia" w:ascii="仿宋" w:hAnsi="仿宋" w:eastAsia="仿宋"/>
          <w:color w:val="000000" w:themeColor="text1"/>
          <w:sz w:val="28"/>
          <w:szCs w:val="28"/>
          <w14:textFill>
            <w14:solidFill>
              <w14:schemeClr w14:val="tx1"/>
            </w14:solidFill>
          </w14:textFill>
        </w:rPr>
        <w:t>：00（在规定时间内未递交报价文件者视为主动弃权）。</w:t>
      </w:r>
    </w:p>
    <w:p>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五、联系方式</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采购人：</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bookmarkStart w:id="4" w:name="_GoBack"/>
      <w:bookmarkEnd w:id="4"/>
    </w:p>
    <w:p>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ascii="仿宋" w:hAnsi="仿宋" w:eastAsia="仿宋"/>
          <w:color w:val="000000" w:themeColor="text1"/>
          <w:sz w:val="28"/>
          <w:szCs w:val="28"/>
          <w14:textFill>
            <w14:solidFill>
              <w14:schemeClr w14:val="tx1"/>
            </w14:solidFill>
          </w14:textFill>
        </w:rPr>
        <w:t>观山湖区长岭北路与金朱东路交界处贵州金融城金融ONE</w:t>
      </w: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楼</w:t>
      </w:r>
      <w:r>
        <w:rPr>
          <w:rFonts w:hint="eastAsia" w:ascii="仿宋" w:hAnsi="仿宋" w:eastAsia="仿宋"/>
          <w:color w:val="000000" w:themeColor="text1"/>
          <w:sz w:val="28"/>
          <w:szCs w:val="28"/>
          <w:lang w:val="en-US" w:eastAsia="zh-CN"/>
          <w14:textFill>
            <w14:solidFill>
              <w14:schemeClr w14:val="tx1"/>
            </w14:solidFill>
          </w14:textFill>
        </w:rPr>
        <w:t>农投集团财务中心</w:t>
      </w:r>
    </w:p>
    <w:p>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w:t>
      </w:r>
      <w:r>
        <w:rPr>
          <w:rFonts w:hint="eastAsia" w:ascii="仿宋" w:hAnsi="仿宋" w:eastAsia="仿宋"/>
          <w:color w:val="000000" w:themeColor="text1"/>
          <w:sz w:val="28"/>
          <w:szCs w:val="28"/>
          <w:lang w:val="en-US" w:eastAsia="zh-CN"/>
          <w14:textFill>
            <w14:solidFill>
              <w14:schemeClr w14:val="tx1"/>
            </w14:solidFill>
          </w14:textFill>
        </w:rPr>
        <w:t>廖筱焱</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联系电话：</w:t>
      </w:r>
      <w:r>
        <w:rPr>
          <w:rFonts w:hint="eastAsia" w:ascii="仿宋" w:hAnsi="仿宋" w:eastAsia="仿宋"/>
          <w:color w:val="000000" w:themeColor="text1"/>
          <w:sz w:val="28"/>
          <w:szCs w:val="28"/>
          <w:lang w:val="en-US" w:eastAsia="zh-CN"/>
          <w14:textFill>
            <w14:solidFill>
              <w14:schemeClr w14:val="tx1"/>
            </w14:solidFill>
          </w14:textFill>
        </w:rPr>
        <w:t>18984167315</w:t>
      </w:r>
    </w:p>
    <w:bookmarkEnd w:id="1"/>
    <w:p>
      <w:pPr>
        <w:pStyle w:val="5"/>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pPr>
        <w:pStyle w:val="5"/>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pPr>
        <w:pStyle w:val="5"/>
        <w:spacing w:line="380" w:lineRule="exact"/>
        <w:ind w:firstLine="560" w:firstLineChars="200"/>
        <w:jc w:val="righ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p>
    <w:p>
      <w:pPr>
        <w:pStyle w:val="5"/>
        <w:spacing w:line="380" w:lineRule="exact"/>
        <w:ind w:firstLine="560" w:firstLineChars="20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二0二</w:t>
      </w:r>
      <w:r>
        <w:rPr>
          <w:rFonts w:hint="eastAsia" w:ascii="仿宋" w:hAnsi="仿宋" w:eastAsia="仿宋"/>
          <w:color w:val="000000" w:themeColor="text1"/>
          <w:sz w:val="28"/>
          <w:szCs w:val="28"/>
          <w:lang w:val="en-US" w:eastAsia="zh-CN"/>
          <w14:textFill>
            <w14:solidFill>
              <w14:schemeClr w14:val="tx1"/>
            </w14:solidFill>
          </w14:textFill>
        </w:rPr>
        <w:t>四</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八</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八</w:t>
      </w:r>
      <w:r>
        <w:rPr>
          <w:rFonts w:hint="eastAsia" w:ascii="仿宋" w:hAnsi="仿宋" w:eastAsia="仿宋"/>
          <w:color w:val="000000" w:themeColor="text1"/>
          <w:sz w:val="28"/>
          <w:szCs w:val="28"/>
          <w14:textFill>
            <w14:solidFill>
              <w14:schemeClr w14:val="tx1"/>
            </w14:solidFill>
          </w14:textFill>
        </w:rPr>
        <w:t>日</w:t>
      </w:r>
      <w:r>
        <w:rPr>
          <w:rFonts w:ascii="仿宋" w:hAnsi="仿宋" w:eastAsia="仿宋"/>
          <w:color w:val="000000" w:themeColor="text1"/>
          <w:sz w:val="28"/>
          <w:szCs w:val="28"/>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报 价</w:t>
      </w:r>
      <w:r>
        <w:rPr>
          <w:rFonts w:hint="eastAsia" w:ascii="仿宋" w:hAnsi="仿宋" w:eastAsia="仿宋"/>
          <w:b/>
          <w:color w:val="000000" w:themeColor="text1"/>
          <w:sz w:val="32"/>
          <w:szCs w:val="32"/>
          <w:lang w:val="en-US" w:eastAsia="zh-CN"/>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须</w:t>
      </w:r>
      <w:r>
        <w:rPr>
          <w:rFonts w:hint="eastAsia" w:ascii="仿宋" w:hAnsi="仿宋" w:eastAsia="仿宋"/>
          <w:b/>
          <w:color w:val="000000" w:themeColor="text1"/>
          <w:sz w:val="32"/>
          <w:szCs w:val="32"/>
          <w:lang w:val="en-US" w:eastAsia="zh-CN"/>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知</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一、说  明</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1．适用范围</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2．定义</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3．合格的服务</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合格的服务是指：报价响应人若成为本采购项目的最终成交供应商，必须确保项目组员具备与项目相适应的的胜任能力，并按采购人要求，及时提供符合行业标准的服务。</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4．报价费用</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报价人应承担所有与准备和参加报价有关的费用。不论报价的结果如何，采购人均无义务和责任承担这些费用。</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二、询价文件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1．询价文件的构成</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 在询价过程中由采购人发出的修正和补充文件等</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三、报价文件的编制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1．报价文件编制基本要求</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报价文件必须按本文件的全部内容，包括所有的补充通知及附件进行编制。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如因报价人只填写和提供了本文件要求的部分内容和附件，而给评审造成困难的，其可能导致的结果和责任由报价人自行承担。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按照采购要求响应报价的单位只能提供一份报价方案，如出现多份方案的报价者，则取消此报价单位的报价资格。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2．报价文件的组成</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2.1询价响应函;(附件1)</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2.2询价响应承诺函;(附件2)</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拟派项目专业人员情况；(附件3)</w:t>
      </w:r>
    </w:p>
    <w:p>
      <w:pPr>
        <w:snapToGrid w:val="0"/>
        <w:spacing w:line="600" w:lineRule="exact"/>
        <w:ind w:firstLine="600"/>
        <w:jc w:val="left"/>
        <w:rPr>
          <w:rFonts w:hint="eastAsia"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.4报价人营业执照及执业资格证书。</w:t>
      </w:r>
    </w:p>
    <w:p>
      <w:pPr>
        <w:snapToGrid w:val="0"/>
        <w:spacing w:line="600" w:lineRule="exact"/>
        <w:ind w:firstLine="600"/>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2.5 业绩证明材料</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四、报价要求</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五、报价文件的份数、封装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1．报价文件的份数和封装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2）报价人名全称；</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2．报价文件的递交</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六、确定成交供应商办法</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工作组成员根据各单位的报价资料进行比较，以符合采购要求、质量和服务相等且报价最低的成为成交供应商。如出现两个相同的最低报价时，确定拟派项目组胜任能力最高者为成交供应商(拟派项目组人员胜任能力依据项目组成员持证情况及执业经历评判)，若以上二者均相同，由采购人直接指定成交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jc w:val="left"/>
        <w:rPr>
          <w:rFonts w:ascii="仿宋" w:hAnsi="仿宋" w:eastAsia="仿宋"/>
          <w:color w:val="000000" w:themeColor="text1"/>
          <w:sz w:val="28"/>
          <w:szCs w:val="28"/>
          <w14:textFill>
            <w14:solidFill>
              <w14:schemeClr w14:val="tx1"/>
            </w14:solidFill>
          </w14:textFill>
        </w:rPr>
      </w:pP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附件1：</w:t>
      </w:r>
    </w:p>
    <w:p>
      <w:pPr>
        <w:snapToGrid w:val="0"/>
        <w:spacing w:line="600" w:lineRule="exact"/>
        <w:ind w:firstLine="600"/>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询价响应函</w:t>
      </w:r>
    </w:p>
    <w:p>
      <w:pPr>
        <w:snapToGrid w:val="0"/>
        <w:spacing w:line="600" w:lineRule="exact"/>
        <w:ind w:firstLine="6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sz w:val="28"/>
          <w:szCs w:val="28"/>
          <w:u w:val="single"/>
        </w:rPr>
        <w:t>贵阳市农业农垦投资发展集团有限公司</w:t>
      </w:r>
    </w:p>
    <w:p>
      <w:pPr>
        <w:snapToGrid w:val="0"/>
        <w:spacing w:line="520" w:lineRule="exact"/>
        <w:ind w:firstLine="560" w:firstLineChars="200"/>
        <w:jc w:val="left"/>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我方收到并研究了贵单位的</w:t>
      </w:r>
      <w:r>
        <w:rPr>
          <w:rFonts w:hint="eastAsia" w:ascii="仿宋" w:hAnsi="仿宋" w:eastAsia="仿宋"/>
          <w:color w:val="000000" w:themeColor="text1"/>
          <w:sz w:val="28"/>
          <w:szCs w:val="28"/>
          <w14:textFill>
            <w14:solidFill>
              <w14:schemeClr w14:val="tx1"/>
            </w14:solidFill>
          </w14:textFill>
        </w:rPr>
        <w:t>询价</w:t>
      </w:r>
      <w:r>
        <w:rPr>
          <w:rFonts w:ascii="仿宋" w:hAnsi="仿宋" w:eastAsia="仿宋"/>
          <w:color w:val="000000" w:themeColor="text1"/>
          <w:sz w:val="28"/>
          <w:szCs w:val="28"/>
          <w14:textFill>
            <w14:solidFill>
              <w14:schemeClr w14:val="tx1"/>
            </w14:solidFill>
          </w14:textFill>
        </w:rPr>
        <w:t>文件，</w:t>
      </w:r>
      <w:r>
        <w:rPr>
          <w:rFonts w:hint="eastAsia" w:ascii="仿宋" w:hAnsi="仿宋" w:eastAsia="仿宋"/>
          <w:color w:val="000000" w:themeColor="text1"/>
          <w:sz w:val="28"/>
          <w:szCs w:val="28"/>
          <w14:textFill>
            <w14:solidFill>
              <w14:schemeClr w14:val="tx1"/>
            </w14:solidFill>
          </w14:textFill>
        </w:rPr>
        <w:t>遵照国家相关法律、法规及有关规定，</w:t>
      </w:r>
      <w:r>
        <w:rPr>
          <w:rFonts w:ascii="仿宋" w:hAnsi="仿宋" w:eastAsia="仿宋"/>
          <w:color w:val="000000" w:themeColor="text1"/>
          <w:sz w:val="28"/>
          <w:szCs w:val="28"/>
          <w14:textFill>
            <w14:solidFill>
              <w14:schemeClr w14:val="tx1"/>
            </w14:solidFill>
          </w14:textFill>
        </w:rPr>
        <w:t>我们对</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贵阳市农业农垦投资发展集团有限公司税务咨询服务机构采购</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14:textFill>
            <w14:solidFill>
              <w14:schemeClr w14:val="tx1"/>
            </w14:solidFill>
          </w14:textFill>
        </w:rPr>
        <w:t>承担</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 xml:space="preserve">贵阳市农业农垦投资发展集团有限公司税务咨询服务机构采购 </w:t>
      </w:r>
      <w:r>
        <w:rPr>
          <w:rFonts w:ascii="仿宋" w:hAnsi="仿宋" w:eastAsia="仿宋"/>
          <w:color w:val="000000" w:themeColor="text1"/>
          <w:sz w:val="28"/>
          <w:szCs w:val="28"/>
          <w14:textFill>
            <w14:solidFill>
              <w14:schemeClr w14:val="tx1"/>
            </w14:solidFill>
          </w14:textFill>
        </w:rPr>
        <w:t>项目的</w:t>
      </w:r>
      <w:r>
        <w:rPr>
          <w:rFonts w:hint="eastAsia" w:ascii="仿宋" w:hAnsi="仿宋" w:eastAsia="仿宋"/>
          <w:color w:val="000000" w:themeColor="text1"/>
          <w:sz w:val="28"/>
          <w:szCs w:val="28"/>
          <w14:textFill>
            <w14:solidFill>
              <w14:schemeClr w14:val="tx1"/>
            </w14:solidFill>
          </w14:textFill>
        </w:rPr>
        <w:t>服务</w:t>
      </w:r>
      <w:r>
        <w:rPr>
          <w:rFonts w:ascii="仿宋" w:hAnsi="仿宋" w:eastAsia="仿宋"/>
          <w:color w:val="000000" w:themeColor="text1"/>
          <w:sz w:val="28"/>
          <w:szCs w:val="28"/>
          <w14:textFill>
            <w14:solidFill>
              <w14:schemeClr w14:val="tx1"/>
            </w14:solidFill>
          </w14:textFill>
        </w:rPr>
        <w:t>任务，承诺严格执行</w:t>
      </w:r>
      <w:r>
        <w:rPr>
          <w:rFonts w:hint="eastAsia" w:ascii="仿宋" w:hAnsi="仿宋" w:eastAsia="仿宋"/>
          <w:color w:val="000000" w:themeColor="text1"/>
          <w:sz w:val="28"/>
          <w:szCs w:val="28"/>
          <w14:textFill>
            <w14:solidFill>
              <w14:schemeClr w14:val="tx1"/>
            </w14:solidFill>
          </w14:textFill>
        </w:rPr>
        <w:t>询价响应</w:t>
      </w:r>
      <w:r>
        <w:rPr>
          <w:rFonts w:ascii="仿宋" w:hAnsi="仿宋" w:eastAsia="仿宋"/>
          <w:color w:val="000000" w:themeColor="text1"/>
          <w:sz w:val="28"/>
          <w:szCs w:val="28"/>
          <w14:textFill>
            <w14:solidFill>
              <w14:schemeClr w14:val="tx1"/>
            </w14:solidFill>
          </w14:textFill>
        </w:rPr>
        <w:t>人的责任和义务。应由</w:t>
      </w:r>
      <w:r>
        <w:rPr>
          <w:rFonts w:hint="eastAsia" w:ascii="仿宋" w:hAnsi="仿宋" w:eastAsia="仿宋"/>
          <w:color w:val="000000" w:themeColor="text1"/>
          <w:sz w:val="28"/>
          <w:szCs w:val="28"/>
          <w14:textFill>
            <w14:solidFill>
              <w14:schemeClr w14:val="tx1"/>
            </w14:solidFill>
          </w14:textFill>
        </w:rPr>
        <w:t>报价人</w:t>
      </w:r>
      <w:r>
        <w:rPr>
          <w:rFonts w:ascii="仿宋" w:hAnsi="仿宋" w:eastAsia="仿宋"/>
          <w:color w:val="000000" w:themeColor="text1"/>
          <w:sz w:val="28"/>
          <w:szCs w:val="28"/>
          <w14:textFill>
            <w14:solidFill>
              <w14:schemeClr w14:val="tx1"/>
            </w14:solidFill>
          </w14:textFill>
        </w:rPr>
        <w:t>承担的风险，我方在</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报价中已列入费用。</w:t>
      </w:r>
    </w:p>
    <w:p>
      <w:pPr>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2．我方的响应总报价为人民币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．如果我方成为最终成交人，我方承诺按照采购人要求完成，同时承诺不再另行收取费用。</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．在签署协议书之前，本响应函，包括其所有附属文件，将构成双方之间具有约束力的合同文件。</w:t>
      </w:r>
    </w:p>
    <w:p>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w:t>
      </w:r>
      <w:r>
        <w:rPr>
          <w:rFonts w:ascii="仿宋" w:hAnsi="仿宋" w:eastAsia="仿宋"/>
          <w:color w:val="000000" w:themeColor="text1"/>
          <w:sz w:val="28"/>
          <w:szCs w:val="28"/>
          <w14:textFill>
            <w14:solidFill>
              <w14:schemeClr w14:val="tx1"/>
            </w14:solidFill>
          </w14:textFill>
        </w:rPr>
        <w:t xml:space="preserve">人：（盖单位章） </w:t>
      </w:r>
    </w:p>
    <w:p>
      <w:pPr>
        <w:snapToGrid w:val="0"/>
        <w:spacing w:line="600" w:lineRule="exact"/>
        <w:ind w:right="480" w:firstLine="6440" w:firstLineChars="230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p>
    <w:p>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p>
    <w:p>
      <w:pPr>
        <w:snapToGrid w:val="0"/>
        <w:spacing w:line="600" w:lineRule="exact"/>
        <w:ind w:firstLine="600"/>
        <w:jc w:val="left"/>
        <w:rPr>
          <w:rFonts w:hint="eastAsia" w:ascii="仿宋" w:hAnsi="仿宋" w:eastAsia="仿宋"/>
          <w:b/>
          <w:bCs/>
          <w:color w:val="000000" w:themeColor="text1"/>
          <w:sz w:val="28"/>
          <w:szCs w:val="28"/>
          <w14:textFill>
            <w14:solidFill>
              <w14:schemeClr w14:val="tx1"/>
            </w14:solidFill>
          </w14:textFill>
        </w:rPr>
      </w:pPr>
    </w:p>
    <w:p>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附件2</w:t>
      </w:r>
    </w:p>
    <w:p>
      <w:pPr>
        <w:snapToGrid w:val="0"/>
        <w:spacing w:line="600" w:lineRule="exact"/>
        <w:ind w:firstLine="600"/>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询价响应承诺函</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我公司慎重作出以下承诺 ：</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一、关于响应资格的承诺 </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（3）财产</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（5）参加本次采购活动前三年内，在经营活动中没有违法违规记录。</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服务方案符合国家规程规范的要求，并严格执行国家强制性标准。</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bookmarkStart w:id="2" w:name="D10资格标投标承诺函"/>
      <w:bookmarkEnd w:id="2"/>
      <w:bookmarkStart w:id="3" w:name="D8投标承诺函"/>
      <w:r>
        <w:rPr>
          <w:rFonts w:hint="eastAsia" w:ascii="仿宋" w:hAnsi="仿宋" w:eastAsia="仿宋"/>
          <w:color w:val="000000" w:themeColor="text1"/>
          <w:sz w:val="28"/>
          <w:szCs w:val="28"/>
          <w14:textFill>
            <w14:solidFill>
              <w14:schemeClr w14:val="tx1"/>
            </w14:solidFill>
          </w14:textFill>
        </w:rPr>
        <w:t>三、其他承诺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1、我单位是自己参加询价，如我单位成为最终成交人，则由我单位自己组织实施，不挂靠，不转包。如此承诺不实，则我单位自动放弃成交人资格。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2、如我单位参与询价的相关资料有弄虚作假情况，我单位将自动放弃成交人资格。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3、我单位完全响应询价文件要求。</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w:t>
      </w:r>
      <w:bookmarkEnd w:id="3"/>
      <w:r>
        <w:rPr>
          <w:rFonts w:hint="eastAsia" w:ascii="仿宋" w:hAnsi="仿宋" w:eastAsia="仿宋"/>
          <w:color w:val="000000" w:themeColor="text1"/>
          <w:sz w:val="28"/>
          <w:szCs w:val="28"/>
          <w14:textFill>
            <w14:solidFill>
              <w14:schemeClr w14:val="tx1"/>
            </w14:solidFill>
          </w14:textFill>
        </w:rPr>
        <w:t>承诺不实，将承担由此产生的全部责任。</w:t>
      </w:r>
    </w:p>
    <w:p>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p>
    <w:p>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pPr>
        <w:snapToGrid w:val="0"/>
        <w:spacing w:line="600" w:lineRule="exact"/>
        <w:ind w:right="104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附件3：</w:t>
      </w:r>
    </w:p>
    <w:tbl>
      <w:tblPr>
        <w:tblStyle w:val="10"/>
        <w:tblW w:w="9203" w:type="dxa"/>
        <w:tblInd w:w="-176" w:type="dxa"/>
        <w:tblLayout w:type="autofit"/>
        <w:tblCellMar>
          <w:top w:w="0" w:type="dxa"/>
          <w:left w:w="108" w:type="dxa"/>
          <w:bottom w:w="0" w:type="dxa"/>
          <w:right w:w="108" w:type="dxa"/>
        </w:tblCellMar>
      </w:tblPr>
      <w:tblGrid>
        <w:gridCol w:w="634"/>
        <w:gridCol w:w="1210"/>
        <w:gridCol w:w="1275"/>
        <w:gridCol w:w="1560"/>
        <w:gridCol w:w="992"/>
        <w:gridCol w:w="3509"/>
        <w:gridCol w:w="23"/>
      </w:tblGrid>
      <w:tr>
        <w:tblPrEx>
          <w:tblCellMar>
            <w:top w:w="0" w:type="dxa"/>
            <w:left w:w="108" w:type="dxa"/>
            <w:bottom w:w="0" w:type="dxa"/>
            <w:right w:w="108" w:type="dxa"/>
          </w:tblCellMar>
        </w:tblPrEx>
        <w:trPr>
          <w:gridAfter w:val="1"/>
          <w:wAfter w:w="23" w:type="dxa"/>
          <w:trHeight w:val="270" w:hRule="atLeast"/>
        </w:trPr>
        <w:tc>
          <w:tcPr>
            <w:tcW w:w="9180" w:type="dxa"/>
            <w:gridSpan w:val="6"/>
            <w:tcBorders>
              <w:top w:val="nil"/>
              <w:left w:val="nil"/>
              <w:bottom w:val="nil"/>
              <w:right w:val="nil"/>
            </w:tcBorders>
            <w:vAlign w:val="center"/>
          </w:tcPr>
          <w:p>
            <w:pPr>
              <w:snapToGrid w:val="0"/>
              <w:spacing w:line="600" w:lineRule="exact"/>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拟派项目专业人员情况表</w:t>
            </w:r>
          </w:p>
        </w:tc>
      </w:tr>
      <w:tr>
        <w:tblPrEx>
          <w:tblCellMar>
            <w:top w:w="0" w:type="dxa"/>
            <w:left w:w="108" w:type="dxa"/>
            <w:bottom w:w="0" w:type="dxa"/>
            <w:right w:w="108" w:type="dxa"/>
          </w:tblCellMar>
        </w:tblPrEx>
        <w:trPr>
          <w:trHeight w:val="27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210" w:type="dxa"/>
            <w:tcBorders>
              <w:top w:val="single" w:color="auto" w:sz="4" w:space="0"/>
              <w:left w:val="nil"/>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学历</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资格证书</w:t>
            </w:r>
          </w:p>
        </w:tc>
        <w:tc>
          <w:tcPr>
            <w:tcW w:w="992"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工作年限</w:t>
            </w:r>
          </w:p>
        </w:tc>
        <w:tc>
          <w:tcPr>
            <w:tcW w:w="3532"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bl>
    <w:p>
      <w:pPr>
        <w:spacing w:line="460" w:lineRule="exact"/>
        <w:jc w:val="left"/>
        <w:rPr>
          <w:rFonts w:ascii="仿宋" w:hAnsi="仿宋" w:eastAsia="仿宋"/>
          <w:color w:val="000000" w:themeColor="text1"/>
          <w:sz w:val="28"/>
          <w:szCs w:val="28"/>
          <w14:textFill>
            <w14:solidFill>
              <w14:schemeClr w14:val="tx1"/>
            </w14:solidFill>
          </w14:textFill>
        </w:rPr>
      </w:pPr>
    </w:p>
    <w:p>
      <w:pPr>
        <w:rPr>
          <w:rFonts w:ascii="楷体" w:hAnsi="楷体" w:eastAsia="楷体"/>
          <w:bCs/>
          <w:sz w:val="24"/>
          <w:szCs w:val="24"/>
        </w:rPr>
      </w:pPr>
      <w:r>
        <w:rPr>
          <w:rFonts w:ascii="楷体" w:hAnsi="楷体" w:eastAsia="楷体"/>
          <w:bCs/>
          <w:color w:val="000000" w:themeColor="text1"/>
          <w:szCs w:val="21"/>
          <w14:textFill>
            <w14:solidFill>
              <w14:schemeClr w14:val="tx1"/>
            </w14:solidFill>
          </w14:textFill>
        </w:rPr>
        <w:t>注</w:t>
      </w:r>
      <w:r>
        <w:rPr>
          <w:rFonts w:hint="eastAsia" w:ascii="楷体" w:hAnsi="楷体" w:eastAsia="楷体"/>
          <w:bCs/>
          <w:color w:val="000000" w:themeColor="text1"/>
          <w:szCs w:val="21"/>
          <w14:textFill>
            <w14:solidFill>
              <w14:schemeClr w14:val="tx1"/>
            </w14:solidFill>
          </w14:textFill>
        </w:rPr>
        <w:t>：</w:t>
      </w:r>
      <w:r>
        <w:rPr>
          <w:rFonts w:ascii="楷体" w:hAnsi="楷体" w:eastAsia="楷体"/>
          <w:bCs/>
          <w:sz w:val="24"/>
          <w:szCs w:val="24"/>
        </w:rPr>
        <w:t>1.本表所提供的人员为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投入本项目服务的人员；2、项目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；3、拟派人担任项目负责人的需在备注栏注明；4拟派项目负责人需提供社保等证明工作年限的证明材料。</w:t>
      </w:r>
    </w:p>
    <w:p>
      <w:pPr>
        <w:spacing w:line="460" w:lineRule="exact"/>
        <w:rPr>
          <w:rFonts w:ascii="仿宋" w:hAnsi="仿宋" w:eastAsia="仿宋"/>
          <w:b/>
          <w:bCs/>
          <w:color w:val="000000" w:themeColor="text1"/>
          <w:sz w:val="28"/>
          <w:szCs w:val="28"/>
          <w14:textFill>
            <w14:solidFill>
              <w14:schemeClr w14:val="tx1"/>
            </w14:solidFill>
          </w14:textFill>
        </w:rPr>
      </w:pPr>
    </w:p>
    <w:p>
      <w:pPr>
        <w:spacing w:line="460" w:lineRule="exact"/>
        <w:rPr>
          <w:rFonts w:ascii="仿宋" w:hAnsi="仿宋" w:eastAsia="仿宋"/>
          <w:b/>
          <w:bCs/>
          <w:color w:val="000000" w:themeColor="text1"/>
          <w:sz w:val="28"/>
          <w:szCs w:val="28"/>
          <w14:textFill>
            <w14:solidFill>
              <w14:schemeClr w14:val="tx1"/>
            </w14:solidFill>
          </w14:textFill>
        </w:rPr>
      </w:pPr>
    </w:p>
    <w:p>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pPr>
        <w:wordWrap w:val="0"/>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p>
    <w:p>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p>
    <w:p>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ascii="仿宋" w:hAnsi="仿宋" w:eastAsia="仿宋"/>
          <w:b/>
          <w:bCs/>
          <w:color w:val="000000" w:themeColor="text1"/>
          <w:sz w:val="28"/>
          <w:szCs w:val="28"/>
          <w14:textFill>
            <w14:solidFill>
              <w14:schemeClr w14:val="tx1"/>
            </w14:solidFill>
          </w14:textFill>
        </w:rPr>
        <w:t>4</w:t>
      </w:r>
      <w:r>
        <w:rPr>
          <w:rFonts w:hint="eastAsia" w:ascii="仿宋" w:hAnsi="仿宋" w:eastAsia="仿宋"/>
          <w:b/>
          <w:bCs/>
          <w:color w:val="000000" w:themeColor="text1"/>
          <w:sz w:val="28"/>
          <w:szCs w:val="28"/>
          <w14:textFill>
            <w14:solidFill>
              <w14:schemeClr w14:val="tx1"/>
            </w14:solidFill>
          </w14:textFill>
        </w:rPr>
        <w:t>：</w:t>
      </w:r>
    </w:p>
    <w:p>
      <w:pPr>
        <w:snapToGrid w:val="0"/>
        <w:spacing w:line="600" w:lineRule="exact"/>
        <w:ind w:right="48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b/>
          <w:bCs/>
          <w:color w:val="000000" w:themeColor="text1"/>
          <w:sz w:val="28"/>
          <w:szCs w:val="28"/>
          <w14:textFill>
            <w14:solidFill>
              <w14:schemeClr w14:val="tx1"/>
            </w14:solidFill>
          </w14:textFill>
        </w:rPr>
        <w:t>营业执照及执业资格证书</w:t>
      </w:r>
    </w:p>
    <w:p>
      <w:pPr>
        <w:snapToGrid w:val="0"/>
        <w:spacing w:line="600" w:lineRule="exact"/>
        <w:ind w:right="480"/>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本页后附营业执照及执业资格证书复印件</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含</w:t>
      </w:r>
      <w:r>
        <w:rPr>
          <w:rFonts w:hint="eastAsia" w:ascii="仿宋" w:hAnsi="仿宋" w:eastAsia="仿宋"/>
          <w:color w:val="000000" w:themeColor="text1"/>
          <w:sz w:val="28"/>
          <w:szCs w:val="28"/>
          <w:lang w:eastAsia="zh-CN"/>
          <w14:textFill>
            <w14:solidFill>
              <w14:schemeClr w14:val="tx1"/>
            </w14:solidFill>
          </w14:textFill>
        </w:rPr>
        <w:t>中税协AAAAA级税务师事务所认定</w:t>
      </w:r>
      <w:r>
        <w:rPr>
          <w:rFonts w:hint="eastAsia" w:ascii="仿宋" w:hAnsi="仿宋" w:eastAsia="仿宋"/>
          <w:color w:val="000000" w:themeColor="text1"/>
          <w:sz w:val="28"/>
          <w:szCs w:val="28"/>
          <w:lang w:val="en-US" w:eastAsia="zh-CN"/>
          <w14:textFill>
            <w14:solidFill>
              <w14:schemeClr w14:val="tx1"/>
            </w14:solidFill>
          </w14:textFill>
        </w:rPr>
        <w:t>证明</w:t>
      </w:r>
      <w:r>
        <w:rPr>
          <w:rFonts w:hint="eastAsia" w:ascii="仿宋" w:hAnsi="仿宋" w:eastAsia="仿宋"/>
          <w:color w:val="000000" w:themeColor="text1"/>
          <w:sz w:val="28"/>
          <w:szCs w:val="28"/>
          <w:lang w:eastAsia="zh-CN"/>
          <w14:textFill>
            <w14:solidFill>
              <w14:schemeClr w14:val="tx1"/>
            </w14:solidFill>
          </w14:textFill>
        </w:rPr>
        <w:t>）</w:t>
      </w:r>
    </w:p>
    <w:p>
      <w:pPr>
        <w:bidi w:val="0"/>
        <w:rPr>
          <w:rFonts w:hint="eastAsia" w:ascii="Calibri" w:hAnsi="Calibri"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323"/>
        </w:tabs>
        <w:bidi w:val="0"/>
        <w:jc w:val="left"/>
        <w:rPr>
          <w:rFonts w:hint="eastAsia"/>
          <w:lang w:val="en-US" w:eastAsia="zh-CN"/>
        </w:rPr>
      </w:pPr>
      <w:r>
        <w:rPr>
          <w:rFonts w:hint="eastAsia"/>
          <w:lang w:val="en-US" w:eastAsia="zh-CN"/>
        </w:rPr>
        <w:tab/>
      </w:r>
    </w:p>
    <w:p>
      <w:pPr>
        <w:tabs>
          <w:tab w:val="left" w:pos="2323"/>
        </w:tabs>
        <w:bidi w:val="0"/>
        <w:jc w:val="left"/>
        <w:rPr>
          <w:rFonts w:hint="eastAsia"/>
          <w:lang w:val="en-US" w:eastAsia="zh-CN"/>
        </w:rPr>
      </w:pPr>
    </w:p>
    <w:p>
      <w:pPr>
        <w:spacing w:line="460" w:lineRule="exact"/>
        <w:jc w:val="left"/>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hint="eastAsia" w:ascii="仿宋" w:hAnsi="仿宋" w:eastAsia="仿宋"/>
          <w:b/>
          <w:bCs/>
          <w:color w:val="000000" w:themeColor="text1"/>
          <w:sz w:val="28"/>
          <w:szCs w:val="28"/>
          <w:lang w:val="en-US" w:eastAsia="zh-CN"/>
          <w14:textFill>
            <w14:solidFill>
              <w14:schemeClr w14:val="tx1"/>
            </w14:solidFill>
          </w14:textFill>
        </w:rPr>
        <w:t>5</w:t>
      </w:r>
      <w:r>
        <w:rPr>
          <w:rFonts w:hint="eastAsia" w:ascii="仿宋" w:hAnsi="仿宋" w:eastAsia="仿宋"/>
          <w:b/>
          <w:bCs/>
          <w:color w:val="000000" w:themeColor="text1"/>
          <w:sz w:val="28"/>
          <w:szCs w:val="28"/>
          <w14:textFill>
            <w14:solidFill>
              <w14:schemeClr w14:val="tx1"/>
            </w14:solidFill>
          </w14:textFill>
        </w:rPr>
        <w:t>：</w:t>
      </w:r>
    </w:p>
    <w:p>
      <w:pPr>
        <w:spacing w:line="460" w:lineRule="exact"/>
        <w:jc w:val="left"/>
        <w:rPr>
          <w:rFonts w:hint="default"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                      相关业绩证明材料</w:t>
      </w:r>
    </w:p>
    <w:p>
      <w:pPr>
        <w:snapToGrid w:val="0"/>
        <w:spacing w:line="600" w:lineRule="exact"/>
        <w:ind w:right="480"/>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附相关业绩合同关键页</w:t>
      </w:r>
    </w:p>
    <w:p>
      <w:pPr>
        <w:tabs>
          <w:tab w:val="left" w:pos="2323"/>
        </w:tabs>
        <w:bidi w:val="0"/>
        <w:jc w:val="left"/>
        <w:rPr>
          <w:rFonts w:hint="eastAsia"/>
          <w:lang w:val="en-US" w:eastAsia="zh-CN"/>
        </w:rPr>
      </w:pPr>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75E71"/>
    <w:multiLevelType w:val="singleLevel"/>
    <w:tmpl w:val="37975E7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YmExODM1YTQ5NzE2ODc0ZGE1ZWM5NjM3MzBkNGYifQ=="/>
  </w:docVars>
  <w:rsids>
    <w:rsidRoot w:val="008A1789"/>
    <w:rsid w:val="00002247"/>
    <w:rsid w:val="000036D2"/>
    <w:rsid w:val="000074EC"/>
    <w:rsid w:val="000106D4"/>
    <w:rsid w:val="0001355C"/>
    <w:rsid w:val="00014878"/>
    <w:rsid w:val="00020D2E"/>
    <w:rsid w:val="00020F35"/>
    <w:rsid w:val="00022C79"/>
    <w:rsid w:val="00023690"/>
    <w:rsid w:val="000272B1"/>
    <w:rsid w:val="000272BC"/>
    <w:rsid w:val="00030F3B"/>
    <w:rsid w:val="0004211A"/>
    <w:rsid w:val="000461DD"/>
    <w:rsid w:val="000475D5"/>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43B8"/>
    <w:rsid w:val="0009598F"/>
    <w:rsid w:val="000A56A2"/>
    <w:rsid w:val="000A7987"/>
    <w:rsid w:val="000B2C5C"/>
    <w:rsid w:val="000B3870"/>
    <w:rsid w:val="000B3D97"/>
    <w:rsid w:val="000C2914"/>
    <w:rsid w:val="000C2D12"/>
    <w:rsid w:val="000D069A"/>
    <w:rsid w:val="000D6B04"/>
    <w:rsid w:val="000E0704"/>
    <w:rsid w:val="000E0BE4"/>
    <w:rsid w:val="000E1582"/>
    <w:rsid w:val="000E219E"/>
    <w:rsid w:val="000F40E2"/>
    <w:rsid w:val="000F5F27"/>
    <w:rsid w:val="000F6AD8"/>
    <w:rsid w:val="000F764E"/>
    <w:rsid w:val="00100B3E"/>
    <w:rsid w:val="001042B6"/>
    <w:rsid w:val="00111642"/>
    <w:rsid w:val="00113BF8"/>
    <w:rsid w:val="001144A8"/>
    <w:rsid w:val="00114DD1"/>
    <w:rsid w:val="0013204C"/>
    <w:rsid w:val="00136966"/>
    <w:rsid w:val="00136A17"/>
    <w:rsid w:val="001406D6"/>
    <w:rsid w:val="00143F20"/>
    <w:rsid w:val="00147F75"/>
    <w:rsid w:val="001530DB"/>
    <w:rsid w:val="001546A4"/>
    <w:rsid w:val="001551B1"/>
    <w:rsid w:val="00155D73"/>
    <w:rsid w:val="00155F68"/>
    <w:rsid w:val="00161EE6"/>
    <w:rsid w:val="0016230F"/>
    <w:rsid w:val="0016690B"/>
    <w:rsid w:val="00167E6C"/>
    <w:rsid w:val="00167F09"/>
    <w:rsid w:val="00170369"/>
    <w:rsid w:val="00170FF4"/>
    <w:rsid w:val="0017155A"/>
    <w:rsid w:val="0017303B"/>
    <w:rsid w:val="0017353A"/>
    <w:rsid w:val="0017386B"/>
    <w:rsid w:val="00181865"/>
    <w:rsid w:val="00182BE5"/>
    <w:rsid w:val="0018430C"/>
    <w:rsid w:val="00187EFD"/>
    <w:rsid w:val="00193A9D"/>
    <w:rsid w:val="00196441"/>
    <w:rsid w:val="001A0059"/>
    <w:rsid w:val="001A296A"/>
    <w:rsid w:val="001B5C27"/>
    <w:rsid w:val="001B72DF"/>
    <w:rsid w:val="001C1C40"/>
    <w:rsid w:val="001C2457"/>
    <w:rsid w:val="001C6CD2"/>
    <w:rsid w:val="001C7B07"/>
    <w:rsid w:val="001D4C2B"/>
    <w:rsid w:val="001D77C1"/>
    <w:rsid w:val="001E5D90"/>
    <w:rsid w:val="001F222A"/>
    <w:rsid w:val="001F47A0"/>
    <w:rsid w:val="00212DE5"/>
    <w:rsid w:val="0021480D"/>
    <w:rsid w:val="00214D78"/>
    <w:rsid w:val="00215C8C"/>
    <w:rsid w:val="00215D00"/>
    <w:rsid w:val="002221C0"/>
    <w:rsid w:val="00225E78"/>
    <w:rsid w:val="00225F7D"/>
    <w:rsid w:val="002264E7"/>
    <w:rsid w:val="002323F2"/>
    <w:rsid w:val="00236A5D"/>
    <w:rsid w:val="00237C00"/>
    <w:rsid w:val="00241322"/>
    <w:rsid w:val="002414DE"/>
    <w:rsid w:val="00241563"/>
    <w:rsid w:val="002421CE"/>
    <w:rsid w:val="0024450F"/>
    <w:rsid w:val="00244E35"/>
    <w:rsid w:val="00246DF6"/>
    <w:rsid w:val="00254294"/>
    <w:rsid w:val="002542F7"/>
    <w:rsid w:val="002559A7"/>
    <w:rsid w:val="002624B3"/>
    <w:rsid w:val="002655BA"/>
    <w:rsid w:val="002674B1"/>
    <w:rsid w:val="00271872"/>
    <w:rsid w:val="00271B6E"/>
    <w:rsid w:val="0027215B"/>
    <w:rsid w:val="00273076"/>
    <w:rsid w:val="00273505"/>
    <w:rsid w:val="002759C6"/>
    <w:rsid w:val="00280D25"/>
    <w:rsid w:val="002822B9"/>
    <w:rsid w:val="0028370C"/>
    <w:rsid w:val="0028611C"/>
    <w:rsid w:val="00287E88"/>
    <w:rsid w:val="0029094D"/>
    <w:rsid w:val="00293919"/>
    <w:rsid w:val="00294C5F"/>
    <w:rsid w:val="00295265"/>
    <w:rsid w:val="00295D25"/>
    <w:rsid w:val="0029634D"/>
    <w:rsid w:val="002A4EDA"/>
    <w:rsid w:val="002A70DD"/>
    <w:rsid w:val="002B447B"/>
    <w:rsid w:val="002B6740"/>
    <w:rsid w:val="002C020A"/>
    <w:rsid w:val="002C03B0"/>
    <w:rsid w:val="002D38F5"/>
    <w:rsid w:val="002D5318"/>
    <w:rsid w:val="002D545A"/>
    <w:rsid w:val="002D7032"/>
    <w:rsid w:val="002D7660"/>
    <w:rsid w:val="002E44E7"/>
    <w:rsid w:val="002E5CD8"/>
    <w:rsid w:val="002E7DCF"/>
    <w:rsid w:val="002F1B79"/>
    <w:rsid w:val="002F3ACE"/>
    <w:rsid w:val="002F59B3"/>
    <w:rsid w:val="002F6763"/>
    <w:rsid w:val="002F6E3B"/>
    <w:rsid w:val="002F6E5A"/>
    <w:rsid w:val="002F6E7F"/>
    <w:rsid w:val="002F7A38"/>
    <w:rsid w:val="002F7E27"/>
    <w:rsid w:val="00306C85"/>
    <w:rsid w:val="00314C7B"/>
    <w:rsid w:val="00315BD1"/>
    <w:rsid w:val="0031702C"/>
    <w:rsid w:val="00320AA3"/>
    <w:rsid w:val="00320B63"/>
    <w:rsid w:val="00320CAD"/>
    <w:rsid w:val="00322517"/>
    <w:rsid w:val="0032272A"/>
    <w:rsid w:val="0032539C"/>
    <w:rsid w:val="00325416"/>
    <w:rsid w:val="003260A4"/>
    <w:rsid w:val="0032660B"/>
    <w:rsid w:val="003269E7"/>
    <w:rsid w:val="00327BC6"/>
    <w:rsid w:val="003317B6"/>
    <w:rsid w:val="00331D24"/>
    <w:rsid w:val="00331FFF"/>
    <w:rsid w:val="0033307E"/>
    <w:rsid w:val="0034160F"/>
    <w:rsid w:val="00342ACA"/>
    <w:rsid w:val="003462CC"/>
    <w:rsid w:val="0034639E"/>
    <w:rsid w:val="0035225C"/>
    <w:rsid w:val="00355CBA"/>
    <w:rsid w:val="00355DB7"/>
    <w:rsid w:val="0035620F"/>
    <w:rsid w:val="00362D80"/>
    <w:rsid w:val="0036418E"/>
    <w:rsid w:val="00366F02"/>
    <w:rsid w:val="003671B5"/>
    <w:rsid w:val="0036730B"/>
    <w:rsid w:val="00367D1F"/>
    <w:rsid w:val="00370B94"/>
    <w:rsid w:val="003717AB"/>
    <w:rsid w:val="00372456"/>
    <w:rsid w:val="003729B1"/>
    <w:rsid w:val="00373F71"/>
    <w:rsid w:val="003749E3"/>
    <w:rsid w:val="00375E07"/>
    <w:rsid w:val="00380335"/>
    <w:rsid w:val="00384A25"/>
    <w:rsid w:val="00387044"/>
    <w:rsid w:val="00387EF1"/>
    <w:rsid w:val="00390B0E"/>
    <w:rsid w:val="0039572B"/>
    <w:rsid w:val="003961B8"/>
    <w:rsid w:val="00397812"/>
    <w:rsid w:val="003A25D6"/>
    <w:rsid w:val="003A2F7B"/>
    <w:rsid w:val="003A438D"/>
    <w:rsid w:val="003A53CE"/>
    <w:rsid w:val="003A56F5"/>
    <w:rsid w:val="003A7E03"/>
    <w:rsid w:val="003B1179"/>
    <w:rsid w:val="003B5525"/>
    <w:rsid w:val="003B78C6"/>
    <w:rsid w:val="003C1862"/>
    <w:rsid w:val="003C5655"/>
    <w:rsid w:val="003C593D"/>
    <w:rsid w:val="003C5B59"/>
    <w:rsid w:val="003D0C3E"/>
    <w:rsid w:val="003D2935"/>
    <w:rsid w:val="003D3D90"/>
    <w:rsid w:val="003E09BC"/>
    <w:rsid w:val="003E6915"/>
    <w:rsid w:val="003F1398"/>
    <w:rsid w:val="003F1DF1"/>
    <w:rsid w:val="003F2B06"/>
    <w:rsid w:val="003F4335"/>
    <w:rsid w:val="003F4B4A"/>
    <w:rsid w:val="004011E5"/>
    <w:rsid w:val="004066DE"/>
    <w:rsid w:val="00406D3E"/>
    <w:rsid w:val="00407AC0"/>
    <w:rsid w:val="00412D38"/>
    <w:rsid w:val="00413EE2"/>
    <w:rsid w:val="00421668"/>
    <w:rsid w:val="00424FDE"/>
    <w:rsid w:val="00425B17"/>
    <w:rsid w:val="00426185"/>
    <w:rsid w:val="00426F49"/>
    <w:rsid w:val="00430FF6"/>
    <w:rsid w:val="0043128F"/>
    <w:rsid w:val="00436643"/>
    <w:rsid w:val="00436B0E"/>
    <w:rsid w:val="00437694"/>
    <w:rsid w:val="00437EAE"/>
    <w:rsid w:val="00440AF2"/>
    <w:rsid w:val="0044111A"/>
    <w:rsid w:val="004506F5"/>
    <w:rsid w:val="004523BC"/>
    <w:rsid w:val="0045290A"/>
    <w:rsid w:val="004536DC"/>
    <w:rsid w:val="004555C2"/>
    <w:rsid w:val="004656E2"/>
    <w:rsid w:val="00465ABB"/>
    <w:rsid w:val="00472313"/>
    <w:rsid w:val="00477C5A"/>
    <w:rsid w:val="004806F2"/>
    <w:rsid w:val="00481C80"/>
    <w:rsid w:val="00482BF5"/>
    <w:rsid w:val="004842F8"/>
    <w:rsid w:val="00487E09"/>
    <w:rsid w:val="00490CEF"/>
    <w:rsid w:val="004913A8"/>
    <w:rsid w:val="0049501E"/>
    <w:rsid w:val="00495D41"/>
    <w:rsid w:val="004964A9"/>
    <w:rsid w:val="00497DBD"/>
    <w:rsid w:val="004A31D8"/>
    <w:rsid w:val="004A3F1A"/>
    <w:rsid w:val="004A4997"/>
    <w:rsid w:val="004A5E2D"/>
    <w:rsid w:val="004A6926"/>
    <w:rsid w:val="004A7583"/>
    <w:rsid w:val="004B2514"/>
    <w:rsid w:val="004B2F62"/>
    <w:rsid w:val="004B4713"/>
    <w:rsid w:val="004B7125"/>
    <w:rsid w:val="004C0E24"/>
    <w:rsid w:val="004C0FC4"/>
    <w:rsid w:val="004C2425"/>
    <w:rsid w:val="004C4783"/>
    <w:rsid w:val="004C7DC6"/>
    <w:rsid w:val="004D1CBD"/>
    <w:rsid w:val="004D2B97"/>
    <w:rsid w:val="004D7C89"/>
    <w:rsid w:val="004E0396"/>
    <w:rsid w:val="004E228B"/>
    <w:rsid w:val="004E26F7"/>
    <w:rsid w:val="004F6054"/>
    <w:rsid w:val="00502F84"/>
    <w:rsid w:val="005037FA"/>
    <w:rsid w:val="00504EA0"/>
    <w:rsid w:val="005121CC"/>
    <w:rsid w:val="00514F30"/>
    <w:rsid w:val="00516768"/>
    <w:rsid w:val="00516B51"/>
    <w:rsid w:val="005175A3"/>
    <w:rsid w:val="00520C93"/>
    <w:rsid w:val="00520E7F"/>
    <w:rsid w:val="005213BA"/>
    <w:rsid w:val="0052230A"/>
    <w:rsid w:val="005243DC"/>
    <w:rsid w:val="0053104E"/>
    <w:rsid w:val="00533FDD"/>
    <w:rsid w:val="00534983"/>
    <w:rsid w:val="00536B06"/>
    <w:rsid w:val="005371F5"/>
    <w:rsid w:val="00537F65"/>
    <w:rsid w:val="00540C5A"/>
    <w:rsid w:val="00541957"/>
    <w:rsid w:val="00543F6F"/>
    <w:rsid w:val="00553BE5"/>
    <w:rsid w:val="0055764E"/>
    <w:rsid w:val="005651C1"/>
    <w:rsid w:val="00570109"/>
    <w:rsid w:val="0057223A"/>
    <w:rsid w:val="0057461B"/>
    <w:rsid w:val="005838BF"/>
    <w:rsid w:val="005850DE"/>
    <w:rsid w:val="00586A1B"/>
    <w:rsid w:val="00587A7C"/>
    <w:rsid w:val="005947E0"/>
    <w:rsid w:val="00596187"/>
    <w:rsid w:val="00596E50"/>
    <w:rsid w:val="00597672"/>
    <w:rsid w:val="00597C7D"/>
    <w:rsid w:val="00597D98"/>
    <w:rsid w:val="005A0D49"/>
    <w:rsid w:val="005A6921"/>
    <w:rsid w:val="005A6BD5"/>
    <w:rsid w:val="005B11E2"/>
    <w:rsid w:val="005B4904"/>
    <w:rsid w:val="005C0259"/>
    <w:rsid w:val="005C374A"/>
    <w:rsid w:val="005C50D6"/>
    <w:rsid w:val="005C695D"/>
    <w:rsid w:val="005D0A55"/>
    <w:rsid w:val="005E0477"/>
    <w:rsid w:val="005E38E4"/>
    <w:rsid w:val="005E3B0D"/>
    <w:rsid w:val="005E3F13"/>
    <w:rsid w:val="005E47CF"/>
    <w:rsid w:val="005E6C00"/>
    <w:rsid w:val="005F110B"/>
    <w:rsid w:val="005F62E8"/>
    <w:rsid w:val="005F6752"/>
    <w:rsid w:val="005F78B9"/>
    <w:rsid w:val="006001F8"/>
    <w:rsid w:val="006007D6"/>
    <w:rsid w:val="00601364"/>
    <w:rsid w:val="00611C3F"/>
    <w:rsid w:val="00611D5C"/>
    <w:rsid w:val="0062022C"/>
    <w:rsid w:val="00621045"/>
    <w:rsid w:val="00621D78"/>
    <w:rsid w:val="0062430E"/>
    <w:rsid w:val="00626087"/>
    <w:rsid w:val="00627AD9"/>
    <w:rsid w:val="0063174E"/>
    <w:rsid w:val="006377B3"/>
    <w:rsid w:val="00641B95"/>
    <w:rsid w:val="006421FE"/>
    <w:rsid w:val="006506DC"/>
    <w:rsid w:val="00651E94"/>
    <w:rsid w:val="00653E1E"/>
    <w:rsid w:val="00655587"/>
    <w:rsid w:val="00657052"/>
    <w:rsid w:val="006603E8"/>
    <w:rsid w:val="0066084D"/>
    <w:rsid w:val="006609AA"/>
    <w:rsid w:val="006637B5"/>
    <w:rsid w:val="006640DC"/>
    <w:rsid w:val="0066495C"/>
    <w:rsid w:val="006663AE"/>
    <w:rsid w:val="00666824"/>
    <w:rsid w:val="00667934"/>
    <w:rsid w:val="00672788"/>
    <w:rsid w:val="006755D6"/>
    <w:rsid w:val="006771A5"/>
    <w:rsid w:val="00681066"/>
    <w:rsid w:val="00681EA1"/>
    <w:rsid w:val="00684C70"/>
    <w:rsid w:val="00687573"/>
    <w:rsid w:val="0069505E"/>
    <w:rsid w:val="006955C0"/>
    <w:rsid w:val="00697895"/>
    <w:rsid w:val="006B14C2"/>
    <w:rsid w:val="006B3821"/>
    <w:rsid w:val="006B5458"/>
    <w:rsid w:val="006B66E9"/>
    <w:rsid w:val="006B691A"/>
    <w:rsid w:val="006B6BD0"/>
    <w:rsid w:val="006C23E7"/>
    <w:rsid w:val="006C4137"/>
    <w:rsid w:val="006C483D"/>
    <w:rsid w:val="006C674C"/>
    <w:rsid w:val="006D26E8"/>
    <w:rsid w:val="006D2E1A"/>
    <w:rsid w:val="006D5655"/>
    <w:rsid w:val="006D7C60"/>
    <w:rsid w:val="006E50C4"/>
    <w:rsid w:val="006F3654"/>
    <w:rsid w:val="006F6104"/>
    <w:rsid w:val="006F7BEF"/>
    <w:rsid w:val="007042EE"/>
    <w:rsid w:val="007076B0"/>
    <w:rsid w:val="007101F5"/>
    <w:rsid w:val="007114E5"/>
    <w:rsid w:val="0071234F"/>
    <w:rsid w:val="00713B47"/>
    <w:rsid w:val="0072318E"/>
    <w:rsid w:val="00724BC9"/>
    <w:rsid w:val="00724C4A"/>
    <w:rsid w:val="00731745"/>
    <w:rsid w:val="00733F7A"/>
    <w:rsid w:val="007369DE"/>
    <w:rsid w:val="00736D28"/>
    <w:rsid w:val="007429CB"/>
    <w:rsid w:val="007440E8"/>
    <w:rsid w:val="0074765A"/>
    <w:rsid w:val="00750B90"/>
    <w:rsid w:val="007525FC"/>
    <w:rsid w:val="00752936"/>
    <w:rsid w:val="007532FD"/>
    <w:rsid w:val="00754314"/>
    <w:rsid w:val="007639FE"/>
    <w:rsid w:val="00763B99"/>
    <w:rsid w:val="0077383D"/>
    <w:rsid w:val="00775E6C"/>
    <w:rsid w:val="007858DB"/>
    <w:rsid w:val="00787C97"/>
    <w:rsid w:val="00791578"/>
    <w:rsid w:val="0079549E"/>
    <w:rsid w:val="007B199B"/>
    <w:rsid w:val="007B28E7"/>
    <w:rsid w:val="007B2F89"/>
    <w:rsid w:val="007B61FD"/>
    <w:rsid w:val="007C19AF"/>
    <w:rsid w:val="007C23E3"/>
    <w:rsid w:val="007C7292"/>
    <w:rsid w:val="007C7D60"/>
    <w:rsid w:val="007D5999"/>
    <w:rsid w:val="007D7398"/>
    <w:rsid w:val="007E42A4"/>
    <w:rsid w:val="007E574A"/>
    <w:rsid w:val="007E5DD7"/>
    <w:rsid w:val="007E62F4"/>
    <w:rsid w:val="00801F3B"/>
    <w:rsid w:val="0080697A"/>
    <w:rsid w:val="008079E2"/>
    <w:rsid w:val="00810478"/>
    <w:rsid w:val="00813243"/>
    <w:rsid w:val="00814F04"/>
    <w:rsid w:val="008167D7"/>
    <w:rsid w:val="00820885"/>
    <w:rsid w:val="00820DAA"/>
    <w:rsid w:val="00822A0B"/>
    <w:rsid w:val="00826690"/>
    <w:rsid w:val="00826E98"/>
    <w:rsid w:val="00831394"/>
    <w:rsid w:val="00837EAF"/>
    <w:rsid w:val="00844FEF"/>
    <w:rsid w:val="00845E39"/>
    <w:rsid w:val="00847384"/>
    <w:rsid w:val="008518CA"/>
    <w:rsid w:val="00851B24"/>
    <w:rsid w:val="0085298D"/>
    <w:rsid w:val="00854933"/>
    <w:rsid w:val="00857532"/>
    <w:rsid w:val="00863F5B"/>
    <w:rsid w:val="00867888"/>
    <w:rsid w:val="00870294"/>
    <w:rsid w:val="00871CB6"/>
    <w:rsid w:val="0087279C"/>
    <w:rsid w:val="0087609F"/>
    <w:rsid w:val="00876ACA"/>
    <w:rsid w:val="008770BD"/>
    <w:rsid w:val="00881B58"/>
    <w:rsid w:val="00884A25"/>
    <w:rsid w:val="00885191"/>
    <w:rsid w:val="00886E61"/>
    <w:rsid w:val="0089259F"/>
    <w:rsid w:val="00892A26"/>
    <w:rsid w:val="00893077"/>
    <w:rsid w:val="008A1789"/>
    <w:rsid w:val="008A2BC2"/>
    <w:rsid w:val="008B079F"/>
    <w:rsid w:val="008B23A7"/>
    <w:rsid w:val="008B5DDB"/>
    <w:rsid w:val="008B74DE"/>
    <w:rsid w:val="008C4211"/>
    <w:rsid w:val="008C58DF"/>
    <w:rsid w:val="008C66BF"/>
    <w:rsid w:val="008C693B"/>
    <w:rsid w:val="008C7F1A"/>
    <w:rsid w:val="008D161F"/>
    <w:rsid w:val="008D32FB"/>
    <w:rsid w:val="008D57E7"/>
    <w:rsid w:val="008D5E88"/>
    <w:rsid w:val="008D7AA1"/>
    <w:rsid w:val="008E2C6E"/>
    <w:rsid w:val="008E47FA"/>
    <w:rsid w:val="008E4C64"/>
    <w:rsid w:val="008E6F9C"/>
    <w:rsid w:val="008F181E"/>
    <w:rsid w:val="008F3CF6"/>
    <w:rsid w:val="008F6C37"/>
    <w:rsid w:val="008F6EC0"/>
    <w:rsid w:val="008F7937"/>
    <w:rsid w:val="00902D2F"/>
    <w:rsid w:val="00910CD9"/>
    <w:rsid w:val="00922BFA"/>
    <w:rsid w:val="009247EA"/>
    <w:rsid w:val="00925C9C"/>
    <w:rsid w:val="00926679"/>
    <w:rsid w:val="0094286D"/>
    <w:rsid w:val="00942C24"/>
    <w:rsid w:val="0095366C"/>
    <w:rsid w:val="00956307"/>
    <w:rsid w:val="00960102"/>
    <w:rsid w:val="0096060E"/>
    <w:rsid w:val="009665C2"/>
    <w:rsid w:val="00970294"/>
    <w:rsid w:val="0097361D"/>
    <w:rsid w:val="00975DFD"/>
    <w:rsid w:val="0097617F"/>
    <w:rsid w:val="009804A4"/>
    <w:rsid w:val="00980500"/>
    <w:rsid w:val="0099221A"/>
    <w:rsid w:val="00992437"/>
    <w:rsid w:val="0099579A"/>
    <w:rsid w:val="00995963"/>
    <w:rsid w:val="009A0EF4"/>
    <w:rsid w:val="009A1F87"/>
    <w:rsid w:val="009B5F9F"/>
    <w:rsid w:val="009B6B7C"/>
    <w:rsid w:val="009C010B"/>
    <w:rsid w:val="009C2972"/>
    <w:rsid w:val="009C32F8"/>
    <w:rsid w:val="009C382F"/>
    <w:rsid w:val="009C3C4B"/>
    <w:rsid w:val="009C6329"/>
    <w:rsid w:val="009D2E3E"/>
    <w:rsid w:val="009D3EAA"/>
    <w:rsid w:val="009D59E9"/>
    <w:rsid w:val="009E299D"/>
    <w:rsid w:val="009E59C4"/>
    <w:rsid w:val="009E6193"/>
    <w:rsid w:val="009F0616"/>
    <w:rsid w:val="009F2358"/>
    <w:rsid w:val="009F249A"/>
    <w:rsid w:val="009F7BE7"/>
    <w:rsid w:val="00A011E1"/>
    <w:rsid w:val="00A04984"/>
    <w:rsid w:val="00A05542"/>
    <w:rsid w:val="00A106B1"/>
    <w:rsid w:val="00A24967"/>
    <w:rsid w:val="00A27795"/>
    <w:rsid w:val="00A365EE"/>
    <w:rsid w:val="00A37C68"/>
    <w:rsid w:val="00A40667"/>
    <w:rsid w:val="00A5131C"/>
    <w:rsid w:val="00A51B9C"/>
    <w:rsid w:val="00A5287F"/>
    <w:rsid w:val="00A54120"/>
    <w:rsid w:val="00A545E9"/>
    <w:rsid w:val="00A56ED5"/>
    <w:rsid w:val="00A62621"/>
    <w:rsid w:val="00A629BE"/>
    <w:rsid w:val="00A62CBD"/>
    <w:rsid w:val="00A669BD"/>
    <w:rsid w:val="00A67B08"/>
    <w:rsid w:val="00A67E15"/>
    <w:rsid w:val="00A70587"/>
    <w:rsid w:val="00A710BD"/>
    <w:rsid w:val="00A741A8"/>
    <w:rsid w:val="00A75D33"/>
    <w:rsid w:val="00A776F2"/>
    <w:rsid w:val="00A86264"/>
    <w:rsid w:val="00A91DF4"/>
    <w:rsid w:val="00A920A6"/>
    <w:rsid w:val="00A9285E"/>
    <w:rsid w:val="00A97E39"/>
    <w:rsid w:val="00AA0A66"/>
    <w:rsid w:val="00AA11E3"/>
    <w:rsid w:val="00AA1BBB"/>
    <w:rsid w:val="00AB328E"/>
    <w:rsid w:val="00AB5200"/>
    <w:rsid w:val="00AC5AB9"/>
    <w:rsid w:val="00AD0524"/>
    <w:rsid w:val="00AD3C42"/>
    <w:rsid w:val="00AD4266"/>
    <w:rsid w:val="00AD62B1"/>
    <w:rsid w:val="00AE1495"/>
    <w:rsid w:val="00AE1CF7"/>
    <w:rsid w:val="00AE48E3"/>
    <w:rsid w:val="00AE7C28"/>
    <w:rsid w:val="00AF4DF8"/>
    <w:rsid w:val="00AF4FA2"/>
    <w:rsid w:val="00AF55E7"/>
    <w:rsid w:val="00AF59F5"/>
    <w:rsid w:val="00B03739"/>
    <w:rsid w:val="00B07AD1"/>
    <w:rsid w:val="00B10B07"/>
    <w:rsid w:val="00B10D85"/>
    <w:rsid w:val="00B11C3A"/>
    <w:rsid w:val="00B237F4"/>
    <w:rsid w:val="00B25B1C"/>
    <w:rsid w:val="00B25C0C"/>
    <w:rsid w:val="00B27B3F"/>
    <w:rsid w:val="00B31AD4"/>
    <w:rsid w:val="00B33E32"/>
    <w:rsid w:val="00B3453D"/>
    <w:rsid w:val="00B34D48"/>
    <w:rsid w:val="00B36982"/>
    <w:rsid w:val="00B3705E"/>
    <w:rsid w:val="00B3773E"/>
    <w:rsid w:val="00B37A3E"/>
    <w:rsid w:val="00B403A2"/>
    <w:rsid w:val="00B42CC0"/>
    <w:rsid w:val="00B47953"/>
    <w:rsid w:val="00B52294"/>
    <w:rsid w:val="00B52BC7"/>
    <w:rsid w:val="00B56025"/>
    <w:rsid w:val="00B569D9"/>
    <w:rsid w:val="00B578F7"/>
    <w:rsid w:val="00B645ED"/>
    <w:rsid w:val="00B711B0"/>
    <w:rsid w:val="00B73D62"/>
    <w:rsid w:val="00B76BA6"/>
    <w:rsid w:val="00B77246"/>
    <w:rsid w:val="00B81253"/>
    <w:rsid w:val="00B82D8E"/>
    <w:rsid w:val="00B95494"/>
    <w:rsid w:val="00BA1760"/>
    <w:rsid w:val="00BA257B"/>
    <w:rsid w:val="00BB22C0"/>
    <w:rsid w:val="00BB32FE"/>
    <w:rsid w:val="00BB3608"/>
    <w:rsid w:val="00BB746D"/>
    <w:rsid w:val="00BB792C"/>
    <w:rsid w:val="00BD1132"/>
    <w:rsid w:val="00BD1F75"/>
    <w:rsid w:val="00BD2AC2"/>
    <w:rsid w:val="00BE0E19"/>
    <w:rsid w:val="00BE2539"/>
    <w:rsid w:val="00BE3437"/>
    <w:rsid w:val="00BE532E"/>
    <w:rsid w:val="00BE78AC"/>
    <w:rsid w:val="00BF0963"/>
    <w:rsid w:val="00BF2D4C"/>
    <w:rsid w:val="00BF6BA1"/>
    <w:rsid w:val="00C073B2"/>
    <w:rsid w:val="00C07768"/>
    <w:rsid w:val="00C121A4"/>
    <w:rsid w:val="00C173EF"/>
    <w:rsid w:val="00C20C46"/>
    <w:rsid w:val="00C2181A"/>
    <w:rsid w:val="00C320C6"/>
    <w:rsid w:val="00C33283"/>
    <w:rsid w:val="00C34560"/>
    <w:rsid w:val="00C36D88"/>
    <w:rsid w:val="00C379D8"/>
    <w:rsid w:val="00C37BCB"/>
    <w:rsid w:val="00C45AAC"/>
    <w:rsid w:val="00C47FF3"/>
    <w:rsid w:val="00C54BC6"/>
    <w:rsid w:val="00C5615D"/>
    <w:rsid w:val="00C72CA0"/>
    <w:rsid w:val="00C81BE2"/>
    <w:rsid w:val="00C8389D"/>
    <w:rsid w:val="00C87E6D"/>
    <w:rsid w:val="00C93080"/>
    <w:rsid w:val="00C97F9F"/>
    <w:rsid w:val="00CA47C3"/>
    <w:rsid w:val="00CA703F"/>
    <w:rsid w:val="00CB3B71"/>
    <w:rsid w:val="00CB4638"/>
    <w:rsid w:val="00CB5BCF"/>
    <w:rsid w:val="00CB5D8F"/>
    <w:rsid w:val="00CB7D60"/>
    <w:rsid w:val="00CC3C0A"/>
    <w:rsid w:val="00CC4777"/>
    <w:rsid w:val="00CC67CE"/>
    <w:rsid w:val="00CC715C"/>
    <w:rsid w:val="00CC726F"/>
    <w:rsid w:val="00CD41CF"/>
    <w:rsid w:val="00CD7BD2"/>
    <w:rsid w:val="00CF02D2"/>
    <w:rsid w:val="00CF396A"/>
    <w:rsid w:val="00CF7C2A"/>
    <w:rsid w:val="00CF7F7F"/>
    <w:rsid w:val="00D00814"/>
    <w:rsid w:val="00D07249"/>
    <w:rsid w:val="00D1065F"/>
    <w:rsid w:val="00D1629F"/>
    <w:rsid w:val="00D164C5"/>
    <w:rsid w:val="00D17D1C"/>
    <w:rsid w:val="00D237BE"/>
    <w:rsid w:val="00D24A0D"/>
    <w:rsid w:val="00D25B08"/>
    <w:rsid w:val="00D27D1E"/>
    <w:rsid w:val="00D328E1"/>
    <w:rsid w:val="00D33099"/>
    <w:rsid w:val="00D3310F"/>
    <w:rsid w:val="00D33A1A"/>
    <w:rsid w:val="00D33E8A"/>
    <w:rsid w:val="00D3486A"/>
    <w:rsid w:val="00D40830"/>
    <w:rsid w:val="00D4105E"/>
    <w:rsid w:val="00D4750F"/>
    <w:rsid w:val="00D5410B"/>
    <w:rsid w:val="00D55E92"/>
    <w:rsid w:val="00D60884"/>
    <w:rsid w:val="00D613A3"/>
    <w:rsid w:val="00D61BC2"/>
    <w:rsid w:val="00D63CE2"/>
    <w:rsid w:val="00D65E69"/>
    <w:rsid w:val="00D6706C"/>
    <w:rsid w:val="00D701CF"/>
    <w:rsid w:val="00D70E81"/>
    <w:rsid w:val="00D71385"/>
    <w:rsid w:val="00D724E0"/>
    <w:rsid w:val="00D73060"/>
    <w:rsid w:val="00D73B7C"/>
    <w:rsid w:val="00D763A4"/>
    <w:rsid w:val="00D76D24"/>
    <w:rsid w:val="00D805D4"/>
    <w:rsid w:val="00D82763"/>
    <w:rsid w:val="00D84E90"/>
    <w:rsid w:val="00D85816"/>
    <w:rsid w:val="00D97D19"/>
    <w:rsid w:val="00DA0582"/>
    <w:rsid w:val="00DA19C1"/>
    <w:rsid w:val="00DA3359"/>
    <w:rsid w:val="00DA47FB"/>
    <w:rsid w:val="00DA490E"/>
    <w:rsid w:val="00DA794F"/>
    <w:rsid w:val="00DB66F5"/>
    <w:rsid w:val="00DC0894"/>
    <w:rsid w:val="00DC09F1"/>
    <w:rsid w:val="00DC0E7B"/>
    <w:rsid w:val="00DC1F28"/>
    <w:rsid w:val="00DC3039"/>
    <w:rsid w:val="00DC7016"/>
    <w:rsid w:val="00DD0DFB"/>
    <w:rsid w:val="00DD2D2B"/>
    <w:rsid w:val="00DD5F1B"/>
    <w:rsid w:val="00DD773D"/>
    <w:rsid w:val="00DE014C"/>
    <w:rsid w:val="00DE0709"/>
    <w:rsid w:val="00DE100F"/>
    <w:rsid w:val="00DE292F"/>
    <w:rsid w:val="00DE3922"/>
    <w:rsid w:val="00DE442A"/>
    <w:rsid w:val="00DF077F"/>
    <w:rsid w:val="00DF5D2B"/>
    <w:rsid w:val="00E013DA"/>
    <w:rsid w:val="00E01D03"/>
    <w:rsid w:val="00E02FB5"/>
    <w:rsid w:val="00E046C1"/>
    <w:rsid w:val="00E143B9"/>
    <w:rsid w:val="00E14956"/>
    <w:rsid w:val="00E16138"/>
    <w:rsid w:val="00E218C5"/>
    <w:rsid w:val="00E2314E"/>
    <w:rsid w:val="00E234C3"/>
    <w:rsid w:val="00E26295"/>
    <w:rsid w:val="00E35269"/>
    <w:rsid w:val="00E40486"/>
    <w:rsid w:val="00E42FE0"/>
    <w:rsid w:val="00E43C4F"/>
    <w:rsid w:val="00E44920"/>
    <w:rsid w:val="00E4504C"/>
    <w:rsid w:val="00E4668A"/>
    <w:rsid w:val="00E46ADF"/>
    <w:rsid w:val="00E5141C"/>
    <w:rsid w:val="00E5307C"/>
    <w:rsid w:val="00E53F58"/>
    <w:rsid w:val="00E54EF6"/>
    <w:rsid w:val="00E569F1"/>
    <w:rsid w:val="00E6059C"/>
    <w:rsid w:val="00E6563D"/>
    <w:rsid w:val="00E71B40"/>
    <w:rsid w:val="00E723CE"/>
    <w:rsid w:val="00E73B4D"/>
    <w:rsid w:val="00E758A6"/>
    <w:rsid w:val="00E81509"/>
    <w:rsid w:val="00E848D0"/>
    <w:rsid w:val="00E8531A"/>
    <w:rsid w:val="00E927EF"/>
    <w:rsid w:val="00E9390D"/>
    <w:rsid w:val="00E94C7C"/>
    <w:rsid w:val="00E964F7"/>
    <w:rsid w:val="00EA0EDE"/>
    <w:rsid w:val="00EA38CC"/>
    <w:rsid w:val="00EA5F9F"/>
    <w:rsid w:val="00EB0EC4"/>
    <w:rsid w:val="00EB278A"/>
    <w:rsid w:val="00EC183D"/>
    <w:rsid w:val="00EC2125"/>
    <w:rsid w:val="00EC2F24"/>
    <w:rsid w:val="00EC4942"/>
    <w:rsid w:val="00EC6412"/>
    <w:rsid w:val="00EC65F1"/>
    <w:rsid w:val="00ED0FC0"/>
    <w:rsid w:val="00ED26CA"/>
    <w:rsid w:val="00ED30CF"/>
    <w:rsid w:val="00ED6152"/>
    <w:rsid w:val="00ED70DA"/>
    <w:rsid w:val="00ED774D"/>
    <w:rsid w:val="00ED79E2"/>
    <w:rsid w:val="00EE06C9"/>
    <w:rsid w:val="00EF2D00"/>
    <w:rsid w:val="00EF555E"/>
    <w:rsid w:val="00F0027E"/>
    <w:rsid w:val="00F01D91"/>
    <w:rsid w:val="00F01FED"/>
    <w:rsid w:val="00F0388F"/>
    <w:rsid w:val="00F10346"/>
    <w:rsid w:val="00F14274"/>
    <w:rsid w:val="00F15183"/>
    <w:rsid w:val="00F15E1C"/>
    <w:rsid w:val="00F21E84"/>
    <w:rsid w:val="00F246BA"/>
    <w:rsid w:val="00F246F0"/>
    <w:rsid w:val="00F27F1F"/>
    <w:rsid w:val="00F35296"/>
    <w:rsid w:val="00F371B8"/>
    <w:rsid w:val="00F436E9"/>
    <w:rsid w:val="00F4519F"/>
    <w:rsid w:val="00F47A3F"/>
    <w:rsid w:val="00F50BB3"/>
    <w:rsid w:val="00F52E60"/>
    <w:rsid w:val="00F6256A"/>
    <w:rsid w:val="00F62A99"/>
    <w:rsid w:val="00F631CE"/>
    <w:rsid w:val="00F6505B"/>
    <w:rsid w:val="00F66371"/>
    <w:rsid w:val="00F66939"/>
    <w:rsid w:val="00F67876"/>
    <w:rsid w:val="00F70327"/>
    <w:rsid w:val="00F74764"/>
    <w:rsid w:val="00F816BA"/>
    <w:rsid w:val="00F93507"/>
    <w:rsid w:val="00F94130"/>
    <w:rsid w:val="00F9633D"/>
    <w:rsid w:val="00FA0030"/>
    <w:rsid w:val="00FA1C6F"/>
    <w:rsid w:val="00FA3BDD"/>
    <w:rsid w:val="00FA7569"/>
    <w:rsid w:val="00FA7D84"/>
    <w:rsid w:val="00FB0BC5"/>
    <w:rsid w:val="00FB1794"/>
    <w:rsid w:val="00FB210F"/>
    <w:rsid w:val="00FB233E"/>
    <w:rsid w:val="00FB422A"/>
    <w:rsid w:val="00FB57EA"/>
    <w:rsid w:val="00FB63A9"/>
    <w:rsid w:val="00FB65C7"/>
    <w:rsid w:val="00FC2822"/>
    <w:rsid w:val="00FC5E28"/>
    <w:rsid w:val="00FD15A0"/>
    <w:rsid w:val="00FD32C1"/>
    <w:rsid w:val="00FD3809"/>
    <w:rsid w:val="00FD7A72"/>
    <w:rsid w:val="00FE47FA"/>
    <w:rsid w:val="00FE625B"/>
    <w:rsid w:val="00FE6F4C"/>
    <w:rsid w:val="00FE7352"/>
    <w:rsid w:val="00FF1167"/>
    <w:rsid w:val="00FF1C30"/>
    <w:rsid w:val="00FF44A5"/>
    <w:rsid w:val="00FF56AA"/>
    <w:rsid w:val="00FF666B"/>
    <w:rsid w:val="00FF6EDE"/>
    <w:rsid w:val="00FF7329"/>
    <w:rsid w:val="12586096"/>
    <w:rsid w:val="13164E14"/>
    <w:rsid w:val="1333091A"/>
    <w:rsid w:val="210728DF"/>
    <w:rsid w:val="238855F4"/>
    <w:rsid w:val="2C5D2006"/>
    <w:rsid w:val="2DFB472A"/>
    <w:rsid w:val="34E43EDA"/>
    <w:rsid w:val="3B23016F"/>
    <w:rsid w:val="3F0E5EB6"/>
    <w:rsid w:val="54BF765C"/>
    <w:rsid w:val="56CF1D80"/>
    <w:rsid w:val="5D970775"/>
    <w:rsid w:val="5E5B4F45"/>
    <w:rsid w:val="6ED50189"/>
    <w:rsid w:val="791F4CDC"/>
    <w:rsid w:val="79531A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3"/>
    <w:autoRedefine/>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18"/>
    <w:autoRedefine/>
    <w:unhideWhenUsed/>
    <w:qFormat/>
    <w:uiPriority w:val="0"/>
    <w:pPr>
      <w:ind w:firstLine="420"/>
    </w:pPr>
  </w:style>
  <w:style w:type="paragraph" w:styleId="4">
    <w:name w:val="Body Text"/>
    <w:basedOn w:val="1"/>
    <w:link w:val="21"/>
    <w:autoRedefine/>
    <w:semiHidden/>
    <w:unhideWhenUsed/>
    <w:qFormat/>
    <w:uiPriority w:val="99"/>
    <w:pPr>
      <w:spacing w:after="120"/>
    </w:pPr>
  </w:style>
  <w:style w:type="paragraph" w:styleId="5">
    <w:name w:val="Plain Text"/>
    <w:basedOn w:val="1"/>
    <w:link w:val="19"/>
    <w:qFormat/>
    <w:uiPriority w:val="0"/>
    <w:rPr>
      <w:rFonts w:ascii="宋体" w:hAnsi="Courier New"/>
      <w:szCs w:val="20"/>
    </w:rPr>
  </w:style>
  <w:style w:type="paragraph" w:styleId="6">
    <w:name w:val="Date"/>
    <w:basedOn w:val="1"/>
    <w:next w:val="1"/>
    <w:link w:val="15"/>
    <w:autoRedefine/>
    <w:semiHidden/>
    <w:unhideWhenUsed/>
    <w:qFormat/>
    <w:uiPriority w:val="99"/>
  </w:style>
  <w:style w:type="paragraph" w:styleId="7">
    <w:name w:val="footer"/>
    <w:basedOn w:val="1"/>
    <w:link w:val="14"/>
    <w:autoRedefine/>
    <w:unhideWhenUsed/>
    <w:qFormat/>
    <w:uiPriority w:val="99"/>
    <w:pPr>
      <w:tabs>
        <w:tab w:val="center" w:pos="4153"/>
        <w:tab w:val="right" w:pos="8306"/>
      </w:tabs>
      <w:snapToGrid w:val="0"/>
      <w:jc w:val="left"/>
    </w:pPr>
    <w:rPr>
      <w:sz w:val="18"/>
      <w:szCs w:val="18"/>
    </w:rPr>
  </w:style>
  <w:style w:type="paragraph" w:styleId="8">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link w:val="22"/>
    <w:autoRedefine/>
    <w:qFormat/>
    <w:uiPriority w:val="0"/>
    <w:pPr>
      <w:ind w:firstLine="420" w:firstLineChars="100"/>
    </w:pPr>
    <w:rPr>
      <w:rFonts w:ascii="Times New Roman" w:hAnsi="Times New Roman"/>
      <w:szCs w:val="24"/>
    </w:rPr>
  </w:style>
  <w:style w:type="table" w:styleId="11">
    <w:name w:val="Table Grid"/>
    <w:basedOn w:val="10"/>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link w:val="8"/>
    <w:autoRedefine/>
    <w:qFormat/>
    <w:uiPriority w:val="99"/>
    <w:rPr>
      <w:kern w:val="2"/>
      <w:sz w:val="18"/>
      <w:szCs w:val="18"/>
    </w:rPr>
  </w:style>
  <w:style w:type="character" w:customStyle="1" w:styleId="14">
    <w:name w:val="页脚 字符"/>
    <w:link w:val="7"/>
    <w:autoRedefine/>
    <w:qFormat/>
    <w:uiPriority w:val="99"/>
    <w:rPr>
      <w:kern w:val="2"/>
      <w:sz w:val="18"/>
      <w:szCs w:val="18"/>
    </w:rPr>
  </w:style>
  <w:style w:type="character" w:customStyle="1" w:styleId="15">
    <w:name w:val="日期 字符"/>
    <w:link w:val="6"/>
    <w:autoRedefine/>
    <w:semiHidden/>
    <w:qFormat/>
    <w:uiPriority w:val="99"/>
    <w:rPr>
      <w:kern w:val="2"/>
      <w:sz w:val="21"/>
      <w:szCs w:val="22"/>
    </w:rPr>
  </w:style>
  <w:style w:type="paragraph" w:customStyle="1" w:styleId="16">
    <w:name w:val="样式 正文（首行缩进两字） + 宋体 小四"/>
    <w:basedOn w:val="3"/>
    <w:autoRedefine/>
    <w:qFormat/>
    <w:uiPriority w:val="0"/>
    <w:pPr>
      <w:spacing w:line="460" w:lineRule="exact"/>
      <w:ind w:firstLine="470" w:firstLineChars="196"/>
      <w:jc w:val="left"/>
    </w:pPr>
    <w:rPr>
      <w:rFonts w:ascii="宋体" w:hAnsi="宋体"/>
      <w:sz w:val="24"/>
      <w:szCs w:val="24"/>
      <w:u w:val="single"/>
    </w:rPr>
  </w:style>
  <w:style w:type="character" w:customStyle="1" w:styleId="17">
    <w:name w:val="样式 正文缩进正文（首行缩进两字）特点ALT+Z表正文正文非缩进四号段1Normal Indent Char2... Char"/>
    <w:autoRedefine/>
    <w:qFormat/>
    <w:uiPriority w:val="0"/>
    <w:rPr>
      <w:rFonts w:ascii="宋体" w:hAnsi="宋体" w:eastAsia="黑体"/>
      <w:b/>
      <w:sz w:val="32"/>
      <w:lang w:val="en-US" w:eastAsia="zh-CN"/>
    </w:rPr>
  </w:style>
  <w:style w:type="character" w:customStyle="1" w:styleId="18">
    <w:name w:val="正文缩进 字符"/>
    <w:link w:val="3"/>
    <w:autoRedefine/>
    <w:qFormat/>
    <w:uiPriority w:val="0"/>
    <w:rPr>
      <w:kern w:val="2"/>
      <w:sz w:val="21"/>
      <w:szCs w:val="22"/>
    </w:rPr>
  </w:style>
  <w:style w:type="character" w:customStyle="1" w:styleId="19">
    <w:name w:val="纯文本 字符"/>
    <w:link w:val="5"/>
    <w:autoRedefine/>
    <w:qFormat/>
    <w:uiPriority w:val="0"/>
    <w:rPr>
      <w:rFonts w:ascii="宋体" w:hAnsi="Courier New"/>
      <w:kern w:val="2"/>
      <w:sz w:val="21"/>
    </w:rPr>
  </w:style>
  <w:style w:type="paragraph" w:customStyle="1" w:styleId="20">
    <w:name w:val="默认段落字体 Para Char Char Char"/>
    <w:basedOn w:val="1"/>
    <w:autoRedefine/>
    <w:qFormat/>
    <w:uiPriority w:val="0"/>
    <w:rPr>
      <w:rFonts w:ascii="Times New Roman" w:hAnsi="Times New Roman"/>
      <w:szCs w:val="24"/>
    </w:rPr>
  </w:style>
  <w:style w:type="character" w:customStyle="1" w:styleId="21">
    <w:name w:val="正文文本 字符"/>
    <w:link w:val="4"/>
    <w:autoRedefine/>
    <w:semiHidden/>
    <w:qFormat/>
    <w:uiPriority w:val="99"/>
    <w:rPr>
      <w:kern w:val="2"/>
      <w:sz w:val="21"/>
      <w:szCs w:val="22"/>
    </w:rPr>
  </w:style>
  <w:style w:type="character" w:customStyle="1" w:styleId="22">
    <w:name w:val="正文文本首行缩进 字符"/>
    <w:link w:val="9"/>
    <w:autoRedefine/>
    <w:qFormat/>
    <w:uiPriority w:val="0"/>
    <w:rPr>
      <w:rFonts w:ascii="Times New Roman" w:hAnsi="Times New Roman"/>
      <w:kern w:val="2"/>
      <w:sz w:val="21"/>
      <w:szCs w:val="24"/>
    </w:rPr>
  </w:style>
  <w:style w:type="character" w:customStyle="1" w:styleId="23">
    <w:name w:val="标题 2 字符"/>
    <w:link w:val="2"/>
    <w:autoRedefine/>
    <w:qFormat/>
    <w:uiPriority w:val="0"/>
    <w:rPr>
      <w:rFonts w:ascii="新宋体" w:hAnsi="Cambria" w:eastAsia="新宋体"/>
      <w:b/>
      <w:bCs/>
      <w:kern w:val="2"/>
      <w:sz w:val="32"/>
      <w:szCs w:val="32"/>
    </w:rPr>
  </w:style>
  <w:style w:type="paragraph" w:customStyle="1" w:styleId="24">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纯文本 Char1"/>
    <w:basedOn w:val="12"/>
    <w:autoRedefine/>
    <w:qFormat/>
    <w:uiPriority w:val="0"/>
    <w:rPr>
      <w:rFonts w:ascii="宋体" w:hAnsi="Courier New" w:eastAsia="宋体" w:cs="Courier New"/>
      <w:kern w:val="2"/>
      <w:sz w:val="21"/>
      <w:szCs w:val="21"/>
      <w:lang w:val="en-US" w:eastAsia="zh-CN" w:bidi="ar-SA"/>
    </w:rPr>
  </w:style>
  <w:style w:type="paragraph" w:styleId="2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3408</Words>
  <Characters>3540</Characters>
  <Lines>27</Lines>
  <Paragraphs>7</Paragraphs>
  <TotalTime>18</TotalTime>
  <ScaleCrop>false</ScaleCrop>
  <LinksUpToDate>false</LinksUpToDate>
  <CharactersWithSpaces>3777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2013-11-08T02:32:00Z</dcterms:created>
  <dc:creator>Administrator</dc:creator>
  <cp:lastModifiedBy>Roy</cp:lastModifiedBy>
  <cp:lastPrinted>2017-02-24T07:27:00Z</cp:lastPrinted>
  <dcterms:modified xsi:type="dcterms:W3CDTF">2024-08-08T01:19:11Z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B708162C1F774685AC4CF13A24A73F40_13</vt:lpwstr>
  </property>
</Properties>
</file>