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14:textFill>
            <w14:solidFill>
              <w14:schemeClr w14:val="tx1"/>
            </w14:solidFill>
          </w14:textFill>
        </w:rPr>
      </w:pPr>
    </w:p>
    <w:p>
      <w:pPr>
        <w:spacing w:line="600" w:lineRule="exact"/>
        <w:jc w:val="center"/>
        <w:rPr>
          <w:rFonts w:hint="eastAsia" w:ascii="仿宋" w:hAnsi="仿宋" w:eastAsia="仿宋"/>
          <w:b/>
          <w:sz w:val="32"/>
          <w:szCs w:val="32"/>
        </w:rPr>
      </w:pPr>
      <w:bookmarkStart w:id="0" w:name="_Hlk103847450"/>
      <w:r>
        <w:rPr>
          <w:rFonts w:hint="eastAsia" w:ascii="仿宋" w:hAnsi="仿宋" w:eastAsia="仿宋"/>
          <w:b/>
          <w:sz w:val="32"/>
          <w:szCs w:val="32"/>
        </w:rPr>
        <w:t>贵阳市农业农垦投资发展集团有限公司下属企业</w:t>
      </w:r>
    </w:p>
    <w:p>
      <w:pPr>
        <w:spacing w:line="600" w:lineRule="exact"/>
        <w:jc w:val="center"/>
        <w:rPr>
          <w:rFonts w:ascii="仿宋" w:hAnsi="仿宋" w:eastAsia="仿宋"/>
          <w:b/>
          <w:sz w:val="32"/>
          <w:szCs w:val="32"/>
        </w:rPr>
      </w:pPr>
      <w:r>
        <w:rPr>
          <w:rFonts w:hint="eastAsia" w:ascii="仿宋" w:hAnsi="仿宋" w:eastAsia="仿宋"/>
          <w:b/>
          <w:sz w:val="32"/>
          <w:szCs w:val="32"/>
          <w:lang w:val="en-US" w:eastAsia="zh-CN"/>
        </w:rPr>
        <w:t>农机公司</w:t>
      </w:r>
      <w:r>
        <w:rPr>
          <w:rFonts w:hint="eastAsia" w:ascii="仿宋" w:hAnsi="仿宋" w:eastAsia="仿宋"/>
          <w:b/>
          <w:sz w:val="32"/>
          <w:szCs w:val="32"/>
        </w:rPr>
        <w:t>主要领导离任审计</w:t>
      </w:r>
      <w:bookmarkEnd w:id="0"/>
    </w:p>
    <w:p>
      <w:pPr>
        <w:spacing w:line="600" w:lineRule="exact"/>
        <w:jc w:val="center"/>
        <w:rPr>
          <w:rFonts w:ascii="仿宋" w:hAnsi="仿宋" w:eastAsia="仿宋"/>
          <w:b/>
          <w:sz w:val="32"/>
          <w:szCs w:val="32"/>
        </w:rPr>
      </w:pPr>
      <w:r>
        <w:rPr>
          <w:rFonts w:hint="eastAsia" w:ascii="仿宋" w:hAnsi="仿宋" w:eastAsia="仿宋"/>
          <w:b/>
          <w:sz w:val="32"/>
          <w:szCs w:val="32"/>
        </w:rPr>
        <w:t>服务机构</w:t>
      </w:r>
      <w:r>
        <w:rPr>
          <w:rFonts w:hint="eastAsia" w:ascii="仿宋" w:hAnsi="仿宋" w:eastAsia="仿宋"/>
          <w:b/>
          <w:color w:val="000000" w:themeColor="text1"/>
          <w:sz w:val="32"/>
          <w:szCs w:val="32"/>
          <w14:textFill>
            <w14:solidFill>
              <w14:schemeClr w14:val="tx1"/>
            </w14:solidFill>
          </w14:textFill>
        </w:rPr>
        <w:t>采购项目</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ind w:firstLine="3694" w:firstLineChars="11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  购  人：贵阳市农业农垦投资发展集团有限公司</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二〇二</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ind w:firstLine="640" w:firstLineChars="200"/>
        <w:jc w:val="center"/>
        <w:rPr>
          <w:rFonts w:hAnsi="宋体"/>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lang w:val="en-US" w:eastAsia="zh-CN"/>
        </w:rPr>
      </w:pPr>
      <w:bookmarkStart w:id="1" w:name="_Hlk104189659"/>
      <w:r>
        <w:rPr>
          <w:rFonts w:hint="eastAsia" w:ascii="仿宋" w:hAnsi="仿宋" w:eastAsia="仿宋"/>
          <w:b/>
          <w:sz w:val="28"/>
          <w:szCs w:val="28"/>
        </w:rPr>
        <w:t>贵阳市农业农垦投资发展集团有限公司</w:t>
      </w:r>
      <w:bookmarkStart w:id="2" w:name="_Hlk103847504"/>
      <w:r>
        <w:rPr>
          <w:rFonts w:hint="eastAsia" w:ascii="仿宋" w:hAnsi="仿宋" w:eastAsia="仿宋"/>
          <w:b/>
          <w:sz w:val="28"/>
          <w:szCs w:val="28"/>
        </w:rPr>
        <w:t>下属企业</w:t>
      </w:r>
      <w:r>
        <w:rPr>
          <w:rFonts w:hint="eastAsia" w:ascii="仿宋" w:hAnsi="仿宋" w:eastAsia="仿宋"/>
          <w:b/>
          <w:sz w:val="28"/>
          <w:szCs w:val="28"/>
          <w:lang w:val="en-US" w:eastAsia="zh-CN"/>
        </w:rPr>
        <w:t>农机公司</w:t>
      </w:r>
    </w:p>
    <w:p>
      <w:pPr>
        <w:pStyle w:val="5"/>
        <w:spacing w:line="560" w:lineRule="exact"/>
        <w:jc w:val="center"/>
        <w:rPr>
          <w:rFonts w:ascii="仿宋" w:hAnsi="仿宋" w:eastAsia="仿宋"/>
          <w:b/>
          <w:sz w:val="28"/>
          <w:szCs w:val="28"/>
        </w:rPr>
      </w:pPr>
      <w:r>
        <w:rPr>
          <w:rFonts w:hint="eastAsia" w:ascii="仿宋" w:hAnsi="仿宋" w:eastAsia="仿宋"/>
          <w:b/>
          <w:sz w:val="28"/>
          <w:szCs w:val="28"/>
        </w:rPr>
        <w:t>原主要</w:t>
      </w:r>
      <w:r>
        <w:rPr>
          <w:rFonts w:hint="eastAsia" w:ascii="仿宋" w:hAnsi="仿宋" w:eastAsia="仿宋"/>
          <w:b/>
          <w:sz w:val="28"/>
          <w:szCs w:val="28"/>
          <w:lang w:val="en-US" w:eastAsia="zh-CN"/>
        </w:rPr>
        <w:t>负责人</w:t>
      </w:r>
      <w:r>
        <w:rPr>
          <w:rFonts w:hint="eastAsia" w:ascii="仿宋" w:hAnsi="仿宋" w:eastAsia="仿宋"/>
          <w:b/>
          <w:sz w:val="28"/>
          <w:szCs w:val="28"/>
        </w:rPr>
        <w:t>离任审计服务机构</w:t>
      </w:r>
      <w:bookmarkEnd w:id="2"/>
      <w:r>
        <w:rPr>
          <w:rFonts w:hint="eastAsia" w:ascii="仿宋" w:hAnsi="仿宋" w:eastAsia="仿宋"/>
          <w:b/>
          <w:sz w:val="28"/>
          <w:szCs w:val="28"/>
        </w:rPr>
        <w:t>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贵阳市农业农垦投资发展集团有限公司（以下简称贵阳农投集团）</w:t>
      </w:r>
      <w:r>
        <w:rPr>
          <w:rFonts w:hint="eastAsia" w:ascii="仿宋" w:hAnsi="仿宋" w:eastAsia="仿宋" w:cs="仿宋"/>
          <w:bCs/>
          <w:color w:val="000000" w:themeColor="text1"/>
          <w:sz w:val="28"/>
          <w:szCs w:val="28"/>
          <w14:textFill>
            <w14:solidFill>
              <w14:schemeClr w14:val="tx1"/>
            </w14:solidFill>
          </w14:textFill>
        </w:rPr>
        <w:t>拟以询价方式选择下属企业</w:t>
      </w:r>
      <w:r>
        <w:rPr>
          <w:rFonts w:hint="eastAsia" w:ascii="仿宋" w:hAnsi="仿宋" w:eastAsia="仿宋" w:cs="仿宋"/>
          <w:bCs/>
          <w:color w:val="000000" w:themeColor="text1"/>
          <w:sz w:val="28"/>
          <w:szCs w:val="28"/>
          <w:lang w:val="en-US" w:eastAsia="zh-CN"/>
          <w14:textFill>
            <w14:solidFill>
              <w14:schemeClr w14:val="tx1"/>
            </w14:solidFill>
          </w14:textFill>
        </w:rPr>
        <w:t>贵阳农投农产品加工投资发展有限公司（以下简称加工公司）</w:t>
      </w:r>
      <w:r>
        <w:rPr>
          <w:rFonts w:hint="eastAsia" w:ascii="仿宋" w:hAnsi="仿宋" w:eastAsia="仿宋" w:cs="仿宋"/>
          <w:bCs/>
          <w:color w:val="000000" w:themeColor="text1"/>
          <w:sz w:val="28"/>
          <w:szCs w:val="28"/>
          <w14:textFill>
            <w14:solidFill>
              <w14:schemeClr w14:val="tx1"/>
            </w14:solidFill>
          </w14:textFill>
        </w:rPr>
        <w:t>原主要领导离任审计服务机构，现邀请贵单位前来参与。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bookmarkStart w:id="3" w:name="_Hlk103847663"/>
      <w:r>
        <w:rPr>
          <w:rFonts w:hint="eastAsia" w:ascii="仿宋" w:hAnsi="仿宋" w:eastAsia="仿宋" w:cs="仿宋"/>
          <w:bCs/>
          <w:color w:val="000000" w:themeColor="text1"/>
          <w:sz w:val="28"/>
          <w:szCs w:val="28"/>
          <w:lang w:val="en-US" w:eastAsia="zh-CN"/>
          <w14:textFill>
            <w14:solidFill>
              <w14:schemeClr w14:val="tx1"/>
            </w14:solidFill>
          </w14:textFill>
        </w:rPr>
        <w:t>贵阳市农业机械有限公司于2007年5月25日成立，贵阳市农投集团全资一级子公司。注册资本金220万元，主营（批零兼营：农业机械及配件，轮胎、橡胶制品，畜牧机械，环保机械，二、三类机电产品，农产品，饲料，牧草，建筑材料，木材制品，电工器材，五金，钢材，水泥,家用电器，日用百货，办公用品；农药、肥料生产及销售；电力生产及销售；农业设施及农用温室大棚设计、加工、安装；农业废弃物和养殖场的无害化处理；养殖场设备设施设计、加工、安装；货物和技术进出口；建筑工程劳务分包；土地开发，土地复垦；农业技术研发、技术推广、技术开发、技术咨询、技术转让服务；电子设备销售及安装；机械设备租赁；房屋租赁。（涉及许可经营项目，应取得相关部门许可后方可经营）对外投资2家公司。</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张彦洪同志在2019年6月19日至2023年5月13日期间担任贵阳市农业机械有限公司党委书记、董事长、总经理职务；</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现因张彦洪同志不再担任上述职务，按《贵阳市农业农垦投资发展集团有限公司经济责任审计办法》相关规定，集团内审和风险控制部拟采购一家会计师事务所对张彦洪同志开展离任审计。                                                </w:t>
      </w:r>
      <w:bookmarkEnd w:id="3"/>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对</w:t>
      </w:r>
      <w:r>
        <w:rPr>
          <w:rFonts w:hint="eastAsia" w:ascii="仿宋" w:hAnsi="仿宋" w:eastAsia="仿宋" w:cs="仿宋"/>
          <w:bCs/>
          <w:color w:val="000000" w:themeColor="text1"/>
          <w:sz w:val="28"/>
          <w:szCs w:val="28"/>
          <w:lang w:val="en-US" w:eastAsia="zh-CN"/>
          <w14:textFill>
            <w14:solidFill>
              <w14:schemeClr w14:val="tx1"/>
            </w14:solidFill>
          </w14:textFill>
        </w:rPr>
        <w:t>张彦洪</w:t>
      </w:r>
      <w:r>
        <w:rPr>
          <w:rFonts w:hint="eastAsia" w:ascii="仿宋" w:hAnsi="仿宋" w:eastAsia="仿宋" w:cs="仿宋"/>
          <w:bCs/>
          <w:color w:val="000000" w:themeColor="text1"/>
          <w:sz w:val="28"/>
          <w:szCs w:val="28"/>
          <w14:textFill>
            <w14:solidFill>
              <w14:schemeClr w14:val="tx1"/>
            </w14:solidFill>
          </w14:textFill>
        </w:rPr>
        <w:t>同志开展离任审计，按《党政主要领导干部和国有企事业单位主要领导人员经济责任审计规定》</w:t>
      </w:r>
      <w:r>
        <w:rPr>
          <w:rFonts w:hint="eastAsia" w:ascii="仿宋" w:hAnsi="仿宋" w:eastAsia="仿宋" w:cs="仿宋"/>
          <w:bCs/>
          <w:color w:val="000000" w:themeColor="text1"/>
          <w:sz w:val="28"/>
          <w:szCs w:val="28"/>
          <w:lang w:val="en-US" w:eastAsia="zh-CN"/>
          <w14:textFill>
            <w14:solidFill>
              <w14:schemeClr w14:val="tx1"/>
            </w14:solidFill>
          </w14:textFill>
        </w:rPr>
        <w:t>及</w:t>
      </w:r>
      <w:r>
        <w:rPr>
          <w:rFonts w:hint="eastAsia" w:ascii="仿宋" w:hAnsi="仿宋" w:eastAsia="仿宋" w:cs="仿宋"/>
          <w:bCs/>
          <w:color w:val="000000" w:themeColor="text1"/>
          <w:sz w:val="28"/>
          <w:szCs w:val="28"/>
          <w:lang w:eastAsia="zh-CN"/>
          <w14:textFill>
            <w14:solidFill>
              <w14:schemeClr w14:val="tx1"/>
            </w14:solidFill>
          </w14:textFill>
        </w:rPr>
        <w:t>《贵阳市农业农垦投资发展集团有限公司经济责任审计办法》</w:t>
      </w:r>
      <w:r>
        <w:rPr>
          <w:rFonts w:hint="eastAsia" w:ascii="仿宋" w:hAnsi="仿宋" w:eastAsia="仿宋" w:cs="仿宋"/>
          <w:bCs/>
          <w:color w:val="000000" w:themeColor="text1"/>
          <w:sz w:val="28"/>
          <w:szCs w:val="28"/>
          <w14:textFill>
            <w14:solidFill>
              <w14:schemeClr w14:val="tx1"/>
            </w14:solidFill>
          </w14:textFill>
        </w:rPr>
        <w:t>等相关规定出具离任审计报告。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万元以内（含</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（一）具有经济责任审计相关资质；独立承担民事责任的能力：提供营业执照、税务登记证、组织机构代码（或提供三证合一，或五证合一的统一社会信用代码证书副本）等证明文件（证件均复印加盖公章）。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（二）参加本次采购活动前三年内，在经营活动中没有违法违规记录。</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（三）拟投入本项目的项目负责人具有注册会计师证书</w:t>
      </w:r>
      <w:r>
        <w:rPr>
          <w:rFonts w:hint="eastAsia" w:ascii="仿宋" w:hAnsi="仿宋" w:eastAsia="仿宋" w:cs="仿宋"/>
          <w:color w:val="000000" w:themeColor="text1"/>
          <w:sz w:val="28"/>
          <w:szCs w:val="28"/>
          <w:lang w:val="en-US" w:eastAsia="zh-CN"/>
          <w14:textFill>
            <w14:solidFill>
              <w14:schemeClr w14:val="tx1"/>
            </w14:solidFill>
          </w14:textFill>
        </w:rPr>
        <w:t>并全程参与项目审计工作</w:t>
      </w:r>
      <w:r>
        <w:rPr>
          <w:rFonts w:hint="eastAsia" w:ascii="仿宋" w:hAnsi="仿宋" w:eastAsia="仿宋" w:cs="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r>
        <w:rPr>
          <w:rFonts w:hint="eastAsia" w:ascii="仿宋" w:hAnsi="仿宋" w:eastAsia="仿宋"/>
          <w:color w:val="000000" w:themeColor="text1"/>
          <w:sz w:val="28"/>
          <w:szCs w:val="28"/>
          <w14:textFill>
            <w14:solidFill>
              <w14:schemeClr w14:val="tx1"/>
            </w14:solidFill>
          </w14:textFill>
        </w:rPr>
        <w:t>门户网站（</w:t>
      </w:r>
      <w:r>
        <w:rPr>
          <w:rFonts w:ascii="仿宋" w:hAnsi="仿宋" w:eastAsia="仿宋"/>
          <w:color w:val="000000" w:themeColor="text1"/>
          <w:sz w:val="28"/>
          <w:szCs w:val="28"/>
          <w14:textFill>
            <w14:solidFill>
              <w14:schemeClr w14:val="tx1"/>
            </w14:solidFill>
          </w14:textFill>
        </w:rPr>
        <w:t>https://gyntjt.com/</w:t>
      </w:r>
      <w:r>
        <w:rPr>
          <w:rFonts w:hint="eastAsia" w:ascii="仿宋" w:hAnsi="仿宋" w:eastAsia="仿宋"/>
          <w:color w:val="000000" w:themeColor="text1"/>
          <w:sz w:val="28"/>
          <w:szCs w:val="28"/>
          <w14:textFill>
            <w14:solidFill>
              <w14:schemeClr w14:val="tx1"/>
            </w14:solidFill>
          </w14:textFill>
        </w:rPr>
        <w:t>）发布，报价单位在收到本询价文件后，需及时反馈是否响应报价（报名反馈至nsb@gyntjt.com），并于报价时补签询价文件领取记录表。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贵阳市农业农垦投资发展集团有限公司内审和风险控制部</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下</w:t>
      </w:r>
      <w:r>
        <w:rPr>
          <w:rFonts w:hint="eastAsia" w:ascii="仿宋" w:hAnsi="仿宋" w:eastAsia="仿宋"/>
          <w:color w:val="000000" w:themeColor="text1"/>
          <w:sz w:val="28"/>
          <w:szCs w:val="28"/>
          <w14:textFill>
            <w14:solidFill>
              <w14:schemeClr w14:val="tx1"/>
            </w14:solidFill>
          </w14:textFill>
        </w:rPr>
        <w:t>午</w:t>
      </w:r>
      <w:r>
        <w:rPr>
          <w:rFonts w:hint="eastAsia" w:ascii="仿宋" w:hAnsi="仿宋" w:eastAsia="仿宋"/>
          <w:color w:val="000000" w:themeColor="text1"/>
          <w:sz w:val="28"/>
          <w:szCs w:val="28"/>
          <w:lang w:val="en-US" w:eastAsia="zh-CN"/>
          <w14:textFill>
            <w14:solidFill>
              <w14:schemeClr w14:val="tx1"/>
            </w14:solidFill>
          </w14:textFill>
        </w:rPr>
        <w:t>14</w:t>
      </w:r>
      <w:r>
        <w:rPr>
          <w:rFonts w:hint="eastAsia" w:ascii="仿宋" w:hAnsi="仿宋" w:eastAsia="仿宋"/>
          <w:color w:val="000000" w:themeColor="text1"/>
          <w:sz w:val="28"/>
          <w:szCs w:val="28"/>
          <w14:textFill>
            <w14:solidFill>
              <w14:schemeClr w14:val="tx1"/>
            </w14:solidFill>
          </w14:textFill>
        </w:rPr>
        <w:t>：00（在规定时间内未递交报价文件者视为主动弃权）。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14:textFill>
            <w14:solidFill>
              <w14:schemeClr w14:val="tx1"/>
            </w14:solidFill>
          </w14:textFill>
        </w:rPr>
        <w:t>观山湖区长岭北路与金朱东路交界处贵州金融城金融ONE</w:t>
      </w:r>
      <w:r>
        <w:rPr>
          <w:rFonts w:hint="eastAsia" w:ascii="仿宋" w:hAnsi="仿宋" w:eastAsia="仿宋"/>
          <w:color w:val="000000" w:themeColor="text1"/>
          <w:sz w:val="28"/>
          <w:szCs w:val="28"/>
          <w:lang w:val="en-US" w:eastAsia="zh-CN"/>
          <w14:textFill>
            <w14:solidFill>
              <w14:schemeClr w14:val="tx1"/>
            </w14:solidFill>
          </w14:textFill>
        </w:rPr>
        <w:t>座</w:t>
      </w:r>
      <w:r>
        <w:rPr>
          <w:rFonts w:hint="eastAsia" w:ascii="仿宋" w:hAnsi="仿宋" w:eastAsia="仿宋"/>
          <w:color w:val="000000" w:themeColor="text1"/>
          <w:sz w:val="28"/>
          <w:szCs w:val="28"/>
          <w14:textFill>
            <w14:solidFill>
              <w14:schemeClr w14:val="tx1"/>
            </w14:solidFill>
          </w14:textFill>
        </w:rPr>
        <w:t>17楼</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朱宏梅</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18685157174</w:t>
      </w:r>
    </w:p>
    <w:bookmarkEnd w:id="1"/>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bookmarkStart w:id="6" w:name="_GoBack"/>
      <w:bookmarkEnd w:id="6"/>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贵阳市农业农垦投资发展集团有限公司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四</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二十九</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 价</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须</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合格的服务是指：报价响应人若成为本采购项目的最终成交供应商，必须确保项目组员具备与项目相适应的的胜任能力，并按采购人要求，及时提供符合行业标准的服务。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.4报价人营业执照及执业资格证书。</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2）报价人名全称；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二者均相同，由采购人直接指定成交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贵阳市农业农垦投资发展集团有限公司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遵照国家相关法律、法规及有关规定，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农机公司</w:t>
      </w:r>
      <w:r>
        <w:rPr>
          <w:rFonts w:hint="eastAsia" w:ascii="仿宋" w:hAnsi="仿宋" w:eastAsia="仿宋" w:cs="仿宋"/>
          <w:bCs/>
          <w:color w:val="000000" w:themeColor="text1"/>
          <w:sz w:val="28"/>
          <w:szCs w:val="28"/>
          <w:u w:val="single"/>
          <w14:textFill>
            <w14:solidFill>
              <w14:schemeClr w14:val="tx1"/>
            </w14:solidFill>
          </w14:textFill>
        </w:rPr>
        <w:t>原主要</w:t>
      </w:r>
      <w:r>
        <w:rPr>
          <w:rFonts w:hint="eastAsia" w:ascii="仿宋" w:hAnsi="仿宋" w:eastAsia="仿宋" w:cs="仿宋"/>
          <w:bCs/>
          <w:color w:val="000000" w:themeColor="text1"/>
          <w:sz w:val="28"/>
          <w:szCs w:val="28"/>
          <w:u w:val="single"/>
          <w:lang w:val="en-US" w:eastAsia="zh-CN"/>
          <w14:textFill>
            <w14:solidFill>
              <w14:schemeClr w14:val="tx1"/>
            </w14:solidFill>
          </w14:textFill>
        </w:rPr>
        <w:t>负责人</w:t>
      </w:r>
      <w:r>
        <w:rPr>
          <w:rFonts w:hint="eastAsia" w:ascii="仿宋" w:hAnsi="仿宋" w:eastAsia="仿宋" w:cs="仿宋"/>
          <w:bCs/>
          <w:color w:val="000000" w:themeColor="text1"/>
          <w:sz w:val="28"/>
          <w:szCs w:val="28"/>
          <w:u w:val="single"/>
          <w14:textFill>
            <w14:solidFill>
              <w14:schemeClr w14:val="tx1"/>
            </w14:solidFill>
          </w14:textFill>
        </w:rPr>
        <w:t>离任审计服务机构采购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贵阳市农业农垦投资发展集团有限公司下属企业</w:t>
      </w:r>
      <w:r>
        <w:rPr>
          <w:rFonts w:hint="eastAsia" w:ascii="仿宋" w:hAnsi="仿宋" w:eastAsia="仿宋" w:cs="仿宋"/>
          <w:bCs/>
          <w:color w:val="000000" w:themeColor="text1"/>
          <w:sz w:val="28"/>
          <w:szCs w:val="28"/>
          <w:u w:val="single"/>
          <w:lang w:val="en-US" w:eastAsia="zh-CN"/>
          <w14:textFill>
            <w14:solidFill>
              <w14:schemeClr w14:val="tx1"/>
            </w14:solidFill>
          </w14:textFill>
        </w:rPr>
        <w:t>农机公司</w:t>
      </w:r>
      <w:r>
        <w:rPr>
          <w:rFonts w:hint="eastAsia" w:ascii="仿宋" w:hAnsi="仿宋" w:eastAsia="仿宋" w:cs="仿宋"/>
          <w:bCs/>
          <w:color w:val="000000" w:themeColor="text1"/>
          <w:sz w:val="28"/>
          <w:szCs w:val="28"/>
          <w:u w:val="single"/>
          <w14:textFill>
            <w14:solidFill>
              <w14:schemeClr w14:val="tx1"/>
            </w14:solidFill>
          </w14:textFill>
        </w:rPr>
        <w:t>原主要</w:t>
      </w:r>
      <w:r>
        <w:rPr>
          <w:rFonts w:hint="eastAsia" w:ascii="仿宋" w:hAnsi="仿宋" w:eastAsia="仿宋" w:cs="仿宋"/>
          <w:bCs/>
          <w:color w:val="000000" w:themeColor="text1"/>
          <w:sz w:val="28"/>
          <w:szCs w:val="28"/>
          <w:u w:val="single"/>
          <w:lang w:val="en-US" w:eastAsia="zh-CN"/>
          <w14:textFill>
            <w14:solidFill>
              <w14:schemeClr w14:val="tx1"/>
            </w14:solidFill>
          </w14:textFill>
        </w:rPr>
        <w:t>负责人</w:t>
      </w:r>
      <w:r>
        <w:rPr>
          <w:rFonts w:hint="eastAsia" w:ascii="仿宋" w:hAnsi="仿宋" w:eastAsia="仿宋" w:cs="仿宋"/>
          <w:bCs/>
          <w:color w:val="000000" w:themeColor="text1"/>
          <w:sz w:val="28"/>
          <w:szCs w:val="28"/>
          <w:u w:val="single"/>
          <w14:textFill>
            <w14:solidFill>
              <w14:schemeClr w14:val="tx1"/>
            </w14:solidFill>
          </w14:textFill>
        </w:rPr>
        <w:t xml:space="preserve">离任审计 </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p>
    <w:p>
      <w:pPr>
        <w:snapToGrid w:val="0"/>
        <w:spacing w:line="600" w:lineRule="exact"/>
        <w:ind w:firstLine="4435" w:firstLineChars="1584"/>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人：（盖单位章）</w:t>
      </w:r>
    </w:p>
    <w:p>
      <w:pPr>
        <w:snapToGrid w:val="0"/>
        <w:spacing w:line="600" w:lineRule="exact"/>
        <w:ind w:firstLine="5275" w:firstLineChars="1884"/>
        <w:jc w:val="both"/>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jc w:val="left"/>
        <w:rPr>
          <w:rFonts w:hint="eastAsia" w:ascii="仿宋" w:hAnsi="仿宋" w:eastAsia="仿宋"/>
          <w:b/>
          <w:bCs/>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我公司慎重作出以下承诺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4" w:name="D10资格标投标承诺函"/>
      <w:bookmarkEnd w:id="4"/>
      <w:bookmarkStart w:id="5"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5"/>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blPrEx>
          <w:tblCellMar>
            <w:top w:w="0" w:type="dxa"/>
            <w:left w:w="108" w:type="dxa"/>
            <w:bottom w:w="0" w:type="dxa"/>
            <w:right w:w="108" w:type="dxa"/>
          </w:tblCellMar>
        </w:tblPrEx>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blPrEx>
          <w:tblCellMar>
            <w:top w:w="0" w:type="dxa"/>
            <w:left w:w="108" w:type="dxa"/>
            <w:bottom w:w="0" w:type="dxa"/>
            <w:right w:w="108" w:type="dxa"/>
          </w:tblCellMar>
        </w:tblPrEx>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w:t>
      </w:r>
    </w:p>
    <w:p>
      <w:pPr>
        <w:snapToGrid w:val="0"/>
        <w:spacing w:line="600" w:lineRule="exact"/>
        <w:ind w:right="48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营业执照及执业资格证书</w:t>
      </w: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OGQ0NDVkNTRlMWQxYjdmMGViZTcwZWY5NDdmZmUifQ=="/>
  </w:docVars>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21138F7"/>
    <w:rsid w:val="07222842"/>
    <w:rsid w:val="0AD40528"/>
    <w:rsid w:val="0DEA0E63"/>
    <w:rsid w:val="0EFF06D6"/>
    <w:rsid w:val="0F3D5D2B"/>
    <w:rsid w:val="12A460C1"/>
    <w:rsid w:val="13164E14"/>
    <w:rsid w:val="1333091A"/>
    <w:rsid w:val="238855F4"/>
    <w:rsid w:val="27286E69"/>
    <w:rsid w:val="2C5D2006"/>
    <w:rsid w:val="2DFB472A"/>
    <w:rsid w:val="323F1386"/>
    <w:rsid w:val="3A7C32FC"/>
    <w:rsid w:val="3B23016F"/>
    <w:rsid w:val="3D8C1AA8"/>
    <w:rsid w:val="3DC83EDE"/>
    <w:rsid w:val="4BA3693A"/>
    <w:rsid w:val="4F4977F9"/>
    <w:rsid w:val="511D2CEB"/>
    <w:rsid w:val="54BF765C"/>
    <w:rsid w:val="5E5B4F45"/>
    <w:rsid w:val="6ED50189"/>
    <w:rsid w:val="76A41074"/>
    <w:rsid w:val="78F47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autoRedefine/>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unhideWhenUsed/>
    <w:qFormat/>
    <w:uiPriority w:val="0"/>
    <w:pPr>
      <w:ind w:firstLine="420"/>
    </w:pPr>
  </w:style>
  <w:style w:type="paragraph" w:styleId="4">
    <w:name w:val="Body Text"/>
    <w:basedOn w:val="1"/>
    <w:link w:val="21"/>
    <w:autoRedefine/>
    <w:semiHidden/>
    <w:unhideWhenUsed/>
    <w:qFormat/>
    <w:uiPriority w:val="99"/>
    <w:pPr>
      <w:spacing w:after="120"/>
    </w:pPr>
  </w:style>
  <w:style w:type="paragraph" w:styleId="5">
    <w:name w:val="Plain Text"/>
    <w:basedOn w:val="1"/>
    <w:link w:val="19"/>
    <w:autoRedefine/>
    <w:qFormat/>
    <w:uiPriority w:val="0"/>
    <w:rPr>
      <w:rFonts w:ascii="宋体" w:hAnsi="Courier New"/>
      <w:szCs w:val="20"/>
    </w:rPr>
  </w:style>
  <w:style w:type="paragraph" w:styleId="6">
    <w:name w:val="Date"/>
    <w:basedOn w:val="1"/>
    <w:next w:val="1"/>
    <w:link w:val="15"/>
    <w:autoRedefine/>
    <w:semiHidden/>
    <w:unhideWhenUsed/>
    <w:qFormat/>
    <w:uiPriority w:val="99"/>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autoRedefine/>
    <w:qFormat/>
    <w:uiPriority w:val="0"/>
    <w:pPr>
      <w:ind w:firstLine="420" w:firstLineChars="100"/>
    </w:pPr>
    <w:rPr>
      <w:rFonts w:ascii="Times New Roman" w:hAnsi="Times New Roman"/>
      <w:szCs w:val="24"/>
    </w:rPr>
  </w:style>
  <w:style w:type="table" w:styleId="11">
    <w:name w:val="Table Grid"/>
    <w:basedOn w:val="1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8"/>
    <w:autoRedefine/>
    <w:qFormat/>
    <w:uiPriority w:val="99"/>
    <w:rPr>
      <w:kern w:val="2"/>
      <w:sz w:val="18"/>
      <w:szCs w:val="18"/>
    </w:rPr>
  </w:style>
  <w:style w:type="character" w:customStyle="1" w:styleId="14">
    <w:name w:val="页脚 字符"/>
    <w:link w:val="7"/>
    <w:autoRedefine/>
    <w:qFormat/>
    <w:uiPriority w:val="99"/>
    <w:rPr>
      <w:kern w:val="2"/>
      <w:sz w:val="18"/>
      <w:szCs w:val="18"/>
    </w:rPr>
  </w:style>
  <w:style w:type="character" w:customStyle="1" w:styleId="15">
    <w:name w:val="日期 字符"/>
    <w:link w:val="6"/>
    <w:autoRedefine/>
    <w:semiHidden/>
    <w:qFormat/>
    <w:uiPriority w:val="99"/>
    <w:rPr>
      <w:kern w:val="2"/>
      <w:sz w:val="21"/>
      <w:szCs w:val="22"/>
    </w:rPr>
  </w:style>
  <w:style w:type="paragraph" w:customStyle="1" w:styleId="16">
    <w:name w:val="样式 正文（首行缩进两字） + 宋体 小四"/>
    <w:basedOn w:val="3"/>
    <w:autoRedefine/>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18">
    <w:name w:val="正文缩进 字符"/>
    <w:link w:val="3"/>
    <w:autoRedefine/>
    <w:qFormat/>
    <w:uiPriority w:val="0"/>
    <w:rPr>
      <w:kern w:val="2"/>
      <w:sz w:val="21"/>
      <w:szCs w:val="22"/>
    </w:rPr>
  </w:style>
  <w:style w:type="character" w:customStyle="1" w:styleId="19">
    <w:name w:val="纯文本 字符"/>
    <w:link w:val="5"/>
    <w:autoRedefine/>
    <w:qFormat/>
    <w:uiPriority w:val="0"/>
    <w:rPr>
      <w:rFonts w:ascii="宋体" w:hAnsi="Courier New"/>
      <w:kern w:val="2"/>
      <w:sz w:val="21"/>
    </w:rPr>
  </w:style>
  <w:style w:type="paragraph" w:customStyle="1" w:styleId="20">
    <w:name w:val="默认段落字体 Para Char Char Char"/>
    <w:basedOn w:val="1"/>
    <w:autoRedefine/>
    <w:qFormat/>
    <w:uiPriority w:val="0"/>
    <w:rPr>
      <w:rFonts w:ascii="Times New Roman" w:hAnsi="Times New Roman"/>
      <w:szCs w:val="24"/>
    </w:rPr>
  </w:style>
  <w:style w:type="character" w:customStyle="1" w:styleId="21">
    <w:name w:val="正文文本 字符"/>
    <w:link w:val="4"/>
    <w:autoRedefine/>
    <w:semiHidden/>
    <w:qFormat/>
    <w:uiPriority w:val="99"/>
    <w:rPr>
      <w:kern w:val="2"/>
      <w:sz w:val="21"/>
      <w:szCs w:val="22"/>
    </w:rPr>
  </w:style>
  <w:style w:type="character" w:customStyle="1" w:styleId="22">
    <w:name w:val="正文文本首行缩进 字符"/>
    <w:link w:val="9"/>
    <w:autoRedefine/>
    <w:qFormat/>
    <w:uiPriority w:val="0"/>
    <w:rPr>
      <w:rFonts w:ascii="Times New Roman" w:hAnsi="Times New Roman"/>
      <w:kern w:val="2"/>
      <w:sz w:val="21"/>
      <w:szCs w:val="24"/>
    </w:rPr>
  </w:style>
  <w:style w:type="character" w:customStyle="1" w:styleId="23">
    <w:name w:val="标题 2 字符"/>
    <w:link w:val="2"/>
    <w:autoRedefine/>
    <w:qFormat/>
    <w:uiPriority w:val="0"/>
    <w:rPr>
      <w:rFonts w:ascii="新宋体" w:hAnsi="Cambria" w:eastAsia="新宋体"/>
      <w:b/>
      <w:bCs/>
      <w:kern w:val="2"/>
      <w:sz w:val="32"/>
      <w:szCs w:val="32"/>
    </w:rPr>
  </w:style>
  <w:style w:type="paragraph" w:customStyle="1" w:styleId="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autoRedefine/>
    <w:qFormat/>
    <w:uiPriority w:val="0"/>
    <w:rPr>
      <w:rFonts w:ascii="宋体" w:hAnsi="Courier New" w:eastAsia="宋体" w:cs="Courier New"/>
      <w:kern w:val="2"/>
      <w:sz w:val="21"/>
      <w:szCs w:val="21"/>
      <w:lang w:val="en-US" w:eastAsia="zh-CN" w:bidi="ar-SA"/>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3336</Words>
  <Characters>3463</Characters>
  <Lines>27</Lines>
  <Paragraphs>7</Paragraphs>
  <TotalTime>8</TotalTime>
  <ScaleCrop>false</ScaleCrop>
  <LinksUpToDate>false</LinksUpToDate>
  <CharactersWithSpaces>3722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兔兔猪</cp:lastModifiedBy>
  <cp:lastPrinted>2017-02-24T07:27:00Z</cp:lastPrinted>
  <dcterms:modified xsi:type="dcterms:W3CDTF">2024-01-29T01:50:53Z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8C2CEAAB2ACE428EA43D5D6126C140EB_13</vt:lpwstr>
  </property>
</Properties>
</file>