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rPr>
      </w:pPr>
    </w:p>
    <w:p>
      <w:pPr>
        <w:spacing w:line="600" w:lineRule="exact"/>
        <w:jc w:val="center"/>
        <w:rPr>
          <w:rFonts w:hint="eastAsia" w:ascii="仿宋" w:hAnsi="仿宋" w:eastAsia="仿宋"/>
          <w:b/>
          <w:sz w:val="32"/>
          <w:szCs w:val="32"/>
        </w:rPr>
      </w:pPr>
      <w:r>
        <w:rPr>
          <w:rFonts w:hint="eastAsia" w:ascii="仿宋" w:hAnsi="仿宋" w:eastAsia="仿宋"/>
          <w:b/>
          <w:sz w:val="32"/>
          <w:szCs w:val="32"/>
        </w:rPr>
        <w:t>贵州省粮食发展集团有限公司对</w:t>
      </w:r>
    </w:p>
    <w:p>
      <w:pPr>
        <w:spacing w:line="600" w:lineRule="exact"/>
        <w:jc w:val="center"/>
        <w:rPr>
          <w:rFonts w:hint="default" w:ascii="仿宋" w:hAnsi="仿宋" w:eastAsia="仿宋"/>
          <w:b/>
          <w:sz w:val="32"/>
          <w:szCs w:val="32"/>
          <w:lang w:val="en-US"/>
        </w:rPr>
      </w:pPr>
      <w:r>
        <w:rPr>
          <w:rFonts w:hint="eastAsia" w:ascii="仿宋" w:hAnsi="仿宋" w:eastAsia="仿宋"/>
          <w:b/>
          <w:sz w:val="32"/>
          <w:szCs w:val="32"/>
        </w:rPr>
        <w:t>贵州</w:t>
      </w:r>
      <w:r>
        <w:rPr>
          <w:rFonts w:hint="default" w:ascii="仿宋" w:hAnsi="仿宋" w:eastAsia="仿宋"/>
          <w:b/>
          <w:sz w:val="32"/>
          <w:szCs w:val="32"/>
          <w:lang w:val="en-US"/>
        </w:rPr>
        <w:t>金泰利粮油发展</w:t>
      </w:r>
      <w:r>
        <w:rPr>
          <w:rFonts w:hint="eastAsia" w:ascii="仿宋" w:hAnsi="仿宋" w:eastAsia="仿宋"/>
          <w:b/>
          <w:sz w:val="32"/>
          <w:szCs w:val="32"/>
        </w:rPr>
        <w:t>有限公司</w:t>
      </w:r>
      <w:r>
        <w:rPr>
          <w:rFonts w:hint="eastAsia" w:ascii="仿宋" w:hAnsi="仿宋" w:eastAsia="仿宋"/>
          <w:b/>
          <w:sz w:val="32"/>
          <w:szCs w:val="32"/>
          <w:lang w:eastAsia="zh-CN"/>
        </w:rPr>
        <w:t>原</w:t>
      </w:r>
      <w:r>
        <w:rPr>
          <w:rFonts w:hint="default" w:ascii="仿宋" w:hAnsi="仿宋" w:eastAsia="仿宋"/>
          <w:b/>
          <w:sz w:val="32"/>
          <w:szCs w:val="32"/>
          <w:lang w:val="en-US"/>
        </w:rPr>
        <w:t>董事长</w:t>
      </w:r>
    </w:p>
    <w:p>
      <w:pPr>
        <w:spacing w:line="600" w:lineRule="exact"/>
        <w:jc w:val="center"/>
        <w:rPr>
          <w:rFonts w:ascii="仿宋" w:hAnsi="仿宋" w:eastAsia="仿宋"/>
          <w:b/>
          <w:sz w:val="32"/>
          <w:szCs w:val="32"/>
        </w:rPr>
      </w:pPr>
      <w:r>
        <w:rPr>
          <w:rFonts w:hint="eastAsia" w:ascii="仿宋" w:hAnsi="仿宋" w:eastAsia="仿宋"/>
          <w:b/>
          <w:sz w:val="32"/>
          <w:szCs w:val="32"/>
        </w:rPr>
        <w:t>（法定代表人）</w:t>
      </w:r>
      <w:r>
        <w:rPr>
          <w:rFonts w:hint="default" w:ascii="仿宋" w:hAnsi="仿宋" w:eastAsia="仿宋"/>
          <w:b/>
          <w:sz w:val="32"/>
          <w:szCs w:val="32"/>
          <w:lang w:val="en-US"/>
        </w:rPr>
        <w:t>刘勇</w:t>
      </w:r>
      <w:r>
        <w:rPr>
          <w:rFonts w:hint="eastAsia" w:ascii="仿宋" w:hAnsi="仿宋" w:eastAsia="仿宋"/>
          <w:b/>
          <w:sz w:val="32"/>
          <w:szCs w:val="32"/>
        </w:rPr>
        <w:t>同志进行离任审计服务机构采购</w:t>
      </w:r>
      <w:r>
        <w:rPr>
          <w:rFonts w:hint="eastAsia" w:ascii="仿宋" w:hAnsi="仿宋" w:eastAsia="仿宋"/>
          <w:b/>
          <w:color w:val="000000" w:themeColor="text1"/>
          <w:sz w:val="32"/>
          <w:szCs w:val="32"/>
        </w:rPr>
        <w:t>项目</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ind w:firstLine="3694" w:firstLineChars="1150"/>
        <w:rPr>
          <w:rFonts w:ascii="仿宋" w:hAnsi="仿宋" w:eastAsia="仿宋"/>
          <w:b/>
          <w:color w:val="000000" w:themeColor="text1"/>
          <w:sz w:val="32"/>
          <w:szCs w:val="32"/>
        </w:rPr>
      </w:pPr>
      <w:r>
        <w:rPr>
          <w:rFonts w:hint="eastAsia" w:ascii="仿宋" w:hAnsi="仿宋" w:eastAsia="仿宋"/>
          <w:b/>
          <w:color w:val="000000" w:themeColor="text1"/>
          <w:sz w:val="32"/>
          <w:szCs w:val="32"/>
        </w:rPr>
        <w:t>询价文件</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left"/>
        <w:rPr>
          <w:rFonts w:ascii="仿宋" w:hAnsi="仿宋" w:eastAsia="仿宋"/>
          <w:b/>
          <w:color w:val="000000" w:themeColor="text1"/>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采  购  人：贵州省粮食发展集团有限公司</w:t>
      </w: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二〇二</w:t>
      </w:r>
      <w:r>
        <w:rPr>
          <w:rFonts w:hint="eastAsia" w:ascii="仿宋" w:hAnsi="仿宋" w:eastAsia="仿宋"/>
          <w:color w:val="000000" w:themeColor="text1"/>
          <w:sz w:val="32"/>
          <w:szCs w:val="32"/>
          <w:lang w:eastAsia="zh-CN"/>
        </w:rPr>
        <w:t>三</w:t>
      </w:r>
      <w:r>
        <w:rPr>
          <w:rFonts w:hint="eastAsia" w:ascii="仿宋" w:hAnsi="仿宋" w:eastAsia="仿宋"/>
          <w:color w:val="000000" w:themeColor="text1"/>
          <w:sz w:val="32"/>
          <w:szCs w:val="32"/>
        </w:rPr>
        <w:t>年</w:t>
      </w:r>
      <w:r>
        <w:rPr>
          <w:rFonts w:hint="default" w:ascii="仿宋" w:hAnsi="仿宋" w:eastAsia="仿宋"/>
          <w:color w:val="000000" w:themeColor="text1"/>
          <w:sz w:val="32"/>
          <w:szCs w:val="32"/>
          <w:lang w:val="en-US"/>
        </w:rPr>
        <w:t>十一</w:t>
      </w:r>
      <w:r>
        <w:rPr>
          <w:rFonts w:hint="eastAsia" w:ascii="仿宋" w:hAnsi="仿宋" w:eastAsia="仿宋"/>
          <w:color w:val="000000" w:themeColor="text1"/>
          <w:sz w:val="32"/>
          <w:szCs w:val="32"/>
        </w:rPr>
        <w:t>月</w:t>
      </w:r>
    </w:p>
    <w:p>
      <w:pPr>
        <w:spacing w:line="600" w:lineRule="exact"/>
        <w:jc w:val="center"/>
        <w:rPr>
          <w:rFonts w:ascii="仿宋" w:hAnsi="仿宋" w:eastAsia="仿宋"/>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rPr>
          <w:rFonts w:hAnsi="宋体"/>
          <w:color w:val="000000" w:themeColor="text1"/>
          <w:sz w:val="32"/>
          <w:szCs w:val="32"/>
        </w:rPr>
      </w:pPr>
    </w:p>
    <w:p>
      <w:pPr>
        <w:pStyle w:val="5"/>
        <w:spacing w:line="560" w:lineRule="exact"/>
        <w:jc w:val="center"/>
        <w:rPr>
          <w:rFonts w:hint="default" w:ascii="仿宋" w:hAnsi="仿宋" w:eastAsia="仿宋"/>
          <w:b/>
          <w:sz w:val="28"/>
          <w:szCs w:val="28"/>
          <w:lang w:val="en-US" w:eastAsia="zh-CN"/>
        </w:rPr>
      </w:pPr>
      <w:bookmarkStart w:id="0" w:name="_Hlk103847504"/>
      <w:bookmarkStart w:id="1" w:name="_Hlk104189659"/>
      <w:r>
        <w:rPr>
          <w:rFonts w:hint="eastAsia" w:ascii="仿宋" w:hAnsi="仿宋" w:eastAsia="仿宋"/>
          <w:b/>
          <w:sz w:val="28"/>
          <w:szCs w:val="28"/>
        </w:rPr>
        <w:t>贵州省粮食发展集团有限公司对下属企业</w:t>
      </w:r>
      <w:r>
        <w:rPr>
          <w:rFonts w:hint="default" w:ascii="仿宋" w:hAnsi="仿宋" w:eastAsia="仿宋"/>
          <w:b/>
          <w:sz w:val="28"/>
          <w:szCs w:val="28"/>
          <w:lang w:val="en-US" w:eastAsia="zh-CN"/>
        </w:rPr>
        <w:t>金泰利</w:t>
      </w:r>
    </w:p>
    <w:p>
      <w:pPr>
        <w:pStyle w:val="5"/>
        <w:spacing w:line="560" w:lineRule="exact"/>
        <w:jc w:val="center"/>
        <w:rPr>
          <w:rFonts w:ascii="仿宋" w:hAnsi="仿宋" w:eastAsia="仿宋"/>
          <w:b/>
          <w:sz w:val="28"/>
          <w:szCs w:val="28"/>
        </w:rPr>
      </w:pPr>
      <w:r>
        <w:rPr>
          <w:rFonts w:hint="eastAsia" w:ascii="仿宋" w:hAnsi="仿宋" w:eastAsia="仿宋"/>
          <w:b/>
          <w:sz w:val="28"/>
          <w:szCs w:val="28"/>
        </w:rPr>
        <w:t>原主要领导离任审计服务机构</w:t>
      </w:r>
      <w:bookmarkEnd w:id="0"/>
      <w:r>
        <w:rPr>
          <w:rFonts w:hint="eastAsia" w:ascii="仿宋" w:hAnsi="仿宋" w:eastAsia="仿宋"/>
          <w:b/>
          <w:sz w:val="28"/>
          <w:szCs w:val="28"/>
        </w:rPr>
        <w:t>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rPr>
        <w:t>报价邀请函</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sz w:val="28"/>
          <w:szCs w:val="28"/>
        </w:rPr>
        <w:t>贵州省粮食发展集团有限公司（以下简称</w:t>
      </w:r>
      <w:r>
        <w:rPr>
          <w:rFonts w:hint="eastAsia" w:ascii="仿宋" w:hAnsi="仿宋" w:eastAsia="仿宋"/>
          <w:sz w:val="28"/>
          <w:szCs w:val="28"/>
          <w:lang w:eastAsia="zh-CN"/>
        </w:rPr>
        <w:t>省粮</w:t>
      </w:r>
      <w:r>
        <w:rPr>
          <w:rFonts w:hint="eastAsia" w:ascii="仿宋" w:hAnsi="仿宋" w:eastAsia="仿宋"/>
          <w:sz w:val="28"/>
          <w:szCs w:val="28"/>
        </w:rPr>
        <w:t>集团）</w:t>
      </w:r>
      <w:r>
        <w:rPr>
          <w:rFonts w:hint="eastAsia" w:ascii="仿宋" w:hAnsi="仿宋" w:eastAsia="仿宋" w:cs="仿宋"/>
          <w:bCs/>
          <w:color w:val="000000" w:themeColor="text1"/>
          <w:sz w:val="28"/>
          <w:szCs w:val="28"/>
        </w:rPr>
        <w:t>拟以询价方式选择下属企业贵州</w:t>
      </w:r>
      <w:r>
        <w:rPr>
          <w:rFonts w:hint="default" w:ascii="仿宋" w:hAnsi="仿宋" w:eastAsia="仿宋" w:cs="仿宋"/>
          <w:bCs/>
          <w:color w:val="000000" w:themeColor="text1"/>
          <w:sz w:val="28"/>
          <w:szCs w:val="28"/>
          <w:lang w:val="en-US"/>
        </w:rPr>
        <w:t>金泰利粮油发展</w:t>
      </w:r>
      <w:r>
        <w:rPr>
          <w:rFonts w:hint="eastAsia" w:ascii="仿宋" w:hAnsi="仿宋" w:eastAsia="仿宋" w:cs="仿宋"/>
          <w:bCs/>
          <w:color w:val="000000" w:themeColor="text1"/>
          <w:sz w:val="28"/>
          <w:szCs w:val="28"/>
        </w:rPr>
        <w:t>有限公司</w:t>
      </w:r>
      <w:r>
        <w:rPr>
          <w:rFonts w:hint="eastAsia" w:ascii="仿宋" w:hAnsi="仿宋" w:eastAsia="仿宋"/>
          <w:sz w:val="28"/>
          <w:szCs w:val="28"/>
        </w:rPr>
        <w:t>（以下简称</w:t>
      </w:r>
      <w:r>
        <w:rPr>
          <w:rFonts w:hint="default" w:ascii="仿宋" w:hAnsi="仿宋" w:eastAsia="仿宋"/>
          <w:sz w:val="28"/>
          <w:szCs w:val="28"/>
          <w:lang w:val="en-US" w:eastAsia="zh-CN"/>
        </w:rPr>
        <w:t>金泰利</w:t>
      </w:r>
      <w:r>
        <w:rPr>
          <w:rFonts w:hint="eastAsia" w:ascii="仿宋" w:hAnsi="仿宋" w:eastAsia="仿宋"/>
          <w:sz w:val="28"/>
          <w:szCs w:val="28"/>
          <w:lang w:eastAsia="zh-CN"/>
        </w:rPr>
        <w:t>）</w:t>
      </w:r>
      <w:r>
        <w:rPr>
          <w:rFonts w:hint="eastAsia" w:ascii="仿宋" w:hAnsi="仿宋" w:eastAsia="仿宋" w:cs="仿宋"/>
          <w:bCs/>
          <w:color w:val="000000" w:themeColor="text1"/>
          <w:sz w:val="28"/>
          <w:szCs w:val="28"/>
        </w:rPr>
        <w:t>原主要领导离任审计服务机构，现邀请贵单位前来参与。</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一、项目内容</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（一）项目概述</w:t>
      </w:r>
    </w:p>
    <w:p>
      <w:pPr>
        <w:snapToGrid w:val="0"/>
        <w:spacing w:line="560" w:lineRule="exact"/>
        <w:ind w:firstLine="560" w:firstLineChars="200"/>
        <w:jc w:val="left"/>
        <w:rPr>
          <w:rFonts w:ascii="仿宋" w:hAnsi="仿宋" w:eastAsia="仿宋" w:cs="仿宋"/>
          <w:bCs/>
          <w:color w:val="000000" w:themeColor="text1"/>
          <w:sz w:val="28"/>
          <w:szCs w:val="28"/>
        </w:rPr>
      </w:pPr>
      <w:r>
        <w:rPr>
          <w:rFonts w:hint="default" w:ascii="仿宋" w:hAnsi="仿宋" w:eastAsia="仿宋" w:cs="仿宋"/>
          <w:bCs/>
          <w:color w:val="000000" w:themeColor="text1"/>
          <w:sz w:val="28"/>
          <w:szCs w:val="28"/>
          <w:lang w:val="en-US" w:eastAsia="zh-CN"/>
        </w:rPr>
        <w:t>刘勇</w:t>
      </w:r>
      <w:r>
        <w:rPr>
          <w:rFonts w:hint="eastAsia" w:ascii="仿宋" w:hAnsi="仿宋" w:eastAsia="仿宋" w:cs="仿宋"/>
          <w:bCs/>
          <w:color w:val="000000" w:themeColor="text1"/>
          <w:sz w:val="28"/>
          <w:szCs w:val="28"/>
          <w:lang w:val="en-US" w:eastAsia="zh-CN"/>
        </w:rPr>
        <w:t>同</w:t>
      </w:r>
      <w:r>
        <w:rPr>
          <w:rFonts w:hint="eastAsia" w:ascii="仿宋" w:hAnsi="仿宋" w:eastAsia="仿宋" w:cs="仿宋"/>
          <w:bCs/>
          <w:color w:val="000000" w:themeColor="text1"/>
          <w:sz w:val="28"/>
          <w:szCs w:val="28"/>
        </w:rPr>
        <w:t>志在202</w:t>
      </w:r>
      <w:r>
        <w:rPr>
          <w:rFonts w:hint="default" w:ascii="仿宋" w:hAnsi="仿宋" w:eastAsia="仿宋" w:cs="仿宋"/>
          <w:bCs/>
          <w:color w:val="000000" w:themeColor="text1"/>
          <w:sz w:val="28"/>
          <w:szCs w:val="28"/>
          <w:lang w:val="en-US" w:eastAsia="zh-CN"/>
        </w:rPr>
        <w:t>2</w:t>
      </w:r>
      <w:r>
        <w:rPr>
          <w:rFonts w:hint="eastAsia" w:ascii="仿宋" w:hAnsi="仿宋" w:eastAsia="仿宋" w:cs="仿宋"/>
          <w:bCs/>
          <w:color w:val="000000" w:themeColor="text1"/>
          <w:sz w:val="28"/>
          <w:szCs w:val="28"/>
        </w:rPr>
        <w:t>年</w:t>
      </w:r>
      <w:r>
        <w:rPr>
          <w:rFonts w:hint="default" w:ascii="仿宋" w:hAnsi="仿宋" w:eastAsia="仿宋" w:cs="仿宋"/>
          <w:bCs/>
          <w:color w:val="000000" w:themeColor="text1"/>
          <w:sz w:val="28"/>
          <w:szCs w:val="28"/>
          <w:lang w:val="en-US" w:eastAsia="zh-CN"/>
        </w:rPr>
        <w:t>5</w:t>
      </w:r>
      <w:r>
        <w:rPr>
          <w:rFonts w:hint="eastAsia" w:ascii="仿宋" w:hAnsi="仿宋" w:eastAsia="仿宋" w:cs="仿宋"/>
          <w:bCs/>
          <w:color w:val="000000" w:themeColor="text1"/>
          <w:sz w:val="28"/>
          <w:szCs w:val="28"/>
        </w:rPr>
        <w:t>月至</w:t>
      </w:r>
      <w:r>
        <w:rPr>
          <w:rFonts w:hint="eastAsia" w:ascii="仿宋" w:hAnsi="仿宋" w:eastAsia="仿宋" w:cs="仿宋"/>
          <w:bCs/>
          <w:color w:val="000000" w:themeColor="text1"/>
          <w:sz w:val="28"/>
          <w:szCs w:val="28"/>
          <w:lang w:val="en-US" w:eastAsia="zh-CN"/>
        </w:rPr>
        <w:t>202</w:t>
      </w:r>
      <w:r>
        <w:rPr>
          <w:rFonts w:hint="default" w:ascii="仿宋" w:hAnsi="仿宋" w:eastAsia="仿宋" w:cs="仿宋"/>
          <w:bCs/>
          <w:color w:val="000000" w:themeColor="text1"/>
          <w:sz w:val="28"/>
          <w:szCs w:val="28"/>
          <w:lang w:val="en-US" w:eastAsia="zh-CN"/>
        </w:rPr>
        <w:t>3</w:t>
      </w:r>
      <w:r>
        <w:rPr>
          <w:rFonts w:hint="eastAsia" w:ascii="仿宋" w:hAnsi="仿宋" w:eastAsia="仿宋" w:cs="仿宋"/>
          <w:bCs/>
          <w:color w:val="000000" w:themeColor="text1"/>
          <w:sz w:val="28"/>
          <w:szCs w:val="28"/>
          <w:lang w:val="en-US" w:eastAsia="zh-CN"/>
        </w:rPr>
        <w:t>年</w:t>
      </w:r>
      <w:r>
        <w:rPr>
          <w:rFonts w:hint="default" w:ascii="仿宋" w:hAnsi="仿宋" w:eastAsia="仿宋" w:cs="仿宋"/>
          <w:bCs/>
          <w:color w:val="000000" w:themeColor="text1"/>
          <w:sz w:val="28"/>
          <w:szCs w:val="28"/>
          <w:lang w:val="en-US" w:eastAsia="zh-CN"/>
        </w:rPr>
        <w:t>10</w:t>
      </w:r>
      <w:r>
        <w:rPr>
          <w:rFonts w:hint="eastAsia" w:ascii="仿宋" w:hAnsi="仿宋" w:eastAsia="仿宋" w:cs="仿宋"/>
          <w:bCs/>
          <w:color w:val="000000" w:themeColor="text1"/>
          <w:sz w:val="28"/>
          <w:szCs w:val="28"/>
          <w:lang w:val="en-US" w:eastAsia="zh-CN"/>
        </w:rPr>
        <w:t>月</w:t>
      </w:r>
      <w:r>
        <w:rPr>
          <w:rFonts w:hint="eastAsia" w:ascii="仿宋" w:hAnsi="仿宋" w:eastAsia="仿宋" w:cs="仿宋"/>
          <w:bCs/>
          <w:color w:val="000000" w:themeColor="text1"/>
          <w:sz w:val="28"/>
          <w:szCs w:val="28"/>
        </w:rPr>
        <w:t>期间担任</w:t>
      </w:r>
      <w:r>
        <w:rPr>
          <w:rFonts w:hint="eastAsia" w:ascii="仿宋" w:hAnsi="仿宋" w:eastAsia="仿宋" w:cs="仿宋"/>
          <w:bCs/>
          <w:color w:val="000000" w:themeColor="text1"/>
          <w:sz w:val="28"/>
          <w:szCs w:val="28"/>
          <w:lang w:eastAsia="zh-CN"/>
        </w:rPr>
        <w:t>贵州</w:t>
      </w:r>
      <w:r>
        <w:rPr>
          <w:rFonts w:hint="default" w:ascii="仿宋" w:hAnsi="仿宋" w:eastAsia="仿宋" w:cs="仿宋"/>
          <w:bCs/>
          <w:color w:val="000000" w:themeColor="text1"/>
          <w:sz w:val="28"/>
          <w:szCs w:val="28"/>
          <w:lang w:val="en-US" w:eastAsia="zh-CN"/>
        </w:rPr>
        <w:t>金泰利粮油发展</w:t>
      </w:r>
      <w:r>
        <w:rPr>
          <w:rFonts w:hint="eastAsia" w:ascii="仿宋" w:hAnsi="仿宋" w:eastAsia="仿宋" w:cs="仿宋"/>
          <w:bCs/>
          <w:color w:val="000000" w:themeColor="text1"/>
          <w:sz w:val="28"/>
          <w:szCs w:val="28"/>
          <w:lang w:eastAsia="zh-CN"/>
        </w:rPr>
        <w:t>有限公司</w:t>
      </w:r>
      <w:r>
        <w:rPr>
          <w:rFonts w:hint="default" w:ascii="仿宋" w:hAnsi="仿宋" w:eastAsia="仿宋" w:cs="仿宋"/>
          <w:bCs/>
          <w:color w:val="000000" w:themeColor="text1"/>
          <w:sz w:val="28"/>
          <w:szCs w:val="28"/>
          <w:lang w:val="en-US" w:eastAsia="zh-CN"/>
        </w:rPr>
        <w:t>董事长</w:t>
      </w:r>
      <w:r>
        <w:rPr>
          <w:rFonts w:hint="eastAsia" w:ascii="仿宋" w:hAnsi="仿宋" w:eastAsia="仿宋" w:cs="仿宋"/>
          <w:bCs/>
          <w:color w:val="000000" w:themeColor="text1"/>
          <w:sz w:val="28"/>
          <w:szCs w:val="28"/>
          <w:lang w:eastAsia="zh-CN"/>
        </w:rPr>
        <w:t>（法定代表人）</w:t>
      </w:r>
      <w:r>
        <w:rPr>
          <w:rFonts w:hint="eastAsia" w:ascii="仿宋" w:hAnsi="仿宋" w:eastAsia="仿宋" w:cs="仿宋"/>
          <w:bCs/>
          <w:color w:val="000000" w:themeColor="text1"/>
          <w:sz w:val="28"/>
          <w:szCs w:val="28"/>
        </w:rPr>
        <w:t>职务</w:t>
      </w:r>
      <w:r>
        <w:rPr>
          <w:rFonts w:hint="eastAsia" w:ascii="仿宋" w:hAnsi="仿宋" w:eastAsia="仿宋" w:cs="仿宋"/>
          <w:bCs/>
          <w:color w:val="000000" w:themeColor="text1"/>
          <w:sz w:val="28"/>
          <w:szCs w:val="28"/>
          <w:lang w:eastAsia="zh-CN"/>
        </w:rPr>
        <w:t>。</w:t>
      </w:r>
      <w:r>
        <w:rPr>
          <w:rFonts w:hint="eastAsia" w:ascii="仿宋" w:hAnsi="仿宋" w:eastAsia="仿宋" w:cs="仿宋"/>
          <w:bCs/>
          <w:color w:val="000000" w:themeColor="text1"/>
          <w:sz w:val="28"/>
          <w:szCs w:val="28"/>
        </w:rPr>
        <w:t>现因</w:t>
      </w:r>
      <w:r>
        <w:rPr>
          <w:rFonts w:hint="default" w:ascii="仿宋" w:hAnsi="仿宋" w:eastAsia="仿宋" w:cs="仿宋"/>
          <w:bCs/>
          <w:color w:val="000000" w:themeColor="text1"/>
          <w:sz w:val="28"/>
          <w:szCs w:val="28"/>
          <w:lang w:val="en-US"/>
        </w:rPr>
        <w:t>刘勇</w:t>
      </w:r>
      <w:r>
        <w:rPr>
          <w:rFonts w:hint="eastAsia" w:ascii="仿宋" w:hAnsi="仿宋" w:eastAsia="仿宋" w:cs="仿宋"/>
          <w:bCs/>
          <w:color w:val="000000" w:themeColor="text1"/>
          <w:sz w:val="28"/>
          <w:szCs w:val="28"/>
        </w:rPr>
        <w:t>不再担任上述职务，按</w:t>
      </w:r>
      <w:r>
        <w:rPr>
          <w:rFonts w:hint="eastAsia" w:ascii="仿宋" w:hAnsi="仿宋" w:eastAsia="仿宋" w:cs="仿宋"/>
          <w:bCs/>
          <w:color w:val="000000" w:themeColor="text1"/>
          <w:sz w:val="28"/>
          <w:szCs w:val="28"/>
          <w:lang w:eastAsia="zh-CN"/>
        </w:rPr>
        <w:t>省粮</w:t>
      </w:r>
      <w:r>
        <w:rPr>
          <w:rFonts w:hint="eastAsia" w:ascii="仿宋" w:hAnsi="仿宋" w:eastAsia="仿宋" w:cs="仿宋"/>
          <w:bCs/>
          <w:color w:val="000000" w:themeColor="text1"/>
          <w:sz w:val="28"/>
          <w:szCs w:val="28"/>
        </w:rPr>
        <w:t>集团相关管理规定，拟采购一家会计师事务所对上述人员开展离任审计。</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（二）服务内容</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对</w:t>
      </w:r>
      <w:r>
        <w:rPr>
          <w:rFonts w:hint="default" w:ascii="仿宋" w:hAnsi="仿宋" w:eastAsia="仿宋" w:cs="仿宋"/>
          <w:bCs/>
          <w:color w:val="000000" w:themeColor="text1"/>
          <w:sz w:val="28"/>
          <w:szCs w:val="28"/>
          <w:lang w:val="en-US" w:eastAsia="zh-CN"/>
        </w:rPr>
        <w:t>刘勇</w:t>
      </w:r>
      <w:r>
        <w:rPr>
          <w:rFonts w:hint="eastAsia" w:ascii="仿宋" w:hAnsi="仿宋" w:eastAsia="仿宋" w:cs="仿宋"/>
          <w:bCs/>
          <w:color w:val="000000" w:themeColor="text1"/>
          <w:sz w:val="28"/>
          <w:szCs w:val="28"/>
        </w:rPr>
        <w:t>同志开展离任审计，分别按《党政主要领导干部和国有企事业单位主要领导人员经济责任审计规定》等相关规定出具离任审计报告。</w:t>
      </w:r>
    </w:p>
    <w:p>
      <w:pPr>
        <w:snapToGrid w:val="0"/>
        <w:spacing w:line="560" w:lineRule="exact"/>
        <w:ind w:firstLine="560" w:firstLineChars="200"/>
        <w:jc w:val="left"/>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（三）项目预算</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rPr>
      </w:pPr>
      <w:r>
        <w:rPr>
          <w:rFonts w:hint="eastAsia" w:ascii="仿宋" w:hAnsi="仿宋" w:eastAsia="仿宋" w:cs="仿宋"/>
          <w:bCs/>
          <w:color w:val="000000" w:themeColor="text1"/>
          <w:sz w:val="28"/>
          <w:szCs w:val="28"/>
        </w:rPr>
        <w:t>本采购项目经费控制在</w:t>
      </w:r>
      <w:r>
        <w:rPr>
          <w:rFonts w:hint="default" w:ascii="仿宋" w:hAnsi="仿宋" w:eastAsia="仿宋" w:cs="仿宋"/>
          <w:bCs/>
          <w:color w:val="000000" w:themeColor="text1"/>
          <w:sz w:val="28"/>
          <w:szCs w:val="28"/>
          <w:lang w:val="en-US"/>
        </w:rPr>
        <w:t>4.4</w:t>
      </w:r>
      <w:r>
        <w:rPr>
          <w:rFonts w:hint="eastAsia" w:ascii="仿宋" w:hAnsi="仿宋" w:eastAsia="仿宋" w:cs="仿宋"/>
          <w:bCs/>
          <w:color w:val="000000" w:themeColor="text1"/>
          <w:sz w:val="28"/>
          <w:szCs w:val="28"/>
        </w:rPr>
        <w:t>万元（含</w:t>
      </w:r>
      <w:r>
        <w:rPr>
          <w:rFonts w:hint="default" w:ascii="仿宋" w:hAnsi="仿宋" w:eastAsia="仿宋" w:cs="仿宋"/>
          <w:bCs/>
          <w:color w:val="000000" w:themeColor="text1"/>
          <w:sz w:val="28"/>
          <w:szCs w:val="28"/>
          <w:lang w:val="en-US"/>
        </w:rPr>
        <w:t>4.4</w:t>
      </w:r>
      <w:r>
        <w:rPr>
          <w:rFonts w:hint="eastAsia" w:ascii="仿宋" w:hAnsi="仿宋" w:eastAsia="仿宋" w:cs="仿宋"/>
          <w:bCs/>
          <w:color w:val="000000" w:themeColor="text1"/>
          <w:sz w:val="28"/>
          <w:szCs w:val="28"/>
        </w:rPr>
        <w:t>万元）。</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二、报价人资格要求</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报价人必须具备以下条件：</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（一）</w:t>
      </w:r>
      <w:r>
        <w:rPr>
          <w:rFonts w:hint="eastAsia" w:ascii="仿宋" w:hAnsi="仿宋" w:eastAsia="仿宋"/>
          <w:color w:val="auto"/>
          <w:sz w:val="28"/>
          <w:szCs w:val="28"/>
        </w:rPr>
        <w:t>具有经济责任审计相关资质</w:t>
      </w:r>
      <w:r>
        <w:rPr>
          <w:rFonts w:hint="eastAsia" w:ascii="仿宋" w:hAnsi="仿宋" w:eastAsia="仿宋"/>
          <w:color w:val="auto"/>
          <w:sz w:val="28"/>
          <w:szCs w:val="28"/>
          <w:lang w:eastAsia="zh-CN"/>
        </w:rPr>
        <w:t>，近一年内完成国企主要领导经责审计项目</w:t>
      </w:r>
      <w:r>
        <w:rPr>
          <w:rFonts w:hint="eastAsia" w:ascii="仿宋" w:hAnsi="仿宋" w:eastAsia="仿宋"/>
          <w:color w:val="auto"/>
          <w:sz w:val="28"/>
          <w:szCs w:val="28"/>
          <w:lang w:val="en-US" w:eastAsia="zh-CN"/>
        </w:rPr>
        <w:t>10个以上及相关业绩清单</w:t>
      </w:r>
      <w:r>
        <w:rPr>
          <w:rFonts w:hint="eastAsia" w:ascii="仿宋" w:hAnsi="仿宋" w:eastAsia="仿宋"/>
          <w:color w:val="auto"/>
          <w:sz w:val="28"/>
          <w:szCs w:val="28"/>
        </w:rPr>
        <w:t>；独立承担民事责任的能力：提供营业执照、税务登记证、组织机构代码</w:t>
      </w:r>
      <w:r>
        <w:rPr>
          <w:rFonts w:hint="eastAsia" w:ascii="仿宋" w:hAnsi="仿宋" w:eastAsia="仿宋"/>
          <w:color w:val="000000" w:themeColor="text1"/>
          <w:sz w:val="28"/>
          <w:szCs w:val="28"/>
        </w:rPr>
        <w:t>（或提供三证合一，或五证合一的统一社会信用代码证书副本）等证明文件（证件均复印加盖公章）。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（二）参加本次采购活动前三年内，在经营活动中没有违法违规记录。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s="仿宋"/>
          <w:color w:val="000000" w:themeColor="text1"/>
          <w:sz w:val="28"/>
          <w:szCs w:val="28"/>
        </w:rPr>
        <w:t>（三）拟投入本项目的项目负责人具有注册会计师证书。</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b/>
          <w:color w:val="000000" w:themeColor="text1"/>
          <w:sz w:val="28"/>
          <w:szCs w:val="28"/>
        </w:rPr>
        <w:t xml:space="preserve">三、询价文件的获取 </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本项目询价文件通过</w:t>
      </w:r>
      <w:r>
        <w:rPr>
          <w:rFonts w:hint="eastAsia" w:ascii="仿宋" w:hAnsi="仿宋" w:eastAsia="仿宋" w:cs="仿宋"/>
          <w:bCs/>
          <w:color w:val="000000" w:themeColor="text1"/>
          <w:sz w:val="28"/>
          <w:szCs w:val="28"/>
        </w:rPr>
        <w:t>贵阳市农业农垦投资发展集团有限公司</w:t>
      </w:r>
      <w:r>
        <w:rPr>
          <w:rFonts w:hint="eastAsia" w:ascii="仿宋" w:hAnsi="仿宋" w:eastAsia="仿宋"/>
          <w:color w:val="000000" w:themeColor="text1"/>
          <w:sz w:val="28"/>
          <w:szCs w:val="28"/>
        </w:rPr>
        <w:t>门户网站（</w:t>
      </w:r>
      <w:r>
        <w:rPr>
          <w:rFonts w:ascii="仿宋" w:hAnsi="仿宋" w:eastAsia="仿宋"/>
          <w:color w:val="000000" w:themeColor="text1"/>
          <w:sz w:val="28"/>
          <w:szCs w:val="28"/>
        </w:rPr>
        <w:t>https://gyntjt.com/</w:t>
      </w:r>
      <w:r>
        <w:rPr>
          <w:rFonts w:hint="eastAsia" w:ascii="仿宋" w:hAnsi="仿宋" w:eastAsia="仿宋"/>
          <w:color w:val="000000" w:themeColor="text1"/>
          <w:sz w:val="28"/>
          <w:szCs w:val="28"/>
        </w:rPr>
        <w:t>）发布，报价单位在收到本询价文件后，需及时反馈是否响应报价（报名反馈至</w:t>
      </w:r>
      <w:r>
        <w:rPr>
          <w:rFonts w:hint="eastAsia" w:ascii="CESI仿宋-GB2312" w:hAnsi="CESI仿宋-GB2312" w:eastAsia="CESI仿宋-GB2312" w:cs="CESI仿宋-GB2312"/>
          <w:color w:val="auto"/>
          <w:sz w:val="32"/>
          <w:szCs w:val="32"/>
          <w:lang w:val="en-US" w:eastAsia="zh-CN"/>
        </w:rPr>
        <w:t>278695766</w:t>
      </w:r>
      <w:r>
        <w:rPr>
          <w:rFonts w:hint="eastAsia" w:ascii="CESI仿宋-GB2312" w:hAnsi="CESI仿宋-GB2312" w:eastAsia="CESI仿宋-GB2312" w:cs="CESI仿宋-GB2312"/>
          <w:color w:val="auto"/>
          <w:sz w:val="32"/>
          <w:szCs w:val="32"/>
        </w:rPr>
        <w:t>@qq.com</w:t>
      </w:r>
      <w:r>
        <w:rPr>
          <w:rFonts w:hint="eastAsia" w:ascii="仿宋" w:hAnsi="仿宋" w:eastAsia="仿宋"/>
          <w:color w:val="000000" w:themeColor="text1"/>
          <w:sz w:val="28"/>
          <w:szCs w:val="28"/>
        </w:rPr>
        <w:t>），并于报价时补签询价文件领取记录表。</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b/>
          <w:color w:val="000000" w:themeColor="text1"/>
          <w:sz w:val="28"/>
          <w:szCs w:val="28"/>
        </w:rPr>
        <w:t>四、报价资料的报送</w:t>
      </w:r>
    </w:p>
    <w:p>
      <w:pPr>
        <w:snapToGrid w:val="0"/>
        <w:spacing w:line="560" w:lineRule="exact"/>
        <w:ind w:firstLine="601"/>
        <w:jc w:val="left"/>
        <w:rPr>
          <w:rFonts w:hint="eastAsia" w:ascii="仿宋" w:hAnsi="仿宋" w:eastAsia="仿宋" w:cs="仿宋"/>
          <w:bCs/>
          <w:color w:val="000000" w:themeColor="text1"/>
          <w:sz w:val="28"/>
          <w:szCs w:val="28"/>
        </w:rPr>
      </w:pPr>
      <w:r>
        <w:rPr>
          <w:rFonts w:hint="eastAsia" w:ascii="仿宋" w:hAnsi="仿宋" w:eastAsia="仿宋"/>
          <w:color w:val="000000" w:themeColor="text1"/>
          <w:sz w:val="28"/>
          <w:szCs w:val="28"/>
        </w:rPr>
        <w:t>报送地点：</w:t>
      </w:r>
      <w:r>
        <w:rPr>
          <w:rFonts w:hint="eastAsia" w:ascii="仿宋" w:hAnsi="仿宋" w:eastAsia="仿宋" w:cs="仿宋"/>
          <w:bCs/>
          <w:color w:val="000000" w:themeColor="text1"/>
          <w:sz w:val="28"/>
          <w:szCs w:val="28"/>
        </w:rPr>
        <w:t>贵州省粮食发展集团有限公司</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报价文件递交截止时间：</w:t>
      </w:r>
      <w:r>
        <w:rPr>
          <w:rFonts w:hint="eastAsia" w:ascii="CESI仿宋-GB2312" w:hAnsi="CESI仿宋-GB2312" w:eastAsia="CESI仿宋-GB2312" w:cs="CESI仿宋-GB2312"/>
          <w:color w:val="auto"/>
          <w:sz w:val="32"/>
          <w:szCs w:val="32"/>
          <w:lang w:eastAsia="zh-CN"/>
        </w:rPr>
        <w:t>202</w:t>
      </w: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rPr>
        <w:t>年</w:t>
      </w:r>
      <w:r>
        <w:rPr>
          <w:rFonts w:hint="default" w:ascii="CESI仿宋-GB2312" w:hAnsi="CESI仿宋-GB2312" w:eastAsia="CESI仿宋-GB2312" w:cs="CESI仿宋-GB2312"/>
          <w:color w:val="auto"/>
          <w:sz w:val="32"/>
          <w:szCs w:val="32"/>
          <w:lang w:val="en-US" w:eastAsia="zh-CN"/>
        </w:rPr>
        <w:t>11</w:t>
      </w:r>
      <w:r>
        <w:rPr>
          <w:rFonts w:hint="eastAsia" w:ascii="CESI仿宋-GB2312" w:hAnsi="CESI仿宋-GB2312" w:eastAsia="CESI仿宋-GB2312" w:cs="CESI仿宋-GB2312"/>
          <w:color w:val="auto"/>
          <w:sz w:val="32"/>
          <w:szCs w:val="32"/>
        </w:rPr>
        <w:t>月</w:t>
      </w:r>
      <w:r>
        <w:rPr>
          <w:rFonts w:hint="default"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rPr>
        <w:t>日9:30—</w:t>
      </w:r>
      <w:r>
        <w:rPr>
          <w:rFonts w:hint="default" w:ascii="CESI仿宋-GB2312" w:hAnsi="CESI仿宋-GB2312" w:eastAsia="CESI仿宋-GB2312" w:cs="CESI仿宋-GB2312"/>
          <w:color w:val="auto"/>
          <w:sz w:val="32"/>
          <w:szCs w:val="32"/>
          <w:lang w:val="en-US"/>
        </w:rPr>
        <w:t>2023年11月2</w:t>
      </w:r>
      <w:r>
        <w:rPr>
          <w:rFonts w:hint="eastAsia" w:ascii="CESI仿宋-GB2312" w:hAnsi="CESI仿宋-GB2312" w:eastAsia="CESI仿宋-GB2312" w:cs="CESI仿宋-GB2312"/>
          <w:color w:val="auto"/>
          <w:sz w:val="32"/>
          <w:szCs w:val="32"/>
          <w:lang w:val="en-US" w:eastAsia="zh-CN"/>
        </w:rPr>
        <w:t>8</w:t>
      </w:r>
      <w:r>
        <w:rPr>
          <w:rFonts w:hint="default" w:ascii="CESI仿宋-GB2312" w:hAnsi="CESI仿宋-GB2312" w:eastAsia="CESI仿宋-GB2312" w:cs="CESI仿宋-GB2312"/>
          <w:color w:val="auto"/>
          <w:sz w:val="32"/>
          <w:szCs w:val="32"/>
          <w:lang w:val="en-US"/>
        </w:rPr>
        <w:t>日</w:t>
      </w:r>
      <w:r>
        <w:rPr>
          <w:rFonts w:hint="eastAsia" w:ascii="CESI仿宋-GB2312" w:hAnsi="CESI仿宋-GB2312" w:eastAsia="CESI仿宋-GB2312" w:cs="CESI仿宋-GB2312"/>
          <w:color w:val="auto"/>
          <w:sz w:val="32"/>
          <w:szCs w:val="32"/>
        </w:rPr>
        <w:t>1</w:t>
      </w:r>
      <w:r>
        <w:rPr>
          <w:rFonts w:hint="eastAsia" w:ascii="CESI仿宋-GB2312" w:hAnsi="CESI仿宋-GB2312" w:eastAsia="CESI仿宋-GB2312" w:cs="CESI仿宋-GB2312"/>
          <w:color w:val="auto"/>
          <w:sz w:val="32"/>
          <w:szCs w:val="32"/>
          <w:lang w:val="en-US" w:eastAsia="zh-CN"/>
        </w:rPr>
        <w:t>6</w:t>
      </w:r>
      <w:r>
        <w:rPr>
          <w:rFonts w:hint="eastAsia" w:ascii="CESI仿宋-GB2312" w:hAnsi="CESI仿宋-GB2312" w:eastAsia="CESI仿宋-GB2312" w:cs="CESI仿宋-GB2312"/>
          <w:color w:val="auto"/>
          <w:sz w:val="32"/>
          <w:szCs w:val="32"/>
        </w:rPr>
        <w:t>：00</w:t>
      </w:r>
      <w:r>
        <w:rPr>
          <w:rFonts w:hint="eastAsia" w:ascii="仿宋" w:hAnsi="仿宋" w:eastAsia="仿宋"/>
          <w:color w:val="000000" w:themeColor="text1"/>
          <w:sz w:val="28"/>
          <w:szCs w:val="28"/>
        </w:rPr>
        <w:t>（在规定时间内未递交报价文件者视为主动弃权）。</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五、联系方式</w:t>
      </w:r>
    </w:p>
    <w:p>
      <w:pPr>
        <w:snapToGrid w:val="0"/>
        <w:spacing w:line="560" w:lineRule="exact"/>
        <w:ind w:firstLine="601"/>
        <w:jc w:val="left"/>
        <w:rPr>
          <w:rFonts w:hint="eastAsia" w:ascii="仿宋" w:hAnsi="仿宋" w:eastAsia="仿宋" w:cs="仿宋"/>
          <w:bCs/>
          <w:color w:val="000000" w:themeColor="text1"/>
          <w:sz w:val="28"/>
          <w:szCs w:val="28"/>
        </w:rPr>
      </w:pPr>
      <w:r>
        <w:rPr>
          <w:rFonts w:hint="eastAsia" w:ascii="仿宋" w:hAnsi="仿宋" w:eastAsia="仿宋"/>
          <w:color w:val="000000" w:themeColor="text1"/>
          <w:sz w:val="28"/>
          <w:szCs w:val="28"/>
        </w:rPr>
        <w:t>采购人：</w:t>
      </w:r>
      <w:r>
        <w:rPr>
          <w:rFonts w:hint="eastAsia" w:ascii="仿宋" w:hAnsi="仿宋" w:eastAsia="仿宋" w:cs="仿宋"/>
          <w:bCs/>
          <w:color w:val="000000" w:themeColor="text1"/>
          <w:sz w:val="28"/>
          <w:szCs w:val="28"/>
        </w:rPr>
        <w:t>贵州省粮食发展集团有限公司</w:t>
      </w:r>
    </w:p>
    <w:p>
      <w:pPr>
        <w:snapToGrid w:val="0"/>
        <w:spacing w:line="560" w:lineRule="exact"/>
        <w:ind w:firstLine="601"/>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地址：贵</w:t>
      </w:r>
      <w:r>
        <w:rPr>
          <w:rFonts w:hint="eastAsia" w:ascii="仿宋" w:hAnsi="仿宋" w:eastAsia="仿宋"/>
          <w:color w:val="000000" w:themeColor="text1"/>
          <w:sz w:val="28"/>
          <w:szCs w:val="28"/>
          <w:lang w:eastAsia="zh-CN"/>
        </w:rPr>
        <w:t>州省</w:t>
      </w:r>
      <w:r>
        <w:rPr>
          <w:rFonts w:hint="eastAsia" w:ascii="仿宋" w:hAnsi="仿宋" w:eastAsia="仿宋"/>
          <w:color w:val="000000" w:themeColor="text1"/>
          <w:sz w:val="28"/>
          <w:szCs w:val="28"/>
        </w:rPr>
        <w:t>粮食发展集团有限公司（贵阳市观山湖区金融城1期10号楼13层）</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贺燕芝</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联系电话：18685442982</w:t>
      </w:r>
    </w:p>
    <w:bookmarkEnd w:id="1"/>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right"/>
        <w:rPr>
          <w:rFonts w:ascii="仿宋" w:hAnsi="仿宋" w:eastAsia="仿宋"/>
          <w:color w:val="000000" w:themeColor="text1"/>
          <w:sz w:val="28"/>
          <w:szCs w:val="28"/>
        </w:rPr>
      </w:pPr>
    </w:p>
    <w:p>
      <w:pPr>
        <w:pStyle w:val="5"/>
        <w:spacing w:line="380" w:lineRule="exact"/>
        <w:ind w:firstLine="560" w:firstLineChars="200"/>
        <w:jc w:val="center"/>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 xml:space="preserve">                       </w:t>
      </w:r>
      <w:r>
        <w:rPr>
          <w:rFonts w:hint="eastAsia" w:ascii="仿宋" w:hAnsi="仿宋" w:eastAsia="仿宋" w:cs="仿宋"/>
          <w:bCs/>
          <w:color w:val="000000" w:themeColor="text1"/>
          <w:sz w:val="28"/>
          <w:szCs w:val="28"/>
        </w:rPr>
        <w:t>贵州省粮食发展集团有限公司</w:t>
      </w:r>
    </w:p>
    <w:p>
      <w:pPr>
        <w:pStyle w:val="5"/>
        <w:spacing w:line="380" w:lineRule="exact"/>
        <w:ind w:firstLine="560" w:firstLineChars="200"/>
        <w:jc w:val="center"/>
        <w:rPr>
          <w:rFonts w:ascii="仿宋" w:hAnsi="仿宋" w:eastAsia="仿宋"/>
          <w:b/>
          <w:color w:val="000000" w:themeColor="text1"/>
          <w:sz w:val="32"/>
          <w:szCs w:val="32"/>
        </w:rPr>
      </w:pP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lang w:val="en-US" w:eastAsia="zh-CN"/>
        </w:rPr>
        <w:t>2023年11月23日</w:t>
      </w:r>
      <w:bookmarkStart w:id="4" w:name="_GoBack"/>
      <w:bookmarkEnd w:id="4"/>
      <w:r>
        <w:rPr>
          <w:rFonts w:ascii="仿宋" w:hAnsi="仿宋" w:eastAsia="仿宋"/>
          <w:color w:val="000000" w:themeColor="text1"/>
          <w:sz w:val="28"/>
          <w:szCs w:val="28"/>
        </w:rPr>
        <w:br w:type="page"/>
      </w:r>
      <w:r>
        <w:rPr>
          <w:rFonts w:hint="eastAsia" w:ascii="仿宋" w:hAnsi="仿宋" w:eastAsia="仿宋"/>
          <w:b/>
          <w:color w:val="000000" w:themeColor="text1"/>
          <w:sz w:val="32"/>
          <w:szCs w:val="32"/>
        </w:rPr>
        <w:t>报价须知</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一、说  明</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1．适用范围</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1.1本询价文件适用于本询价文件的采购项目。</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2．定义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3．合格的服务</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4．报价费用</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二、询价文件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1．询价文件的构成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1）报价邀请函</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2）采购项目内容</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3）报价须知</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4）报价文件格式</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三、报价文件的编制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1．报价文件编制基本要求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2</w:t>
      </w:r>
      <w:r>
        <w:rPr>
          <w:rFonts w:hint="eastAsia" w:ascii="仿宋" w:hAnsi="仿宋" w:eastAsia="仿宋"/>
          <w:color w:val="000000" w:themeColor="text1"/>
          <w:sz w:val="28"/>
          <w:szCs w:val="28"/>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3</w:t>
      </w:r>
      <w:r>
        <w:rPr>
          <w:rFonts w:hint="eastAsia" w:ascii="仿宋" w:hAnsi="仿宋" w:eastAsia="仿宋"/>
          <w:color w:val="000000" w:themeColor="text1"/>
          <w:sz w:val="28"/>
          <w:szCs w:val="28"/>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4</w:t>
      </w:r>
      <w:r>
        <w:rPr>
          <w:rFonts w:hint="eastAsia" w:ascii="仿宋" w:hAnsi="仿宋" w:eastAsia="仿宋"/>
          <w:color w:val="000000" w:themeColor="text1"/>
          <w:sz w:val="28"/>
          <w:szCs w:val="28"/>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2．报价文件的组成</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2.1询价响应函;(附件1)</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2.2询价响应承诺函;(附件2)</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ascii="仿宋" w:hAnsi="仿宋" w:eastAsia="仿宋"/>
          <w:color w:val="000000" w:themeColor="text1"/>
          <w:sz w:val="28"/>
          <w:szCs w:val="28"/>
        </w:rPr>
        <w:t>3</w:t>
      </w:r>
      <w:r>
        <w:rPr>
          <w:rFonts w:hint="eastAsia" w:ascii="仿宋" w:hAnsi="仿宋" w:eastAsia="仿宋"/>
          <w:color w:val="000000" w:themeColor="text1"/>
          <w:sz w:val="28"/>
          <w:szCs w:val="28"/>
        </w:rPr>
        <w:t>拟派项目专业人员情况；(附件3)</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.4报价人营业执照及执业资格证书。</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四、报价要求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五、报价文件的份数、封装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1．报价文件的份数和封装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1.2报价文件的封装袋正面应当标明：</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1）项目名称；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2）报价人名全称；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3）日期。</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六、确定成交供应商办法</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jc w:val="left"/>
        <w:rPr>
          <w:rFonts w:ascii="仿宋" w:hAnsi="仿宋" w:eastAsia="仿宋"/>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附件1：</w:t>
      </w:r>
    </w:p>
    <w:p>
      <w:pPr>
        <w:snapToGrid w:val="0"/>
        <w:spacing w:line="600" w:lineRule="exact"/>
        <w:ind w:firstLine="600"/>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询价响应函</w:t>
      </w:r>
    </w:p>
    <w:p>
      <w:pPr>
        <w:snapToGrid w:val="0"/>
        <w:spacing w:line="600" w:lineRule="exact"/>
        <w:ind w:firstLine="600"/>
        <w:jc w:val="left"/>
        <w:rPr>
          <w:rFonts w:ascii="仿宋" w:hAnsi="仿宋" w:eastAsia="仿宋"/>
          <w:color w:val="000000" w:themeColor="text1"/>
          <w:sz w:val="28"/>
          <w:szCs w:val="28"/>
          <w:u w:val="single"/>
        </w:rPr>
      </w:pPr>
      <w:r>
        <w:rPr>
          <w:rFonts w:hint="eastAsia" w:ascii="仿宋" w:hAnsi="仿宋" w:eastAsia="仿宋"/>
          <w:color w:val="000000" w:themeColor="text1"/>
          <w:sz w:val="28"/>
          <w:szCs w:val="28"/>
        </w:rPr>
        <w:t>致：</w:t>
      </w:r>
      <w:r>
        <w:rPr>
          <w:rFonts w:hint="eastAsia" w:ascii="仿宋" w:hAnsi="仿宋" w:eastAsia="仿宋"/>
          <w:sz w:val="28"/>
          <w:szCs w:val="28"/>
          <w:u w:val="single"/>
        </w:rPr>
        <w:t xml:space="preserve"> 贵州省粮食发展集团有限公司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我方收到并研究了贵单位的</w:t>
      </w:r>
      <w:r>
        <w:rPr>
          <w:rFonts w:hint="eastAsia" w:ascii="仿宋" w:hAnsi="仿宋" w:eastAsia="仿宋"/>
          <w:color w:val="000000" w:themeColor="text1"/>
          <w:sz w:val="28"/>
          <w:szCs w:val="28"/>
        </w:rPr>
        <w:t>询价</w:t>
      </w:r>
      <w:r>
        <w:rPr>
          <w:rFonts w:ascii="仿宋" w:hAnsi="仿宋" w:eastAsia="仿宋"/>
          <w:color w:val="000000" w:themeColor="text1"/>
          <w:sz w:val="28"/>
          <w:szCs w:val="28"/>
        </w:rPr>
        <w:t>文件，</w:t>
      </w:r>
      <w:r>
        <w:rPr>
          <w:rFonts w:hint="eastAsia" w:ascii="仿宋" w:hAnsi="仿宋" w:eastAsia="仿宋"/>
          <w:color w:val="000000" w:themeColor="text1"/>
          <w:sz w:val="28"/>
          <w:szCs w:val="28"/>
        </w:rPr>
        <w:t>遵照国家相关法律、法规及有关规定，</w:t>
      </w:r>
      <w:r>
        <w:rPr>
          <w:rFonts w:ascii="仿宋" w:hAnsi="仿宋" w:eastAsia="仿宋"/>
          <w:color w:val="000000" w:themeColor="text1"/>
          <w:sz w:val="28"/>
          <w:szCs w:val="28"/>
        </w:rPr>
        <w:t>我们对</w:t>
      </w:r>
      <w:r>
        <w:rPr>
          <w:rFonts w:hint="eastAsia" w:ascii="仿宋" w:hAnsi="仿宋" w:eastAsia="仿宋"/>
          <w:color w:val="000000" w:themeColor="text1"/>
          <w:sz w:val="28"/>
          <w:szCs w:val="28"/>
          <w:u w:val="single"/>
        </w:rPr>
        <w:t xml:space="preserve"> </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sz w:val="28"/>
          <w:szCs w:val="28"/>
          <w:u w:val="single"/>
        </w:rPr>
        <w:t>下属企业贵州</w:t>
      </w:r>
      <w:r>
        <w:rPr>
          <w:rFonts w:hint="default" w:ascii="仿宋" w:hAnsi="仿宋" w:eastAsia="仿宋" w:cs="仿宋"/>
          <w:bCs/>
          <w:color w:val="000000" w:themeColor="text1"/>
          <w:sz w:val="28"/>
          <w:szCs w:val="28"/>
          <w:u w:val="single"/>
          <w:lang w:val="en-US"/>
        </w:rPr>
        <w:t>金泰利粮油发展</w:t>
      </w:r>
      <w:r>
        <w:rPr>
          <w:rFonts w:hint="eastAsia" w:ascii="仿宋" w:hAnsi="仿宋" w:eastAsia="仿宋" w:cs="仿宋"/>
          <w:bCs/>
          <w:color w:val="000000" w:themeColor="text1"/>
          <w:sz w:val="28"/>
          <w:szCs w:val="28"/>
          <w:u w:val="single"/>
        </w:rPr>
        <w:t>有限公司原主要领导离任审计服务机构</w:t>
      </w:r>
      <w:r>
        <w:rPr>
          <w:rFonts w:ascii="仿宋" w:hAnsi="仿宋" w:eastAsia="仿宋"/>
          <w:color w:val="000000" w:themeColor="text1"/>
          <w:sz w:val="28"/>
          <w:szCs w:val="28"/>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rPr>
        <w:t>承担</w:t>
      </w:r>
      <w:r>
        <w:rPr>
          <w:rFonts w:hint="eastAsia" w:ascii="仿宋" w:hAnsi="仿宋" w:eastAsia="仿宋"/>
          <w:sz w:val="28"/>
          <w:szCs w:val="28"/>
          <w:u w:val="single"/>
        </w:rPr>
        <w:t>贵州省粮食发展集团有限公司</w:t>
      </w:r>
      <w:r>
        <w:rPr>
          <w:rFonts w:hint="eastAsia" w:ascii="仿宋" w:hAnsi="仿宋" w:eastAsia="仿宋" w:cs="仿宋"/>
          <w:bCs/>
          <w:color w:val="000000" w:themeColor="text1"/>
          <w:sz w:val="28"/>
          <w:szCs w:val="28"/>
          <w:u w:val="single"/>
        </w:rPr>
        <w:t>下属企业贵州</w:t>
      </w:r>
      <w:r>
        <w:rPr>
          <w:rFonts w:hint="default" w:ascii="仿宋" w:hAnsi="仿宋" w:eastAsia="仿宋" w:cs="仿宋"/>
          <w:bCs/>
          <w:color w:val="000000" w:themeColor="text1"/>
          <w:sz w:val="28"/>
          <w:szCs w:val="28"/>
          <w:u w:val="single"/>
          <w:lang w:val="en-US"/>
        </w:rPr>
        <w:t>金泰利粮油发展</w:t>
      </w:r>
      <w:r>
        <w:rPr>
          <w:rFonts w:hint="eastAsia" w:ascii="仿宋" w:hAnsi="仿宋" w:eastAsia="仿宋" w:cs="仿宋"/>
          <w:bCs/>
          <w:color w:val="000000" w:themeColor="text1"/>
          <w:sz w:val="28"/>
          <w:szCs w:val="28"/>
          <w:u w:val="single"/>
        </w:rPr>
        <w:t>有限公司原主要领导离任审计</w:t>
      </w:r>
      <w:r>
        <w:rPr>
          <w:rFonts w:ascii="仿宋" w:hAnsi="仿宋" w:eastAsia="仿宋"/>
          <w:color w:val="000000" w:themeColor="text1"/>
          <w:sz w:val="28"/>
          <w:szCs w:val="28"/>
        </w:rPr>
        <w:t>项目的</w:t>
      </w:r>
      <w:r>
        <w:rPr>
          <w:rFonts w:hint="eastAsia" w:ascii="仿宋" w:hAnsi="仿宋" w:eastAsia="仿宋"/>
          <w:color w:val="000000" w:themeColor="text1"/>
          <w:sz w:val="28"/>
          <w:szCs w:val="28"/>
        </w:rPr>
        <w:t>服务</w:t>
      </w:r>
      <w:r>
        <w:rPr>
          <w:rFonts w:ascii="仿宋" w:hAnsi="仿宋" w:eastAsia="仿宋"/>
          <w:color w:val="000000" w:themeColor="text1"/>
          <w:sz w:val="28"/>
          <w:szCs w:val="28"/>
        </w:rPr>
        <w:t>任务，承诺严格执行</w:t>
      </w:r>
      <w:r>
        <w:rPr>
          <w:rFonts w:hint="eastAsia" w:ascii="仿宋" w:hAnsi="仿宋" w:eastAsia="仿宋"/>
          <w:color w:val="000000" w:themeColor="text1"/>
          <w:sz w:val="28"/>
          <w:szCs w:val="28"/>
        </w:rPr>
        <w:t>询价响应</w:t>
      </w:r>
      <w:r>
        <w:rPr>
          <w:rFonts w:ascii="仿宋" w:hAnsi="仿宋" w:eastAsia="仿宋"/>
          <w:color w:val="000000" w:themeColor="text1"/>
          <w:sz w:val="28"/>
          <w:szCs w:val="28"/>
        </w:rPr>
        <w:t>人的责任和义务。应由</w:t>
      </w:r>
      <w:r>
        <w:rPr>
          <w:rFonts w:hint="eastAsia" w:ascii="仿宋" w:hAnsi="仿宋" w:eastAsia="仿宋"/>
          <w:color w:val="000000" w:themeColor="text1"/>
          <w:sz w:val="28"/>
          <w:szCs w:val="28"/>
        </w:rPr>
        <w:t>报价人</w:t>
      </w:r>
      <w:r>
        <w:rPr>
          <w:rFonts w:ascii="仿宋" w:hAnsi="仿宋" w:eastAsia="仿宋"/>
          <w:color w:val="000000" w:themeColor="text1"/>
          <w:sz w:val="28"/>
          <w:szCs w:val="28"/>
        </w:rPr>
        <w:t>承担的风险，我方在</w:t>
      </w:r>
      <w:r>
        <w:rPr>
          <w:rFonts w:hint="eastAsia" w:ascii="仿宋" w:hAnsi="仿宋" w:eastAsia="仿宋"/>
          <w:color w:val="000000" w:themeColor="text1"/>
          <w:sz w:val="28"/>
          <w:szCs w:val="28"/>
        </w:rPr>
        <w:t>响应</w:t>
      </w:r>
      <w:r>
        <w:rPr>
          <w:rFonts w:ascii="仿宋" w:hAnsi="仿宋" w:eastAsia="仿宋"/>
          <w:color w:val="000000" w:themeColor="text1"/>
          <w:sz w:val="28"/>
          <w:szCs w:val="28"/>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5</w:t>
      </w:r>
      <w:r>
        <w:rPr>
          <w:rFonts w:hint="eastAsia" w:ascii="仿宋" w:hAnsi="仿宋" w:eastAsia="仿宋"/>
          <w:color w:val="000000" w:themeColor="text1"/>
          <w:sz w:val="28"/>
          <w:szCs w:val="28"/>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报价</w:t>
      </w:r>
      <w:r>
        <w:rPr>
          <w:rFonts w:ascii="仿宋" w:hAnsi="仿宋" w:eastAsia="仿宋"/>
          <w:color w:val="000000" w:themeColor="text1"/>
          <w:sz w:val="28"/>
          <w:szCs w:val="28"/>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日</w:t>
      </w:r>
    </w:p>
    <w:p>
      <w:pPr>
        <w:snapToGrid w:val="0"/>
        <w:spacing w:line="600" w:lineRule="exact"/>
        <w:ind w:firstLine="600"/>
        <w:jc w:val="left"/>
        <w:rPr>
          <w:rFonts w:ascii="仿宋" w:hAnsi="仿宋" w:eastAsia="仿宋"/>
          <w:b/>
          <w:bCs/>
          <w:color w:val="000000" w:themeColor="text1"/>
          <w:sz w:val="28"/>
          <w:szCs w:val="28"/>
        </w:rPr>
      </w:pPr>
    </w:p>
    <w:p>
      <w:pPr>
        <w:snapToGrid w:val="0"/>
        <w:spacing w:line="600" w:lineRule="exact"/>
        <w:ind w:firstLine="600"/>
        <w:jc w:val="left"/>
        <w:rPr>
          <w:rFonts w:hint="eastAsia" w:ascii="仿宋" w:hAnsi="仿宋" w:eastAsia="仿宋"/>
          <w:b/>
          <w:bCs/>
          <w:color w:val="000000" w:themeColor="text1"/>
          <w:sz w:val="28"/>
          <w:szCs w:val="28"/>
        </w:rPr>
      </w:pPr>
    </w:p>
    <w:p>
      <w:pPr>
        <w:snapToGrid w:val="0"/>
        <w:spacing w:line="600" w:lineRule="exact"/>
        <w:ind w:firstLine="600"/>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附件2</w:t>
      </w:r>
    </w:p>
    <w:p>
      <w:pPr>
        <w:snapToGrid w:val="0"/>
        <w:spacing w:line="600" w:lineRule="exact"/>
        <w:ind w:firstLine="600"/>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询价响应承诺函</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我公司慎重作出以下承诺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一、关于响应资格的承诺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（被或未被）责令停业；</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（被或未被）暂停或取消执业资格；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（3）财产</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（被或未被）接管或冻结；</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（4）在响应询价过程中</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rPr>
      </w:pPr>
      <w:bookmarkStart w:id="2" w:name="D10资格标投标承诺函"/>
      <w:bookmarkEnd w:id="2"/>
      <w:bookmarkStart w:id="3" w:name="D8投标承诺函"/>
      <w:r>
        <w:rPr>
          <w:rFonts w:hint="eastAsia" w:ascii="仿宋" w:hAnsi="仿宋" w:eastAsia="仿宋"/>
          <w:color w:val="000000" w:themeColor="text1"/>
          <w:sz w:val="28"/>
          <w:szCs w:val="28"/>
        </w:rPr>
        <w:t>三、其他承诺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3、我单位完全响应询价文件要求。</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如上述</w:t>
      </w:r>
      <w:bookmarkEnd w:id="3"/>
      <w:r>
        <w:rPr>
          <w:rFonts w:hint="eastAsia" w:ascii="仿宋" w:hAnsi="仿宋" w:eastAsia="仿宋"/>
          <w:color w:val="000000" w:themeColor="text1"/>
          <w:sz w:val="28"/>
          <w:szCs w:val="28"/>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rPr>
      </w:pPr>
    </w:p>
    <w:p>
      <w:pPr>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snapToGrid w:val="0"/>
        <w:spacing w:line="600" w:lineRule="exact"/>
        <w:ind w:right="104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blPrEx>
          <w:tblCellMar>
            <w:top w:w="0" w:type="dxa"/>
            <w:left w:w="108" w:type="dxa"/>
            <w:bottom w:w="0" w:type="dxa"/>
            <w:right w:w="108" w:type="dxa"/>
          </w:tblCellMar>
        </w:tblPrEx>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rPr>
            </w:pPr>
            <w:r>
              <w:rPr>
                <w:rFonts w:hint="eastAsia" w:ascii="仿宋" w:hAnsi="仿宋" w:eastAsia="仿宋"/>
                <w:b/>
                <w:bCs/>
                <w:color w:val="000000" w:themeColor="text1"/>
                <w:sz w:val="28"/>
                <w:szCs w:val="28"/>
              </w:rPr>
              <w:t>拟派项目专业人员情况表</w:t>
            </w:r>
          </w:p>
        </w:tc>
      </w:tr>
      <w:tr>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备注</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r>
    </w:tbl>
    <w:p>
      <w:pPr>
        <w:spacing w:line="460" w:lineRule="exact"/>
        <w:jc w:val="left"/>
        <w:rPr>
          <w:rFonts w:ascii="仿宋" w:hAnsi="仿宋" w:eastAsia="仿宋"/>
          <w:color w:val="000000" w:themeColor="text1"/>
          <w:sz w:val="28"/>
          <w:szCs w:val="28"/>
        </w:rPr>
      </w:pPr>
    </w:p>
    <w:p>
      <w:pPr>
        <w:rPr>
          <w:rFonts w:ascii="楷体" w:hAnsi="楷体" w:eastAsia="楷体"/>
          <w:bCs/>
          <w:sz w:val="24"/>
          <w:szCs w:val="24"/>
        </w:rPr>
      </w:pPr>
      <w:r>
        <w:rPr>
          <w:rFonts w:ascii="楷体" w:hAnsi="楷体" w:eastAsia="楷体"/>
          <w:bCs/>
          <w:color w:val="000000" w:themeColor="text1"/>
          <w:szCs w:val="21"/>
        </w:rPr>
        <w:t>注</w:t>
      </w:r>
      <w:r>
        <w:rPr>
          <w:rFonts w:hint="eastAsia" w:ascii="楷体" w:hAnsi="楷体" w:eastAsia="楷体"/>
          <w:bCs/>
          <w:color w:val="000000" w:themeColor="text1"/>
          <w:szCs w:val="21"/>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rPr>
      </w:pPr>
    </w:p>
    <w:p>
      <w:pPr>
        <w:wordWrap w:val="0"/>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snapToGrid w:val="0"/>
        <w:spacing w:line="600" w:lineRule="exact"/>
        <w:ind w:right="480" w:firstLine="6580" w:firstLineChars="235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napToGrid w:val="0"/>
        <w:spacing w:line="600" w:lineRule="exact"/>
        <w:ind w:right="480" w:firstLine="6580" w:firstLineChars="2350"/>
        <w:jc w:val="right"/>
        <w:rPr>
          <w:rFonts w:ascii="仿宋" w:hAnsi="仿宋" w:eastAsia="仿宋"/>
          <w:color w:val="000000" w:themeColor="text1"/>
          <w:sz w:val="28"/>
          <w:szCs w:val="28"/>
        </w:rPr>
      </w:pP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w:t>
      </w:r>
      <w:r>
        <w:rPr>
          <w:rFonts w:ascii="仿宋" w:hAnsi="仿宋" w:eastAsia="仿宋"/>
          <w:b/>
          <w:bCs/>
          <w:color w:val="000000" w:themeColor="text1"/>
          <w:sz w:val="28"/>
          <w:szCs w:val="28"/>
        </w:rPr>
        <w:t>4</w:t>
      </w:r>
      <w:r>
        <w:rPr>
          <w:rFonts w:hint="eastAsia" w:ascii="仿宋" w:hAnsi="仿宋" w:eastAsia="仿宋"/>
          <w:b/>
          <w:bCs/>
          <w:color w:val="000000" w:themeColor="text1"/>
          <w:sz w:val="28"/>
          <w:szCs w:val="28"/>
        </w:rPr>
        <w:t>：</w:t>
      </w:r>
    </w:p>
    <w:p>
      <w:pPr>
        <w:snapToGrid w:val="0"/>
        <w:spacing w:line="600" w:lineRule="exact"/>
        <w:ind w:right="480"/>
        <w:jc w:val="left"/>
        <w:rPr>
          <w:rFonts w:ascii="仿宋" w:hAnsi="仿宋" w:eastAsia="仿宋"/>
          <w:b/>
          <w:bCs/>
          <w:color w:val="000000" w:themeColor="text1"/>
          <w:sz w:val="28"/>
          <w:szCs w:val="28"/>
        </w:rPr>
      </w:pPr>
      <w:r>
        <w:rPr>
          <w:rFonts w:hint="eastAsia" w:ascii="仿宋" w:hAnsi="仿宋" w:eastAsia="仿宋"/>
          <w:color w:val="000000" w:themeColor="text1"/>
          <w:sz w:val="24"/>
        </w:rPr>
        <w:t xml:space="preserve"> </w:t>
      </w:r>
      <w:r>
        <w:rPr>
          <w:rFonts w:ascii="仿宋" w:hAnsi="仿宋" w:eastAsia="仿宋"/>
          <w:color w:val="000000" w:themeColor="text1"/>
          <w:sz w:val="24"/>
        </w:rPr>
        <w:t xml:space="preserve">                   </w:t>
      </w:r>
      <w:r>
        <w:rPr>
          <w:rFonts w:ascii="仿宋" w:hAnsi="仿宋" w:eastAsia="仿宋"/>
          <w:b/>
          <w:bCs/>
          <w:color w:val="000000" w:themeColor="text1"/>
          <w:sz w:val="28"/>
          <w:szCs w:val="28"/>
        </w:rPr>
        <w:t xml:space="preserve"> </w:t>
      </w:r>
      <w:r>
        <w:rPr>
          <w:rFonts w:hint="eastAsia" w:ascii="仿宋" w:hAnsi="仿宋" w:eastAsia="仿宋"/>
          <w:b/>
          <w:bCs/>
          <w:color w:val="000000" w:themeColor="text1"/>
          <w:sz w:val="28"/>
          <w:szCs w:val="28"/>
        </w:rPr>
        <w:t>营业执照及执业资格证书</w:t>
      </w:r>
    </w:p>
    <w:p>
      <w:pPr>
        <w:snapToGrid w:val="0"/>
        <w:spacing w:line="600" w:lineRule="exact"/>
        <w:ind w:right="480"/>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WE1MmFhZjU2ZTczNzI1ZjgwN2Y0MTY2ZjQ2MzQ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E3C3718"/>
    <w:rsid w:val="0E7798C3"/>
    <w:rsid w:val="3AFEAA0B"/>
    <w:rsid w:val="4CBB234E"/>
    <w:rsid w:val="4DE9F7CB"/>
    <w:rsid w:val="6FE2E8D4"/>
    <w:rsid w:val="7EFF2801"/>
    <w:rsid w:val="7FBB6E0F"/>
    <w:rsid w:val="9557745D"/>
    <w:rsid w:val="9ABFD2D8"/>
    <w:rsid w:val="A3E6935F"/>
    <w:rsid w:val="A9DE1CAB"/>
    <w:rsid w:val="B36D44D2"/>
    <w:rsid w:val="BFFF94A6"/>
    <w:rsid w:val="E6BFA27B"/>
    <w:rsid w:val="FBDFB3AF"/>
    <w:rsid w:val="FF5B3C60"/>
    <w:rsid w:val="FF8F9ACF"/>
    <w:rsid w:val="FF9FD072"/>
    <w:rsid w:val="FFEBB7F7"/>
    <w:rsid w:val="FFEC5509"/>
    <w:rsid w:val="FFEF8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8"/>
    <w:unhideWhenUsed/>
    <w:qFormat/>
    <w:uiPriority w:val="0"/>
    <w:pPr>
      <w:ind w:firstLine="420"/>
    </w:pPr>
  </w:style>
  <w:style w:type="paragraph" w:styleId="4">
    <w:name w:val="Body Text"/>
    <w:basedOn w:val="1"/>
    <w:link w:val="21"/>
    <w:semiHidden/>
    <w:unhideWhenUsed/>
    <w:qFormat/>
    <w:uiPriority w:val="99"/>
    <w:pPr>
      <w:spacing w:after="120"/>
    </w:pPr>
  </w:style>
  <w:style w:type="paragraph" w:styleId="5">
    <w:name w:val="Plain Text"/>
    <w:basedOn w:val="1"/>
    <w:link w:val="19"/>
    <w:qFormat/>
    <w:uiPriority w:val="0"/>
    <w:rPr>
      <w:rFonts w:ascii="宋体" w:hAnsi="Courier New"/>
      <w:szCs w:val="20"/>
    </w:rPr>
  </w:style>
  <w:style w:type="paragraph" w:styleId="6">
    <w:name w:val="Date"/>
    <w:basedOn w:val="1"/>
    <w:next w:val="1"/>
    <w:link w:val="15"/>
    <w:semiHidden/>
    <w:unhideWhenUsed/>
    <w:qFormat/>
    <w:uiPriority w:val="99"/>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2"/>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link w:val="8"/>
    <w:qFormat/>
    <w:uiPriority w:val="99"/>
    <w:rPr>
      <w:kern w:val="2"/>
      <w:sz w:val="18"/>
      <w:szCs w:val="18"/>
    </w:rPr>
  </w:style>
  <w:style w:type="character" w:customStyle="1" w:styleId="14">
    <w:name w:val="页脚 字符"/>
    <w:link w:val="7"/>
    <w:qFormat/>
    <w:uiPriority w:val="99"/>
    <w:rPr>
      <w:kern w:val="2"/>
      <w:sz w:val="18"/>
      <w:szCs w:val="18"/>
    </w:rPr>
  </w:style>
  <w:style w:type="character" w:customStyle="1" w:styleId="15">
    <w:name w:val="日期 字符"/>
    <w:link w:val="6"/>
    <w:semiHidden/>
    <w:qFormat/>
    <w:uiPriority w:val="99"/>
    <w:rPr>
      <w:kern w:val="2"/>
      <w:sz w:val="21"/>
      <w:szCs w:val="22"/>
    </w:rPr>
  </w:style>
  <w:style w:type="paragraph" w:customStyle="1" w:styleId="16">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7">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8">
    <w:name w:val="正文缩进 字符"/>
    <w:link w:val="3"/>
    <w:qFormat/>
    <w:uiPriority w:val="0"/>
    <w:rPr>
      <w:kern w:val="2"/>
      <w:sz w:val="21"/>
      <w:szCs w:val="22"/>
    </w:rPr>
  </w:style>
  <w:style w:type="character" w:customStyle="1" w:styleId="19">
    <w:name w:val="纯文本 字符"/>
    <w:link w:val="5"/>
    <w:qFormat/>
    <w:uiPriority w:val="0"/>
    <w:rPr>
      <w:rFonts w:ascii="宋体" w:hAnsi="Courier New"/>
      <w:kern w:val="2"/>
      <w:sz w:val="21"/>
    </w:rPr>
  </w:style>
  <w:style w:type="paragraph" w:customStyle="1" w:styleId="20">
    <w:name w:val="默认段落字体 Para Char Char Char"/>
    <w:basedOn w:val="1"/>
    <w:qFormat/>
    <w:uiPriority w:val="0"/>
    <w:rPr>
      <w:rFonts w:ascii="Times New Roman" w:hAnsi="Times New Roman"/>
      <w:szCs w:val="24"/>
    </w:rPr>
  </w:style>
  <w:style w:type="character" w:customStyle="1" w:styleId="21">
    <w:name w:val="正文文本 字符"/>
    <w:link w:val="4"/>
    <w:semiHidden/>
    <w:qFormat/>
    <w:uiPriority w:val="99"/>
    <w:rPr>
      <w:kern w:val="2"/>
      <w:sz w:val="21"/>
      <w:szCs w:val="22"/>
    </w:rPr>
  </w:style>
  <w:style w:type="character" w:customStyle="1" w:styleId="22">
    <w:name w:val="正文文本首行缩进 字符"/>
    <w:link w:val="9"/>
    <w:qFormat/>
    <w:uiPriority w:val="0"/>
    <w:rPr>
      <w:rFonts w:ascii="Times New Roman" w:hAnsi="Times New Roman"/>
      <w:kern w:val="2"/>
      <w:sz w:val="21"/>
      <w:szCs w:val="24"/>
    </w:rPr>
  </w:style>
  <w:style w:type="character" w:customStyle="1" w:styleId="23">
    <w:name w:val="标题 2 字符"/>
    <w:link w:val="2"/>
    <w:qFormat/>
    <w:uiPriority w:val="0"/>
    <w:rPr>
      <w:rFonts w:ascii="新宋体" w:hAnsi="Cambria" w:eastAsia="新宋体"/>
      <w:b/>
      <w:bCs/>
      <w:kern w:val="2"/>
      <w:sz w:val="32"/>
      <w:szCs w:val="32"/>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Char1"/>
    <w:basedOn w:val="12"/>
    <w:qFormat/>
    <w:uiPriority w:val="0"/>
    <w:rPr>
      <w:rFonts w:ascii="宋体" w:hAnsi="Courier New" w:eastAsia="宋体" w:cs="Courier New"/>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569</Words>
  <Characters>3247</Characters>
  <Lines>27</Lines>
  <Paragraphs>7</Paragraphs>
  <TotalTime>14</TotalTime>
  <ScaleCrop>false</ScaleCrop>
  <LinksUpToDate>false</LinksUpToDate>
  <CharactersWithSpaces>3809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2013-11-12T02:32:00Z</dcterms:created>
  <dc:creator>Administrator</dc:creator>
  <cp:lastModifiedBy>LY</cp:lastModifiedBy>
  <cp:lastPrinted>2017-02-28T07:27:00Z</cp:lastPrinted>
  <dcterms:modified xsi:type="dcterms:W3CDTF">2023-11-23T06:52:19Z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7FD480FB08A947E2BBEFB97FFEDB1637_13</vt:lpwstr>
  </property>
</Properties>
</file>