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b/>
          <w:color w:val="000000" w:themeColor="text1"/>
          <w:sz w:val="28"/>
          <w:szCs w:val="28"/>
          <w14:textFill>
            <w14:solidFill>
              <w14:schemeClr w14:val="tx1"/>
            </w14:solidFill>
          </w14:textFill>
        </w:rPr>
      </w:pPr>
    </w:p>
    <w:p>
      <w:pPr>
        <w:spacing w:line="600" w:lineRule="exact"/>
        <w:jc w:val="center"/>
        <w:rPr>
          <w:rFonts w:hint="eastAsia" w:ascii="仿宋" w:hAnsi="仿宋" w:eastAsia="仿宋"/>
          <w:b/>
          <w:sz w:val="32"/>
          <w:szCs w:val="32"/>
        </w:rPr>
      </w:pPr>
      <w:bookmarkStart w:id="0" w:name="_Hlk103847450"/>
      <w:r>
        <w:rPr>
          <w:rFonts w:hint="eastAsia" w:ascii="仿宋" w:hAnsi="仿宋" w:eastAsia="仿宋"/>
          <w:b/>
          <w:sz w:val="32"/>
          <w:szCs w:val="32"/>
        </w:rPr>
        <w:t>贵阳市农业农垦投资发展集团有限公司下属企业</w:t>
      </w:r>
    </w:p>
    <w:p>
      <w:pPr>
        <w:spacing w:line="600" w:lineRule="exact"/>
        <w:jc w:val="center"/>
        <w:rPr>
          <w:rFonts w:ascii="仿宋" w:hAnsi="仿宋" w:eastAsia="仿宋"/>
          <w:b/>
          <w:sz w:val="32"/>
          <w:szCs w:val="32"/>
        </w:rPr>
      </w:pPr>
      <w:r>
        <w:rPr>
          <w:rFonts w:hint="eastAsia" w:ascii="仿宋" w:hAnsi="仿宋" w:eastAsia="仿宋"/>
          <w:b/>
          <w:sz w:val="32"/>
          <w:szCs w:val="32"/>
          <w:lang w:val="en-US" w:eastAsia="zh-CN"/>
        </w:rPr>
        <w:t>菜篮子集团</w:t>
      </w:r>
      <w:r>
        <w:rPr>
          <w:rFonts w:hint="eastAsia" w:ascii="仿宋" w:hAnsi="仿宋" w:eastAsia="仿宋"/>
          <w:b/>
          <w:sz w:val="32"/>
          <w:szCs w:val="32"/>
        </w:rPr>
        <w:t>主要领导离任审计</w:t>
      </w:r>
      <w:bookmarkEnd w:id="0"/>
    </w:p>
    <w:p>
      <w:pPr>
        <w:spacing w:line="600" w:lineRule="exact"/>
        <w:jc w:val="center"/>
        <w:rPr>
          <w:rFonts w:ascii="仿宋" w:hAnsi="仿宋" w:eastAsia="仿宋"/>
          <w:b/>
          <w:sz w:val="32"/>
          <w:szCs w:val="32"/>
        </w:rPr>
      </w:pPr>
      <w:r>
        <w:rPr>
          <w:rFonts w:hint="eastAsia" w:ascii="仿宋" w:hAnsi="仿宋" w:eastAsia="仿宋"/>
          <w:b/>
          <w:sz w:val="32"/>
          <w:szCs w:val="32"/>
        </w:rPr>
        <w:t>服务机构</w:t>
      </w:r>
      <w:r>
        <w:rPr>
          <w:rFonts w:hint="eastAsia" w:ascii="仿宋" w:hAnsi="仿宋" w:eastAsia="仿宋"/>
          <w:b/>
          <w:color w:val="000000" w:themeColor="text1"/>
          <w:sz w:val="32"/>
          <w:szCs w:val="32"/>
          <w14:textFill>
            <w14:solidFill>
              <w14:schemeClr w14:val="tx1"/>
            </w14:solidFill>
          </w14:textFill>
        </w:rPr>
        <w:t>采购项目</w:t>
      </w: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ind w:firstLine="3694" w:firstLineChars="115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询价文件</w:t>
      </w: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600" w:lineRule="exact"/>
        <w:jc w:val="center"/>
        <w:rPr>
          <w:rFonts w:ascii="仿宋" w:hAnsi="仿宋" w:eastAsia="仿宋"/>
          <w:color w:val="000000" w:themeColor="text1"/>
          <w:sz w:val="32"/>
          <w:szCs w:val="32"/>
          <w14:textFill>
            <w14:solidFill>
              <w14:schemeClr w14:val="tx1"/>
            </w14:solidFill>
          </w14:textFill>
        </w:rPr>
      </w:pPr>
    </w:p>
    <w:p>
      <w:pPr>
        <w:spacing w:line="600" w:lineRule="exact"/>
        <w:jc w:val="center"/>
        <w:rPr>
          <w:rFonts w:ascii="仿宋" w:hAnsi="仿宋" w:eastAsia="仿宋"/>
          <w:b/>
          <w:color w:val="000000" w:themeColor="text1"/>
          <w:sz w:val="32"/>
          <w:szCs w:val="32"/>
          <w14:textFill>
            <w14:solidFill>
              <w14:schemeClr w14:val="tx1"/>
            </w14:solidFill>
          </w14:textFill>
        </w:rPr>
      </w:pPr>
    </w:p>
    <w:p>
      <w:pPr>
        <w:spacing w:line="600" w:lineRule="exact"/>
        <w:jc w:val="left"/>
        <w:rPr>
          <w:rFonts w:ascii="仿宋" w:hAnsi="仿宋" w:eastAsia="仿宋"/>
          <w:b/>
          <w:color w:val="000000" w:themeColor="text1"/>
          <w:sz w:val="32"/>
          <w:szCs w:val="32"/>
          <w14:textFill>
            <w14:solidFill>
              <w14:schemeClr w14:val="tx1"/>
            </w14:solidFill>
          </w14:textFill>
        </w:rPr>
      </w:pPr>
    </w:p>
    <w:p>
      <w:pPr>
        <w:spacing w:line="6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采  购  人：贵阳市农业农垦投资发展集团有限公司</w:t>
      </w:r>
    </w:p>
    <w:p>
      <w:pPr>
        <w:spacing w:line="600" w:lineRule="exact"/>
        <w:jc w:val="center"/>
        <w:rPr>
          <w:rFonts w:ascii="仿宋" w:hAnsi="仿宋" w:eastAsia="仿宋"/>
          <w:color w:val="000000" w:themeColor="text1"/>
          <w:sz w:val="32"/>
          <w:szCs w:val="32"/>
          <w14:textFill>
            <w14:solidFill>
              <w14:schemeClr w14:val="tx1"/>
            </w14:solidFill>
          </w14:textFill>
        </w:rPr>
      </w:pPr>
    </w:p>
    <w:p>
      <w:pPr>
        <w:spacing w:line="6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二〇二</w:t>
      </w:r>
      <w:r>
        <w:rPr>
          <w:rFonts w:hint="eastAsia" w:ascii="仿宋" w:hAnsi="仿宋" w:eastAsia="仿宋"/>
          <w:color w:val="000000" w:themeColor="text1"/>
          <w:sz w:val="32"/>
          <w:szCs w:val="32"/>
          <w:lang w:val="en-US" w:eastAsia="zh-CN"/>
          <w14:textFill>
            <w14:solidFill>
              <w14:schemeClr w14:val="tx1"/>
            </w14:solidFill>
          </w14:textFill>
        </w:rPr>
        <w:t>三</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七</w:t>
      </w:r>
      <w:r>
        <w:rPr>
          <w:rFonts w:hint="eastAsia" w:ascii="仿宋" w:hAnsi="仿宋" w:eastAsia="仿宋"/>
          <w:color w:val="000000" w:themeColor="text1"/>
          <w:sz w:val="32"/>
          <w:szCs w:val="32"/>
          <w14:textFill>
            <w14:solidFill>
              <w14:schemeClr w14:val="tx1"/>
            </w14:solidFill>
          </w14:textFill>
        </w:rPr>
        <w:t>月</w:t>
      </w:r>
    </w:p>
    <w:p>
      <w:pPr>
        <w:spacing w:line="600" w:lineRule="exact"/>
        <w:jc w:val="center"/>
        <w:rPr>
          <w:rFonts w:ascii="仿宋" w:hAnsi="仿宋" w:eastAsia="仿宋"/>
          <w:color w:val="000000" w:themeColor="text1"/>
          <w:sz w:val="32"/>
          <w:szCs w:val="32"/>
          <w14:textFill>
            <w14:solidFill>
              <w14:schemeClr w14:val="tx1"/>
            </w14:solidFill>
          </w14:textFill>
        </w:rPr>
      </w:pPr>
    </w:p>
    <w:p>
      <w:pPr>
        <w:pStyle w:val="5"/>
        <w:spacing w:line="420" w:lineRule="exact"/>
        <w:ind w:firstLine="640" w:firstLineChars="200"/>
        <w:jc w:val="center"/>
        <w:rPr>
          <w:rFonts w:hAnsi="宋体"/>
          <w:color w:val="000000" w:themeColor="text1"/>
          <w:sz w:val="32"/>
          <w:szCs w:val="32"/>
          <w14:textFill>
            <w14:solidFill>
              <w14:schemeClr w14:val="tx1"/>
            </w14:solidFill>
          </w14:textFill>
        </w:rPr>
      </w:pPr>
    </w:p>
    <w:p>
      <w:pPr>
        <w:pStyle w:val="5"/>
        <w:spacing w:line="420" w:lineRule="exact"/>
        <w:ind w:firstLine="640" w:firstLineChars="200"/>
        <w:jc w:val="center"/>
        <w:rPr>
          <w:rFonts w:hAnsi="宋体"/>
          <w:color w:val="000000" w:themeColor="text1"/>
          <w:sz w:val="32"/>
          <w:szCs w:val="32"/>
          <w14:textFill>
            <w14:solidFill>
              <w14:schemeClr w14:val="tx1"/>
            </w14:solidFill>
          </w14:textFill>
        </w:rPr>
      </w:pPr>
    </w:p>
    <w:p>
      <w:pPr>
        <w:pStyle w:val="5"/>
        <w:spacing w:line="420" w:lineRule="exact"/>
        <w:ind w:firstLine="640" w:firstLineChars="200"/>
        <w:jc w:val="center"/>
        <w:rPr>
          <w:rFonts w:hAnsi="宋体"/>
          <w:color w:val="000000" w:themeColor="text1"/>
          <w:sz w:val="32"/>
          <w:szCs w:val="32"/>
          <w14:textFill>
            <w14:solidFill>
              <w14:schemeClr w14:val="tx1"/>
            </w14:solidFill>
          </w14:textFill>
        </w:rPr>
      </w:pPr>
    </w:p>
    <w:p>
      <w:pPr>
        <w:pStyle w:val="5"/>
        <w:spacing w:line="420" w:lineRule="exact"/>
        <w:ind w:firstLine="640" w:firstLineChars="200"/>
        <w:jc w:val="center"/>
        <w:rPr>
          <w:rFonts w:hAnsi="宋体"/>
          <w:color w:val="000000" w:themeColor="text1"/>
          <w:sz w:val="32"/>
          <w:szCs w:val="32"/>
          <w14:textFill>
            <w14:solidFill>
              <w14:schemeClr w14:val="tx1"/>
            </w14:solidFill>
          </w14:textFill>
        </w:rPr>
      </w:pPr>
    </w:p>
    <w:p>
      <w:pPr>
        <w:pStyle w:val="5"/>
        <w:spacing w:line="420" w:lineRule="exact"/>
        <w:rPr>
          <w:rFonts w:hAnsi="宋体"/>
          <w:color w:val="000000" w:themeColor="text1"/>
          <w:sz w:val="32"/>
          <w:szCs w:val="32"/>
          <w14:textFill>
            <w14:solidFill>
              <w14:schemeClr w14:val="tx1"/>
            </w14:solidFill>
          </w14:textFill>
        </w:rPr>
      </w:pPr>
    </w:p>
    <w:p>
      <w:pPr>
        <w:pStyle w:val="5"/>
        <w:spacing w:line="560" w:lineRule="exact"/>
        <w:jc w:val="center"/>
        <w:rPr>
          <w:rFonts w:hint="eastAsia" w:ascii="仿宋" w:hAnsi="仿宋" w:eastAsia="仿宋"/>
          <w:b/>
          <w:sz w:val="28"/>
          <w:szCs w:val="28"/>
        </w:rPr>
      </w:pPr>
      <w:bookmarkStart w:id="1" w:name="_Hlk104189659"/>
      <w:r>
        <w:rPr>
          <w:rFonts w:hint="eastAsia" w:ascii="仿宋" w:hAnsi="仿宋" w:eastAsia="仿宋"/>
          <w:b/>
          <w:sz w:val="28"/>
          <w:szCs w:val="28"/>
        </w:rPr>
        <w:t>贵阳市农业农垦投资发展集团有限公司</w:t>
      </w:r>
      <w:bookmarkStart w:id="2" w:name="_Hlk103847504"/>
      <w:r>
        <w:rPr>
          <w:rFonts w:hint="eastAsia" w:ascii="仿宋" w:hAnsi="仿宋" w:eastAsia="仿宋"/>
          <w:b/>
          <w:sz w:val="28"/>
          <w:szCs w:val="28"/>
        </w:rPr>
        <w:t>下属企业</w:t>
      </w:r>
      <w:r>
        <w:rPr>
          <w:rFonts w:hint="eastAsia" w:ascii="仿宋" w:hAnsi="仿宋" w:eastAsia="仿宋"/>
          <w:b/>
          <w:sz w:val="28"/>
          <w:szCs w:val="28"/>
          <w:lang w:val="en-US" w:eastAsia="zh-CN"/>
        </w:rPr>
        <w:t>菜篮子集团</w:t>
      </w:r>
      <w:r>
        <w:rPr>
          <w:rFonts w:hint="eastAsia" w:ascii="仿宋" w:hAnsi="仿宋" w:eastAsia="仿宋"/>
          <w:b/>
          <w:sz w:val="28"/>
          <w:szCs w:val="28"/>
        </w:rPr>
        <w:t>原主要领导</w:t>
      </w:r>
    </w:p>
    <w:p>
      <w:pPr>
        <w:pStyle w:val="5"/>
        <w:spacing w:line="560" w:lineRule="exact"/>
        <w:jc w:val="center"/>
        <w:rPr>
          <w:rFonts w:ascii="仿宋" w:hAnsi="仿宋" w:eastAsia="仿宋"/>
          <w:b/>
          <w:sz w:val="28"/>
          <w:szCs w:val="28"/>
        </w:rPr>
      </w:pPr>
      <w:r>
        <w:rPr>
          <w:rFonts w:hint="eastAsia" w:ascii="仿宋" w:hAnsi="仿宋" w:eastAsia="仿宋"/>
          <w:b/>
          <w:sz w:val="28"/>
          <w:szCs w:val="28"/>
        </w:rPr>
        <w:t>离任审计服务机构</w:t>
      </w:r>
      <w:bookmarkEnd w:id="2"/>
      <w:r>
        <w:rPr>
          <w:rFonts w:hint="eastAsia" w:ascii="仿宋" w:hAnsi="仿宋" w:eastAsia="仿宋"/>
          <w:b/>
          <w:sz w:val="28"/>
          <w:szCs w:val="28"/>
        </w:rPr>
        <w:t>采购项目</w:t>
      </w:r>
    </w:p>
    <w:p>
      <w:pPr>
        <w:pStyle w:val="5"/>
        <w:spacing w:line="560" w:lineRule="exact"/>
        <w:jc w:val="center"/>
        <w:rPr>
          <w:rFonts w:ascii="仿宋" w:hAnsi="仿宋" w:eastAsia="仿宋"/>
          <w:b/>
          <w:sz w:val="28"/>
          <w:szCs w:val="28"/>
        </w:rPr>
      </w:pPr>
      <w:r>
        <w:rPr>
          <w:rFonts w:hint="eastAsia" w:ascii="仿宋" w:hAnsi="仿宋" w:eastAsia="仿宋"/>
          <w:b/>
          <w:color w:val="000000" w:themeColor="text1"/>
          <w:sz w:val="28"/>
          <w:szCs w:val="28"/>
          <w14:textFill>
            <w14:solidFill>
              <w14:schemeClr w14:val="tx1"/>
            </w14:solidFill>
          </w14:textFill>
        </w:rPr>
        <w:t>报价邀请函</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sz w:val="28"/>
          <w:szCs w:val="28"/>
        </w:rPr>
        <w:t>贵阳市农业农垦投资发展集团有限公司（以下简称贵阳农投集团）</w:t>
      </w:r>
      <w:r>
        <w:rPr>
          <w:rFonts w:hint="eastAsia" w:ascii="仿宋" w:hAnsi="仿宋" w:eastAsia="仿宋" w:cs="仿宋"/>
          <w:bCs/>
          <w:color w:val="000000" w:themeColor="text1"/>
          <w:sz w:val="28"/>
          <w:szCs w:val="28"/>
          <w14:textFill>
            <w14:solidFill>
              <w14:schemeClr w14:val="tx1"/>
            </w14:solidFill>
          </w14:textFill>
        </w:rPr>
        <w:t>拟以询价方式选择下属企业</w:t>
      </w:r>
      <w:r>
        <w:rPr>
          <w:rFonts w:hint="eastAsia" w:ascii="仿宋" w:hAnsi="仿宋" w:eastAsia="仿宋" w:cs="仿宋"/>
          <w:bCs/>
          <w:color w:val="000000" w:themeColor="text1"/>
          <w:sz w:val="28"/>
          <w:szCs w:val="28"/>
          <w:lang w:val="en-US" w:eastAsia="zh-CN"/>
          <w14:textFill>
            <w14:solidFill>
              <w14:schemeClr w14:val="tx1"/>
            </w14:solidFill>
          </w14:textFill>
        </w:rPr>
        <w:t>贵阳市菜篮子集团有限公司（以下简称菜篮子集团）</w:t>
      </w:r>
      <w:r>
        <w:rPr>
          <w:rFonts w:hint="eastAsia" w:ascii="仿宋" w:hAnsi="仿宋" w:eastAsia="仿宋" w:cs="仿宋"/>
          <w:bCs/>
          <w:color w:val="000000" w:themeColor="text1"/>
          <w:sz w:val="28"/>
          <w:szCs w:val="28"/>
          <w14:textFill>
            <w14:solidFill>
              <w14:schemeClr w14:val="tx1"/>
            </w14:solidFill>
          </w14:textFill>
        </w:rPr>
        <w:t>原主要领导离任审计服务机构，现邀请贵单位前来参与。</w:t>
      </w:r>
    </w:p>
    <w:p>
      <w:pPr>
        <w:snapToGrid w:val="0"/>
        <w:spacing w:line="56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一、项目内容</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（一）项目概述</w:t>
      </w:r>
    </w:p>
    <w:p>
      <w:pPr>
        <w:snapToGrid w:val="0"/>
        <w:spacing w:line="560" w:lineRule="exact"/>
        <w:ind w:firstLine="560" w:firstLineChars="200"/>
        <w:jc w:val="left"/>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贵阳市菜篮子集团有限公司于2015年12月成立，前身为贵阳市扶贫开发投资有限公司，贵阳农投集团全资一级子公司。注册资本金16.75亿元，资产总额49亿元，下属分（控、参）企业21家。2022年，营业收入8.3亿元。主营贵阳市5万亩高标准保供蔬菜基地建设营运，业务涉及农业工程建设，蔬菜种苗繁育、种植、加工、流通，农资和农技服务等。</w:t>
      </w:r>
      <w:bookmarkStart w:id="5" w:name="_GoBack"/>
      <w:bookmarkEnd w:id="5"/>
    </w:p>
    <w:p>
      <w:pPr>
        <w:snapToGrid w:val="0"/>
        <w:spacing w:line="560" w:lineRule="exact"/>
        <w:ind w:firstLine="560" w:firstLineChars="200"/>
        <w:jc w:val="left"/>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程蜀黔同志在2019年6月19日至2023年5月13日期间担任菜篮子集团党委副书记、总经理、董事职务；</w:t>
      </w:r>
    </w:p>
    <w:p>
      <w:pPr>
        <w:snapToGrid w:val="0"/>
        <w:spacing w:line="560" w:lineRule="exact"/>
        <w:ind w:firstLine="560" w:firstLineChars="200"/>
        <w:jc w:val="left"/>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现</w:t>
      </w:r>
      <w:r>
        <w:rPr>
          <w:rFonts w:hint="eastAsia" w:ascii="仿宋" w:hAnsi="仿宋" w:eastAsia="仿宋" w:cs="仿宋"/>
          <w:bCs/>
          <w:color w:val="000000" w:themeColor="text1"/>
          <w:sz w:val="28"/>
          <w:szCs w:val="28"/>
          <w14:textFill>
            <w14:solidFill>
              <w14:schemeClr w14:val="tx1"/>
            </w14:solidFill>
          </w14:textFill>
        </w:rPr>
        <w:t>因</w:t>
      </w:r>
      <w:r>
        <w:rPr>
          <w:rFonts w:hint="eastAsia" w:ascii="仿宋" w:hAnsi="仿宋" w:eastAsia="仿宋" w:cs="仿宋"/>
          <w:bCs/>
          <w:color w:val="000000" w:themeColor="text1"/>
          <w:sz w:val="28"/>
          <w:szCs w:val="28"/>
          <w:lang w:val="en-US" w:eastAsia="zh-CN"/>
          <w14:textFill>
            <w14:solidFill>
              <w14:schemeClr w14:val="tx1"/>
            </w14:solidFill>
          </w14:textFill>
        </w:rPr>
        <w:t>程蜀黔同志</w:t>
      </w:r>
      <w:r>
        <w:rPr>
          <w:rFonts w:hint="eastAsia" w:ascii="仿宋" w:hAnsi="仿宋" w:eastAsia="仿宋" w:cs="仿宋"/>
          <w:bCs/>
          <w:color w:val="000000" w:themeColor="text1"/>
          <w:sz w:val="28"/>
          <w:szCs w:val="28"/>
          <w14:textFill>
            <w14:solidFill>
              <w14:schemeClr w14:val="tx1"/>
            </w14:solidFill>
          </w14:textFill>
        </w:rPr>
        <w:t>不再担任上述职务，按《贵阳市农业农垦投资发展集团有限公司经济责任审计办法》相关规定，</w:t>
      </w:r>
      <w:r>
        <w:rPr>
          <w:rFonts w:hint="eastAsia" w:ascii="仿宋" w:hAnsi="仿宋" w:eastAsia="仿宋" w:cs="仿宋"/>
          <w:bCs/>
          <w:color w:val="000000" w:themeColor="text1"/>
          <w:sz w:val="28"/>
          <w:szCs w:val="28"/>
          <w:lang w:val="en-US" w:eastAsia="zh-CN"/>
          <w14:textFill>
            <w14:solidFill>
              <w14:schemeClr w14:val="tx1"/>
            </w14:solidFill>
          </w14:textFill>
        </w:rPr>
        <w:t>贵阳农投集团</w:t>
      </w:r>
      <w:r>
        <w:rPr>
          <w:rFonts w:hint="eastAsia" w:ascii="仿宋" w:hAnsi="仿宋" w:eastAsia="仿宋" w:cs="仿宋"/>
          <w:bCs/>
          <w:color w:val="000000" w:themeColor="text1"/>
          <w:sz w:val="28"/>
          <w:szCs w:val="28"/>
          <w14:textFill>
            <w14:solidFill>
              <w14:schemeClr w14:val="tx1"/>
            </w14:solidFill>
          </w14:textFill>
        </w:rPr>
        <w:t>拟采购一家会计师事务所对</w:t>
      </w:r>
      <w:r>
        <w:rPr>
          <w:rFonts w:hint="eastAsia" w:ascii="仿宋" w:hAnsi="仿宋" w:eastAsia="仿宋" w:cs="仿宋"/>
          <w:bCs/>
          <w:color w:val="000000" w:themeColor="text1"/>
          <w:sz w:val="28"/>
          <w:szCs w:val="28"/>
          <w:lang w:val="en-US" w:eastAsia="zh-CN"/>
          <w14:textFill>
            <w14:solidFill>
              <w14:schemeClr w14:val="tx1"/>
            </w14:solidFill>
          </w14:textFill>
        </w:rPr>
        <w:t>程蜀黔</w:t>
      </w:r>
      <w:r>
        <w:rPr>
          <w:rFonts w:hint="eastAsia" w:ascii="仿宋" w:hAnsi="仿宋" w:eastAsia="仿宋" w:cs="仿宋"/>
          <w:bCs/>
          <w:color w:val="000000" w:themeColor="text1"/>
          <w:sz w:val="28"/>
          <w:szCs w:val="28"/>
          <w14:textFill>
            <w14:solidFill>
              <w14:schemeClr w14:val="tx1"/>
            </w14:solidFill>
          </w14:textFill>
        </w:rPr>
        <w:t>同志开展离任审计。</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（二）服务内容</w:t>
      </w:r>
    </w:p>
    <w:p>
      <w:pPr>
        <w:snapToGrid w:val="0"/>
        <w:spacing w:line="560" w:lineRule="exact"/>
        <w:ind w:firstLine="560" w:firstLineChars="200"/>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按《党政主要领导干部和国有企事业单位主要领导人员经济责任审计规定》</w:t>
      </w:r>
      <w:r>
        <w:rPr>
          <w:rFonts w:hint="eastAsia" w:ascii="仿宋" w:hAnsi="仿宋" w:eastAsia="仿宋" w:cs="仿宋"/>
          <w:bCs/>
          <w:color w:val="000000" w:themeColor="text1"/>
          <w:sz w:val="28"/>
          <w:szCs w:val="28"/>
          <w:lang w:val="en-US" w:eastAsia="zh-CN"/>
          <w14:textFill>
            <w14:solidFill>
              <w14:schemeClr w14:val="tx1"/>
            </w14:solidFill>
          </w14:textFill>
        </w:rPr>
        <w:t>及《贵阳市农业农垦投资发展集团有限公司经济责任审计办法》</w:t>
      </w:r>
      <w:r>
        <w:rPr>
          <w:rFonts w:hint="eastAsia" w:ascii="仿宋" w:hAnsi="仿宋" w:eastAsia="仿宋" w:cs="仿宋"/>
          <w:bCs/>
          <w:color w:val="000000" w:themeColor="text1"/>
          <w:sz w:val="28"/>
          <w:szCs w:val="28"/>
          <w14:textFill>
            <w14:solidFill>
              <w14:schemeClr w14:val="tx1"/>
            </w14:solidFill>
          </w14:textFill>
        </w:rPr>
        <w:t>等相关规定对</w:t>
      </w:r>
      <w:r>
        <w:rPr>
          <w:rFonts w:hint="eastAsia" w:ascii="仿宋" w:hAnsi="仿宋" w:eastAsia="仿宋" w:cs="仿宋"/>
          <w:bCs/>
          <w:color w:val="000000" w:themeColor="text1"/>
          <w:sz w:val="28"/>
          <w:szCs w:val="28"/>
          <w:lang w:val="en-US" w:eastAsia="zh-CN"/>
          <w14:textFill>
            <w14:solidFill>
              <w14:schemeClr w14:val="tx1"/>
            </w14:solidFill>
          </w14:textFill>
        </w:rPr>
        <w:t>程蜀黔</w:t>
      </w:r>
      <w:r>
        <w:rPr>
          <w:rFonts w:hint="eastAsia" w:ascii="仿宋" w:hAnsi="仿宋" w:eastAsia="仿宋" w:cs="仿宋"/>
          <w:bCs/>
          <w:color w:val="000000" w:themeColor="text1"/>
          <w:sz w:val="28"/>
          <w:szCs w:val="28"/>
          <w14:textFill>
            <w14:solidFill>
              <w14:schemeClr w14:val="tx1"/>
            </w14:solidFill>
          </w14:textFill>
        </w:rPr>
        <w:t>同志开展离任审计，</w:t>
      </w:r>
      <w:r>
        <w:rPr>
          <w:rFonts w:hint="eastAsia" w:ascii="仿宋" w:hAnsi="仿宋" w:eastAsia="仿宋" w:cs="仿宋"/>
          <w:bCs/>
          <w:color w:val="000000" w:themeColor="text1"/>
          <w:sz w:val="28"/>
          <w:szCs w:val="28"/>
          <w:lang w:val="en-US" w:eastAsia="zh-CN"/>
          <w14:textFill>
            <w14:solidFill>
              <w14:schemeClr w14:val="tx1"/>
            </w14:solidFill>
          </w14:textFill>
        </w:rPr>
        <w:t>并</w:t>
      </w:r>
      <w:r>
        <w:rPr>
          <w:rFonts w:hint="eastAsia" w:ascii="仿宋" w:hAnsi="仿宋" w:eastAsia="仿宋" w:cs="仿宋"/>
          <w:bCs/>
          <w:color w:val="000000" w:themeColor="text1"/>
          <w:sz w:val="28"/>
          <w:szCs w:val="28"/>
          <w14:textFill>
            <w14:solidFill>
              <w14:schemeClr w14:val="tx1"/>
            </w14:solidFill>
          </w14:textFill>
        </w:rPr>
        <w:t>出具离任审计报告。</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（三）项目预算</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本采购项目经费控制在</w:t>
      </w:r>
      <w:r>
        <w:rPr>
          <w:rFonts w:hint="eastAsia" w:ascii="仿宋" w:hAnsi="仿宋" w:eastAsia="仿宋" w:cs="仿宋"/>
          <w:bCs/>
          <w:color w:val="000000" w:themeColor="text1"/>
          <w:sz w:val="28"/>
          <w:szCs w:val="28"/>
          <w:lang w:val="en-US" w:eastAsia="zh-CN"/>
          <w14:textFill>
            <w14:solidFill>
              <w14:schemeClr w14:val="tx1"/>
            </w14:solidFill>
          </w14:textFill>
        </w:rPr>
        <w:t>5</w:t>
      </w:r>
      <w:r>
        <w:rPr>
          <w:rFonts w:hint="eastAsia" w:ascii="仿宋" w:hAnsi="仿宋" w:eastAsia="仿宋" w:cs="仿宋"/>
          <w:bCs/>
          <w:color w:val="000000" w:themeColor="text1"/>
          <w:sz w:val="28"/>
          <w:szCs w:val="28"/>
          <w14:textFill>
            <w14:solidFill>
              <w14:schemeClr w14:val="tx1"/>
            </w14:solidFill>
          </w14:textFill>
        </w:rPr>
        <w:t>万元以内（含</w:t>
      </w:r>
      <w:r>
        <w:rPr>
          <w:rFonts w:hint="eastAsia" w:ascii="仿宋" w:hAnsi="仿宋" w:eastAsia="仿宋" w:cs="仿宋"/>
          <w:bCs/>
          <w:color w:val="000000" w:themeColor="text1"/>
          <w:sz w:val="28"/>
          <w:szCs w:val="28"/>
          <w:lang w:val="en-US" w:eastAsia="zh-CN"/>
          <w14:textFill>
            <w14:solidFill>
              <w14:schemeClr w14:val="tx1"/>
            </w14:solidFill>
          </w14:textFill>
        </w:rPr>
        <w:t>5</w:t>
      </w:r>
      <w:r>
        <w:rPr>
          <w:rFonts w:hint="eastAsia" w:ascii="仿宋" w:hAnsi="仿宋" w:eastAsia="仿宋" w:cs="仿宋"/>
          <w:bCs/>
          <w:color w:val="000000" w:themeColor="text1"/>
          <w:sz w:val="28"/>
          <w:szCs w:val="28"/>
          <w14:textFill>
            <w14:solidFill>
              <w14:schemeClr w14:val="tx1"/>
            </w14:solidFill>
          </w14:textFill>
        </w:rPr>
        <w:t>万元）。</w:t>
      </w:r>
    </w:p>
    <w:p>
      <w:pPr>
        <w:snapToGrid w:val="0"/>
        <w:spacing w:line="56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二、报价人资格要求</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报价人必须具备以下条件：</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（一）具有经济责任审计相关资质；独立承担民事责任的能力：提供营业执照、税务登记证、组织机构代码（或提供三证合一，或五证合一的统一社会信用代码证书副本）等证明文件（证件均复印加盖公章）。</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（二）参加本次采购活动前三年内，在经营活动中没有违法违规记录。</w:t>
      </w:r>
    </w:p>
    <w:p>
      <w:pPr>
        <w:snapToGrid w:val="0"/>
        <w:spacing w:line="560" w:lineRule="exact"/>
        <w:ind w:firstLine="601"/>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（三）拟投入本项目的项目负责人具有注册会计师证书</w:t>
      </w:r>
      <w:r>
        <w:rPr>
          <w:rFonts w:hint="eastAsia" w:ascii="仿宋" w:hAnsi="仿宋" w:eastAsia="仿宋" w:cs="仿宋"/>
          <w:color w:val="000000" w:themeColor="text1"/>
          <w:sz w:val="28"/>
          <w:szCs w:val="28"/>
          <w:lang w:val="en-US" w:eastAsia="zh-CN"/>
          <w14:textFill>
            <w14:solidFill>
              <w14:schemeClr w14:val="tx1"/>
            </w14:solidFill>
          </w14:textFill>
        </w:rPr>
        <w:t>并全程参与本项目审计工作</w:t>
      </w:r>
      <w:r>
        <w:rPr>
          <w:rFonts w:hint="eastAsia" w:ascii="仿宋" w:hAnsi="仿宋" w:eastAsia="仿宋" w:cs="仿宋"/>
          <w:color w:val="000000" w:themeColor="text1"/>
          <w:sz w:val="28"/>
          <w:szCs w:val="28"/>
          <w14:textFill>
            <w14:solidFill>
              <w14:schemeClr w14:val="tx1"/>
            </w14:solidFill>
          </w14:textFill>
        </w:rPr>
        <w:t>。</w:t>
      </w:r>
    </w:p>
    <w:p>
      <w:pPr>
        <w:snapToGrid w:val="0"/>
        <w:spacing w:line="560" w:lineRule="exact"/>
        <w:ind w:firstLine="601"/>
        <w:jc w:val="left"/>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四</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近三年内具有三个以上国有企业主要负责人</w:t>
      </w:r>
      <w:r>
        <w:rPr>
          <w:rFonts w:hint="eastAsia" w:ascii="仿宋" w:hAnsi="仿宋" w:eastAsia="仿宋"/>
          <w:color w:val="000000" w:themeColor="text1"/>
          <w:sz w:val="28"/>
          <w:szCs w:val="28"/>
          <w14:textFill>
            <w14:solidFill>
              <w14:schemeClr w14:val="tx1"/>
            </w14:solidFill>
          </w14:textFill>
        </w:rPr>
        <w:t>经济责任审计</w:t>
      </w:r>
      <w:r>
        <w:rPr>
          <w:rFonts w:hint="eastAsia" w:ascii="仿宋" w:hAnsi="仿宋" w:eastAsia="仿宋"/>
          <w:color w:val="000000" w:themeColor="text1"/>
          <w:sz w:val="28"/>
          <w:szCs w:val="28"/>
          <w:lang w:val="en-US" w:eastAsia="zh-CN"/>
          <w14:textFill>
            <w14:solidFill>
              <w14:schemeClr w14:val="tx1"/>
            </w14:solidFill>
          </w14:textFill>
        </w:rPr>
        <w:t>相关经验。</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 xml:space="preserve">三、询价文件的获取 </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本项目询价文件通过</w:t>
      </w:r>
      <w:r>
        <w:rPr>
          <w:rFonts w:hint="eastAsia" w:ascii="仿宋" w:hAnsi="仿宋" w:eastAsia="仿宋" w:cs="仿宋"/>
          <w:bCs/>
          <w:color w:val="000000" w:themeColor="text1"/>
          <w:sz w:val="28"/>
          <w:szCs w:val="28"/>
          <w14:textFill>
            <w14:solidFill>
              <w14:schemeClr w14:val="tx1"/>
            </w14:solidFill>
          </w14:textFill>
        </w:rPr>
        <w:t>贵阳市农业农垦投资发展集团有限公司</w:t>
      </w:r>
      <w:r>
        <w:rPr>
          <w:rFonts w:hint="eastAsia" w:ascii="仿宋" w:hAnsi="仿宋" w:eastAsia="仿宋"/>
          <w:color w:val="000000" w:themeColor="text1"/>
          <w:sz w:val="28"/>
          <w:szCs w:val="28"/>
          <w14:textFill>
            <w14:solidFill>
              <w14:schemeClr w14:val="tx1"/>
            </w14:solidFill>
          </w14:textFill>
        </w:rPr>
        <w:t>门户网站（</w:t>
      </w:r>
      <w:r>
        <w:rPr>
          <w:rFonts w:ascii="仿宋" w:hAnsi="仿宋" w:eastAsia="仿宋"/>
          <w:color w:val="000000" w:themeColor="text1"/>
          <w:sz w:val="28"/>
          <w:szCs w:val="28"/>
          <w14:textFill>
            <w14:solidFill>
              <w14:schemeClr w14:val="tx1"/>
            </w14:solidFill>
          </w14:textFill>
        </w:rPr>
        <w:t>https://gyntjt.com/</w:t>
      </w:r>
      <w:r>
        <w:rPr>
          <w:rFonts w:hint="eastAsia" w:ascii="仿宋" w:hAnsi="仿宋" w:eastAsia="仿宋"/>
          <w:color w:val="000000" w:themeColor="text1"/>
          <w:sz w:val="28"/>
          <w:szCs w:val="28"/>
          <w14:textFill>
            <w14:solidFill>
              <w14:schemeClr w14:val="tx1"/>
            </w14:solidFill>
          </w14:textFill>
        </w:rPr>
        <w:t>）发布，报价单位在收到本询价文件后，需及时反馈是否响应报价（报名反馈至nsb@gyntjt.com），并于报价时补签询价文件领取记录表。</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四、报价资料的报送</w:t>
      </w:r>
    </w:p>
    <w:p>
      <w:pPr>
        <w:snapToGrid w:val="0"/>
        <w:spacing w:line="560" w:lineRule="exact"/>
        <w:ind w:firstLine="601"/>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报送地点：</w:t>
      </w:r>
      <w:r>
        <w:rPr>
          <w:rFonts w:hint="eastAsia" w:ascii="仿宋" w:hAnsi="仿宋" w:eastAsia="仿宋" w:cs="仿宋"/>
          <w:bCs/>
          <w:color w:val="000000" w:themeColor="text1"/>
          <w:sz w:val="28"/>
          <w:szCs w:val="28"/>
          <w14:textFill>
            <w14:solidFill>
              <w14:schemeClr w14:val="tx1"/>
            </w14:solidFill>
          </w14:textFill>
        </w:rPr>
        <w:t>贵阳市农业农垦投资发展集团有限公司内审和风险控制部</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报价文件递交截止时间：20</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en-US" w:eastAsia="zh-CN"/>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lang w:val="en-US" w:eastAsia="zh-CN"/>
          <w14:textFill>
            <w14:solidFill>
              <w14:schemeClr w14:val="tx1"/>
            </w14:solidFill>
          </w14:textFill>
        </w:rPr>
        <w:t>7</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31</w:t>
      </w:r>
      <w:r>
        <w:rPr>
          <w:rFonts w:hint="eastAsia" w:ascii="仿宋" w:hAnsi="仿宋" w:eastAsia="仿宋"/>
          <w:color w:val="000000" w:themeColor="text1"/>
          <w:sz w:val="28"/>
          <w:szCs w:val="28"/>
          <w14:textFill>
            <w14:solidFill>
              <w14:schemeClr w14:val="tx1"/>
            </w14:solidFill>
          </w14:textFill>
        </w:rPr>
        <w:t>日上午</w:t>
      </w:r>
      <w:r>
        <w:rPr>
          <w:rFonts w:ascii="仿宋" w:hAnsi="仿宋" w:eastAsia="仿宋"/>
          <w:color w:val="000000" w:themeColor="text1"/>
          <w:sz w:val="28"/>
          <w:szCs w:val="28"/>
          <w14:textFill>
            <w14:solidFill>
              <w14:schemeClr w14:val="tx1"/>
            </w14:solidFill>
          </w14:textFill>
        </w:rPr>
        <w:t>11</w:t>
      </w:r>
      <w:r>
        <w:rPr>
          <w:rFonts w:hint="eastAsia" w:ascii="仿宋" w:hAnsi="仿宋" w:eastAsia="仿宋"/>
          <w:color w:val="000000" w:themeColor="text1"/>
          <w:sz w:val="28"/>
          <w:szCs w:val="28"/>
          <w14:textFill>
            <w14:solidFill>
              <w14:schemeClr w14:val="tx1"/>
            </w14:solidFill>
          </w14:textFill>
        </w:rPr>
        <w:t>：00（在规定时间内未递交报价文件者视为主动弃权）。</w:t>
      </w:r>
    </w:p>
    <w:p>
      <w:pPr>
        <w:snapToGrid w:val="0"/>
        <w:spacing w:line="56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五、联系方式</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采购人：</w:t>
      </w:r>
      <w:r>
        <w:rPr>
          <w:rFonts w:hint="eastAsia" w:ascii="仿宋" w:hAnsi="仿宋" w:eastAsia="仿宋" w:cs="仿宋"/>
          <w:bCs/>
          <w:color w:val="000000" w:themeColor="text1"/>
          <w:sz w:val="28"/>
          <w:szCs w:val="28"/>
          <w14:textFill>
            <w14:solidFill>
              <w14:schemeClr w14:val="tx1"/>
            </w14:solidFill>
          </w14:textFill>
        </w:rPr>
        <w:t>贵阳市农业农垦投资发展集团有限公司</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w:t>
      </w:r>
      <w:r>
        <w:rPr>
          <w:rFonts w:ascii="仿宋" w:hAnsi="仿宋" w:eastAsia="仿宋"/>
          <w:color w:val="000000" w:themeColor="text1"/>
          <w:sz w:val="28"/>
          <w:szCs w:val="28"/>
          <w14:textFill>
            <w14:solidFill>
              <w14:schemeClr w14:val="tx1"/>
            </w14:solidFill>
          </w14:textFill>
        </w:rPr>
        <w:t>观山湖区长岭北路与金朱东路交界处贵州金融城金融ONE</w:t>
      </w:r>
      <w:r>
        <w:rPr>
          <w:rFonts w:hint="eastAsia" w:ascii="仿宋" w:hAnsi="仿宋" w:eastAsia="仿宋"/>
          <w:color w:val="000000" w:themeColor="text1"/>
          <w:sz w:val="28"/>
          <w:szCs w:val="28"/>
          <w14:textFill>
            <w14:solidFill>
              <w14:schemeClr w14:val="tx1"/>
            </w14:solidFill>
          </w14:textFill>
        </w:rPr>
        <w:t>17楼</w:t>
      </w:r>
    </w:p>
    <w:p>
      <w:pPr>
        <w:snapToGrid w:val="0"/>
        <w:spacing w:line="560" w:lineRule="exact"/>
        <w:ind w:firstLine="601"/>
        <w:jc w:val="left"/>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联系人：</w:t>
      </w:r>
      <w:r>
        <w:rPr>
          <w:rFonts w:hint="eastAsia" w:ascii="仿宋" w:hAnsi="仿宋" w:eastAsia="仿宋"/>
          <w:color w:val="000000" w:themeColor="text1"/>
          <w:sz w:val="28"/>
          <w:szCs w:val="28"/>
          <w:lang w:val="en-US" w:eastAsia="zh-CN"/>
          <w14:textFill>
            <w14:solidFill>
              <w14:schemeClr w14:val="tx1"/>
            </w14:solidFill>
          </w14:textFill>
        </w:rPr>
        <w:t>朱宏梅</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联系电话：</w:t>
      </w:r>
      <w:r>
        <w:rPr>
          <w:rFonts w:hint="eastAsia" w:ascii="仿宋" w:hAnsi="仿宋" w:eastAsia="仿宋"/>
          <w:color w:val="000000" w:themeColor="text1"/>
          <w:sz w:val="28"/>
          <w:szCs w:val="28"/>
          <w:lang w:val="en-US" w:eastAsia="zh-CN"/>
          <w14:textFill>
            <w14:solidFill>
              <w14:schemeClr w14:val="tx1"/>
            </w14:solidFill>
          </w14:textFill>
        </w:rPr>
        <w:t>18685157174</w:t>
      </w:r>
    </w:p>
    <w:bookmarkEnd w:id="1"/>
    <w:p>
      <w:pPr>
        <w:pStyle w:val="5"/>
        <w:spacing w:line="380" w:lineRule="exact"/>
        <w:ind w:firstLine="560" w:firstLineChars="200"/>
        <w:jc w:val="right"/>
        <w:rPr>
          <w:rFonts w:ascii="仿宋" w:hAnsi="仿宋" w:eastAsia="仿宋"/>
          <w:color w:val="000000" w:themeColor="text1"/>
          <w:sz w:val="28"/>
          <w:szCs w:val="28"/>
          <w14:textFill>
            <w14:solidFill>
              <w14:schemeClr w14:val="tx1"/>
            </w14:solidFill>
          </w14:textFill>
        </w:rPr>
      </w:pPr>
    </w:p>
    <w:p>
      <w:pPr>
        <w:pStyle w:val="5"/>
        <w:spacing w:line="380" w:lineRule="exact"/>
        <w:ind w:firstLine="560" w:firstLineChars="200"/>
        <w:jc w:val="right"/>
        <w:rPr>
          <w:rFonts w:ascii="仿宋" w:hAnsi="仿宋" w:eastAsia="仿宋"/>
          <w:color w:val="000000" w:themeColor="text1"/>
          <w:sz w:val="28"/>
          <w:szCs w:val="28"/>
          <w14:textFill>
            <w14:solidFill>
              <w14:schemeClr w14:val="tx1"/>
            </w14:solidFill>
          </w14:textFill>
        </w:rPr>
      </w:pPr>
    </w:p>
    <w:p>
      <w:pPr>
        <w:pStyle w:val="5"/>
        <w:spacing w:line="380" w:lineRule="exact"/>
        <w:ind w:firstLine="560" w:firstLineChars="200"/>
        <w:jc w:val="righ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贵阳市农业农垦投资发展集团有限公司</w:t>
      </w:r>
    </w:p>
    <w:p>
      <w:pPr>
        <w:pStyle w:val="5"/>
        <w:spacing w:line="380" w:lineRule="exact"/>
        <w:ind w:firstLine="560" w:firstLineChars="200"/>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二0二</w:t>
      </w:r>
      <w:r>
        <w:rPr>
          <w:rFonts w:hint="eastAsia" w:ascii="仿宋" w:hAnsi="仿宋" w:eastAsia="仿宋"/>
          <w:color w:val="000000" w:themeColor="text1"/>
          <w:sz w:val="28"/>
          <w:szCs w:val="28"/>
          <w:lang w:val="en-US" w:eastAsia="zh-CN"/>
          <w14:textFill>
            <w14:solidFill>
              <w14:schemeClr w14:val="tx1"/>
            </w14:solidFill>
          </w14:textFill>
        </w:rPr>
        <w:t>三</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lang w:val="en-US" w:eastAsia="zh-CN"/>
          <w14:textFill>
            <w14:solidFill>
              <w14:schemeClr w14:val="tx1"/>
            </w14:solidFill>
          </w14:textFill>
        </w:rPr>
        <w:t>七</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二十六</w:t>
      </w:r>
      <w:r>
        <w:rPr>
          <w:rFonts w:hint="eastAsia" w:ascii="仿宋" w:hAnsi="仿宋" w:eastAsia="仿宋"/>
          <w:color w:val="000000" w:themeColor="text1"/>
          <w:sz w:val="28"/>
          <w:szCs w:val="28"/>
          <w14:textFill>
            <w14:solidFill>
              <w14:schemeClr w14:val="tx1"/>
            </w14:solidFill>
          </w14:textFill>
        </w:rPr>
        <w:t>日</w:t>
      </w:r>
      <w:r>
        <w:rPr>
          <w:rFonts w:ascii="仿宋" w:hAnsi="仿宋" w:eastAsia="仿宋"/>
          <w:color w:val="000000" w:themeColor="text1"/>
          <w:sz w:val="28"/>
          <w:szCs w:val="28"/>
          <w14:textFill>
            <w14:solidFill>
              <w14:schemeClr w14:val="tx1"/>
            </w14:solidFill>
          </w14:textFill>
        </w:rPr>
        <w:br w:type="page"/>
      </w:r>
      <w:r>
        <w:rPr>
          <w:rFonts w:hint="eastAsia" w:ascii="仿宋" w:hAnsi="仿宋" w:eastAsia="仿宋"/>
          <w:b/>
          <w:color w:val="000000" w:themeColor="text1"/>
          <w:sz w:val="32"/>
          <w:szCs w:val="32"/>
          <w14:textFill>
            <w14:solidFill>
              <w14:schemeClr w14:val="tx1"/>
            </w14:solidFill>
          </w14:textFill>
        </w:rPr>
        <w:t>报 价</w:t>
      </w:r>
      <w:r>
        <w:rPr>
          <w:rFonts w:hint="eastAsia" w:ascii="仿宋" w:hAnsi="仿宋" w:eastAsia="仿宋"/>
          <w:b/>
          <w:color w:val="000000" w:themeColor="text1"/>
          <w:sz w:val="32"/>
          <w:szCs w:val="32"/>
          <w:lang w:val="en-US" w:eastAsia="zh-CN"/>
          <w14:textFill>
            <w14:solidFill>
              <w14:schemeClr w14:val="tx1"/>
            </w14:solidFill>
          </w14:textFill>
        </w:rPr>
        <w:t xml:space="preserve"> </w:t>
      </w:r>
      <w:r>
        <w:rPr>
          <w:rFonts w:hint="eastAsia" w:ascii="仿宋" w:hAnsi="仿宋" w:eastAsia="仿宋"/>
          <w:b/>
          <w:color w:val="000000" w:themeColor="text1"/>
          <w:sz w:val="32"/>
          <w:szCs w:val="32"/>
          <w14:textFill>
            <w14:solidFill>
              <w14:schemeClr w14:val="tx1"/>
            </w14:solidFill>
          </w14:textFill>
        </w:rPr>
        <w:t>须</w:t>
      </w:r>
      <w:r>
        <w:rPr>
          <w:rFonts w:hint="eastAsia" w:ascii="仿宋" w:hAnsi="仿宋" w:eastAsia="仿宋"/>
          <w:b/>
          <w:color w:val="000000" w:themeColor="text1"/>
          <w:sz w:val="32"/>
          <w:szCs w:val="32"/>
          <w:lang w:val="en-US" w:eastAsia="zh-CN"/>
          <w14:textFill>
            <w14:solidFill>
              <w14:schemeClr w14:val="tx1"/>
            </w14:solidFill>
          </w14:textFill>
        </w:rPr>
        <w:t xml:space="preserve"> </w:t>
      </w:r>
      <w:r>
        <w:rPr>
          <w:rFonts w:hint="eastAsia" w:ascii="仿宋" w:hAnsi="仿宋" w:eastAsia="仿宋"/>
          <w:b/>
          <w:color w:val="000000" w:themeColor="text1"/>
          <w:sz w:val="32"/>
          <w:szCs w:val="32"/>
          <w14:textFill>
            <w14:solidFill>
              <w14:schemeClr w14:val="tx1"/>
            </w14:solidFill>
          </w14:textFill>
        </w:rPr>
        <w:t>知</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一、说  明</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1．适用范围</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1.1本询价文件适用于本询价文件的采购项目。</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2．定义</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2.1“报价人”是指响应本文件要求，参加询价的法人或者其他组织。</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2.2合格的“报价人”是指：满足前文所述报价人资格要求的法人或者其他组织。</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2.3“成交供应商”是指经法定程序确定并授予合同的报价人。</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2.4“报价文件”是指：供应商根据本文件要求，编制包含报价、技术和服务等所有内容的实质性响应文件。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3．合格的服务</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合格的服务是指：报价响应人若成为本采购项目的最终成交供应商，必须确保项目组员具备与项目相适应的的胜任能力，并按采购人要求，及时提供符合行业标准的服务。</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4．报价费用</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报价人应承担所有与准备和参加报价有关的费用。不论报价的结果如何，采购人均无义务和责任承担这些费用。</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二、询价文件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1．询价文件的构成</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1.1询价文件由下列文件以及在报价过程中发出的修正和补充文件组成：</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1）报价邀请函</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2）采购项目内容</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3）报价须知</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4）报价文件格式</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 在询价过程中由采购人发出的修正和补充文件等</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人应认真阅读、并充分理解询价文件的全部内容（包括所有的补充、修改内容、重要事项、格式、条款及要求等。），报价人没有按照询价文件要求提交全部资料，或者没有对询价文件在各方面都做出实质性响应是报价人的风险，有可能导致其报价响应被拒绝，被认定为无效响应或被确定为响应无效。</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三、报价文件的编制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1．报价文件编制基本要求</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1.1报价人对报价文件的编制应按要求装订和封装。</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报价文件必须按本文件的全部内容，包括所有的补充通知及附件进行编制。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如因报价人只填写和提供了本文件要求的部分内容和附件，而给评审造成困难的，其可能导致的结果和责任由报价人自行承担。</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按照采购要求响应报价的单位只能提供一份报价方案，如出现多份方案的报价者，则取消此报价单位的报价资格。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2．报价文件的组成</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2.1询价响应函;(附件1)</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2.2询价响应承诺函;(附件2)</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拟派项目专业人员情况；(附件3)</w:t>
      </w:r>
    </w:p>
    <w:p>
      <w:pPr>
        <w:snapToGrid w:val="0"/>
        <w:spacing w:line="600" w:lineRule="exact"/>
        <w:ind w:firstLine="600"/>
        <w:jc w:val="left"/>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.4报价人营业执照及执业资格证书。</w:t>
      </w:r>
    </w:p>
    <w:p>
      <w:pPr>
        <w:snapToGrid w:val="0"/>
        <w:spacing w:line="600" w:lineRule="exact"/>
        <w:ind w:firstLine="600"/>
        <w:jc w:val="left"/>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2.5 业绩证明材料</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四、报价要求</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对于本文件中未列明，而报价人认为必需的费用也需列入总报价。在合同实施时，采购人将不予支付成交供应商没有列入的项目费用，并认为此项目的费用已包括在总报价中。</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五、报价文件的份数、封装</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1．报价文件的份数和封装</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1.1报价人应将《报价文件》一份单独密封提交，并在密封袋上清晰标明“报价文件”字样。</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1.2报价文件的封装袋正面应当标明：</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1）项目名称；</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2）报价人名全称；</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3）日期。</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2．报价文件的递交</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2.1所有报价文件应于《报价邀请函》中规定的截止时点前递交。</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2.2迟交的报价文件，询价小组将拒收或原封退回在其规定的递交报价文件截止时点之后收到的任何报价文件。</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六、确定成交供应商办法</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询价工作组成员根据各单位的报价资料进行比较，以符合采购要求、质量和服务相等且报价最低的成为成交供应商。如出现两个相同的最低报价时，确定拟派项目组胜任能力最高者为成交供应商(拟派项目组人员胜任能力依据项目组成员持证情况及执业经历评判)，若以上二者均相同，由采购人直接指定成交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jc w:val="left"/>
        <w:rPr>
          <w:rFonts w:ascii="仿宋" w:hAnsi="仿宋" w:eastAsia="仿宋"/>
          <w:color w:val="000000" w:themeColor="text1"/>
          <w:sz w:val="28"/>
          <w:szCs w:val="28"/>
          <w14:textFill>
            <w14:solidFill>
              <w14:schemeClr w14:val="tx1"/>
            </w14:solidFill>
          </w14:textFill>
        </w:rPr>
      </w:pP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附件1：</w:t>
      </w:r>
    </w:p>
    <w:p>
      <w:pPr>
        <w:snapToGrid w:val="0"/>
        <w:spacing w:line="600" w:lineRule="exact"/>
        <w:ind w:firstLine="60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询价响应函</w:t>
      </w:r>
    </w:p>
    <w:p>
      <w:pPr>
        <w:snapToGrid w:val="0"/>
        <w:spacing w:line="600" w:lineRule="exact"/>
        <w:ind w:firstLine="60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致：</w:t>
      </w:r>
      <w:r>
        <w:rPr>
          <w:rFonts w:hint="eastAsia" w:ascii="仿宋" w:hAnsi="仿宋" w:eastAsia="仿宋"/>
          <w:sz w:val="28"/>
          <w:szCs w:val="28"/>
          <w:u w:val="single"/>
        </w:rPr>
        <w:t>贵阳市农业农垦投资发展集团有限公司</w:t>
      </w:r>
    </w:p>
    <w:p>
      <w:pPr>
        <w:snapToGrid w:val="0"/>
        <w:spacing w:line="520" w:lineRule="exact"/>
        <w:ind w:firstLine="560" w:firstLineChars="200"/>
        <w:jc w:val="left"/>
        <w:rPr>
          <w:rFonts w:ascii="仿宋" w:hAnsi="仿宋" w:eastAsia="仿宋" w:cs="仿宋"/>
          <w:bCs/>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我方收到并研究了贵单位的</w:t>
      </w:r>
      <w:r>
        <w:rPr>
          <w:rFonts w:hint="eastAsia" w:ascii="仿宋" w:hAnsi="仿宋" w:eastAsia="仿宋"/>
          <w:color w:val="000000" w:themeColor="text1"/>
          <w:sz w:val="28"/>
          <w:szCs w:val="28"/>
          <w14:textFill>
            <w14:solidFill>
              <w14:schemeClr w14:val="tx1"/>
            </w14:solidFill>
          </w14:textFill>
        </w:rPr>
        <w:t>询价</w:t>
      </w:r>
      <w:r>
        <w:rPr>
          <w:rFonts w:ascii="仿宋" w:hAnsi="仿宋" w:eastAsia="仿宋"/>
          <w:color w:val="000000" w:themeColor="text1"/>
          <w:sz w:val="28"/>
          <w:szCs w:val="28"/>
          <w14:textFill>
            <w14:solidFill>
              <w14:schemeClr w14:val="tx1"/>
            </w14:solidFill>
          </w14:textFill>
        </w:rPr>
        <w:t>文件，</w:t>
      </w:r>
      <w:r>
        <w:rPr>
          <w:rFonts w:hint="eastAsia" w:ascii="仿宋" w:hAnsi="仿宋" w:eastAsia="仿宋"/>
          <w:color w:val="000000" w:themeColor="text1"/>
          <w:sz w:val="28"/>
          <w:szCs w:val="28"/>
          <w14:textFill>
            <w14:solidFill>
              <w14:schemeClr w14:val="tx1"/>
            </w14:solidFill>
          </w14:textFill>
        </w:rPr>
        <w:t>遵照国家相关法律、法规及有关规定，</w:t>
      </w:r>
      <w:r>
        <w:rPr>
          <w:rFonts w:ascii="仿宋" w:hAnsi="仿宋" w:eastAsia="仿宋"/>
          <w:color w:val="000000" w:themeColor="text1"/>
          <w:sz w:val="28"/>
          <w:szCs w:val="28"/>
          <w14:textFill>
            <w14:solidFill>
              <w14:schemeClr w14:val="tx1"/>
            </w14:solidFill>
          </w14:textFill>
        </w:rPr>
        <w:t>我们对</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s="仿宋"/>
          <w:bCs/>
          <w:color w:val="000000" w:themeColor="text1"/>
          <w:sz w:val="28"/>
          <w:szCs w:val="28"/>
          <w:u w:val="single"/>
          <w14:textFill>
            <w14:solidFill>
              <w14:schemeClr w14:val="tx1"/>
            </w14:solidFill>
          </w14:textFill>
        </w:rPr>
        <w:t>贵阳市农业农垦投资发展集团有限公司下属企业</w:t>
      </w:r>
      <w:r>
        <w:rPr>
          <w:rFonts w:hint="eastAsia" w:ascii="仿宋" w:hAnsi="仿宋" w:eastAsia="仿宋" w:cs="仿宋"/>
          <w:bCs/>
          <w:color w:val="000000" w:themeColor="text1"/>
          <w:sz w:val="28"/>
          <w:szCs w:val="28"/>
          <w:u w:val="single"/>
          <w:lang w:val="en-US" w:eastAsia="zh-CN"/>
          <w14:textFill>
            <w14:solidFill>
              <w14:schemeClr w14:val="tx1"/>
            </w14:solidFill>
          </w14:textFill>
        </w:rPr>
        <w:t>菜篮子集团</w:t>
      </w:r>
      <w:r>
        <w:rPr>
          <w:rFonts w:hint="eastAsia" w:ascii="仿宋" w:hAnsi="仿宋" w:eastAsia="仿宋" w:cs="仿宋"/>
          <w:bCs/>
          <w:color w:val="000000" w:themeColor="text1"/>
          <w:sz w:val="28"/>
          <w:szCs w:val="28"/>
          <w:u w:val="single"/>
          <w14:textFill>
            <w14:solidFill>
              <w14:schemeClr w14:val="tx1"/>
            </w14:solidFill>
          </w14:textFill>
        </w:rPr>
        <w:t>原主要领导离任审计服务机构采购</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项目</w:t>
      </w:r>
      <w:r>
        <w:rPr>
          <w:rFonts w:hint="eastAsia" w:ascii="仿宋" w:hAnsi="仿宋" w:eastAsia="仿宋"/>
          <w:sz w:val="28"/>
          <w:szCs w:val="28"/>
        </w:rPr>
        <w:t>，</w:t>
      </w:r>
      <w:r>
        <w:rPr>
          <w:rFonts w:ascii="仿宋" w:hAnsi="仿宋" w:eastAsia="仿宋"/>
          <w:sz w:val="28"/>
          <w:szCs w:val="28"/>
        </w:rPr>
        <w:t>愿意按</w:t>
      </w:r>
      <w:r>
        <w:rPr>
          <w:rFonts w:hint="eastAsia" w:ascii="仿宋" w:hAnsi="仿宋" w:eastAsia="仿宋"/>
          <w:sz w:val="28"/>
          <w:szCs w:val="28"/>
        </w:rPr>
        <w:t>我司的收费标准为基础，并响应本项目询价文件</w:t>
      </w:r>
      <w:r>
        <w:rPr>
          <w:rFonts w:ascii="仿宋" w:hAnsi="仿宋" w:eastAsia="仿宋"/>
          <w:sz w:val="28"/>
          <w:szCs w:val="28"/>
        </w:rPr>
        <w:t>规定的内容，</w:t>
      </w:r>
      <w:r>
        <w:rPr>
          <w:rFonts w:ascii="仿宋" w:hAnsi="仿宋" w:eastAsia="仿宋"/>
          <w:color w:val="000000" w:themeColor="text1"/>
          <w:sz w:val="28"/>
          <w:szCs w:val="28"/>
          <w14:textFill>
            <w14:solidFill>
              <w14:schemeClr w14:val="tx1"/>
            </w14:solidFill>
          </w14:textFill>
        </w:rPr>
        <w:t>承担</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s="仿宋"/>
          <w:bCs/>
          <w:color w:val="000000" w:themeColor="text1"/>
          <w:sz w:val="28"/>
          <w:szCs w:val="28"/>
          <w:u w:val="single"/>
          <w14:textFill>
            <w14:solidFill>
              <w14:schemeClr w14:val="tx1"/>
            </w14:solidFill>
          </w14:textFill>
        </w:rPr>
        <w:t>贵阳市农业农垦投资发展集团有限公司下属企业</w:t>
      </w:r>
      <w:r>
        <w:rPr>
          <w:rFonts w:hint="eastAsia" w:ascii="仿宋" w:hAnsi="仿宋" w:eastAsia="仿宋" w:cs="仿宋"/>
          <w:bCs/>
          <w:color w:val="000000" w:themeColor="text1"/>
          <w:sz w:val="28"/>
          <w:szCs w:val="28"/>
          <w:u w:val="single"/>
          <w:lang w:val="en-US" w:eastAsia="zh-CN"/>
          <w14:textFill>
            <w14:solidFill>
              <w14:schemeClr w14:val="tx1"/>
            </w14:solidFill>
          </w14:textFill>
        </w:rPr>
        <w:t>菜篮子集团</w:t>
      </w:r>
      <w:r>
        <w:rPr>
          <w:rFonts w:hint="eastAsia" w:ascii="仿宋" w:hAnsi="仿宋" w:eastAsia="仿宋" w:cs="仿宋"/>
          <w:bCs/>
          <w:color w:val="000000" w:themeColor="text1"/>
          <w:sz w:val="28"/>
          <w:szCs w:val="28"/>
          <w:u w:val="single"/>
          <w14:textFill>
            <w14:solidFill>
              <w14:schemeClr w14:val="tx1"/>
            </w14:solidFill>
          </w14:textFill>
        </w:rPr>
        <w:t xml:space="preserve">原主要领导离任审计 </w:t>
      </w:r>
      <w:r>
        <w:rPr>
          <w:rFonts w:ascii="仿宋" w:hAnsi="仿宋" w:eastAsia="仿宋"/>
          <w:color w:val="000000" w:themeColor="text1"/>
          <w:sz w:val="28"/>
          <w:szCs w:val="28"/>
          <w14:textFill>
            <w14:solidFill>
              <w14:schemeClr w14:val="tx1"/>
            </w14:solidFill>
          </w14:textFill>
        </w:rPr>
        <w:t>项目的</w:t>
      </w:r>
      <w:r>
        <w:rPr>
          <w:rFonts w:hint="eastAsia" w:ascii="仿宋" w:hAnsi="仿宋" w:eastAsia="仿宋"/>
          <w:color w:val="000000" w:themeColor="text1"/>
          <w:sz w:val="28"/>
          <w:szCs w:val="28"/>
          <w14:textFill>
            <w14:solidFill>
              <w14:schemeClr w14:val="tx1"/>
            </w14:solidFill>
          </w14:textFill>
        </w:rPr>
        <w:t>服务</w:t>
      </w:r>
      <w:r>
        <w:rPr>
          <w:rFonts w:ascii="仿宋" w:hAnsi="仿宋" w:eastAsia="仿宋"/>
          <w:color w:val="000000" w:themeColor="text1"/>
          <w:sz w:val="28"/>
          <w:szCs w:val="28"/>
          <w14:textFill>
            <w14:solidFill>
              <w14:schemeClr w14:val="tx1"/>
            </w14:solidFill>
          </w14:textFill>
        </w:rPr>
        <w:t>任务，承诺严格执行</w:t>
      </w:r>
      <w:r>
        <w:rPr>
          <w:rFonts w:hint="eastAsia" w:ascii="仿宋" w:hAnsi="仿宋" w:eastAsia="仿宋"/>
          <w:color w:val="000000" w:themeColor="text1"/>
          <w:sz w:val="28"/>
          <w:szCs w:val="28"/>
          <w14:textFill>
            <w14:solidFill>
              <w14:schemeClr w14:val="tx1"/>
            </w14:solidFill>
          </w14:textFill>
        </w:rPr>
        <w:t>询价响应</w:t>
      </w:r>
      <w:r>
        <w:rPr>
          <w:rFonts w:ascii="仿宋" w:hAnsi="仿宋" w:eastAsia="仿宋"/>
          <w:color w:val="000000" w:themeColor="text1"/>
          <w:sz w:val="28"/>
          <w:szCs w:val="28"/>
          <w14:textFill>
            <w14:solidFill>
              <w14:schemeClr w14:val="tx1"/>
            </w14:solidFill>
          </w14:textFill>
        </w:rPr>
        <w:t>人的责任和义务。应由</w:t>
      </w:r>
      <w:r>
        <w:rPr>
          <w:rFonts w:hint="eastAsia" w:ascii="仿宋" w:hAnsi="仿宋" w:eastAsia="仿宋"/>
          <w:color w:val="000000" w:themeColor="text1"/>
          <w:sz w:val="28"/>
          <w:szCs w:val="28"/>
          <w14:textFill>
            <w14:solidFill>
              <w14:schemeClr w14:val="tx1"/>
            </w14:solidFill>
          </w14:textFill>
        </w:rPr>
        <w:t>报价人</w:t>
      </w:r>
      <w:r>
        <w:rPr>
          <w:rFonts w:ascii="仿宋" w:hAnsi="仿宋" w:eastAsia="仿宋"/>
          <w:color w:val="000000" w:themeColor="text1"/>
          <w:sz w:val="28"/>
          <w:szCs w:val="28"/>
          <w14:textFill>
            <w14:solidFill>
              <w14:schemeClr w14:val="tx1"/>
            </w14:solidFill>
          </w14:textFill>
        </w:rPr>
        <w:t>承担的风险，我方在</w:t>
      </w:r>
      <w:r>
        <w:rPr>
          <w:rFonts w:hint="eastAsia" w:ascii="仿宋" w:hAnsi="仿宋" w:eastAsia="仿宋"/>
          <w:color w:val="000000" w:themeColor="text1"/>
          <w:sz w:val="28"/>
          <w:szCs w:val="28"/>
          <w14:textFill>
            <w14:solidFill>
              <w14:schemeClr w14:val="tx1"/>
            </w14:solidFill>
          </w14:textFill>
        </w:rPr>
        <w:t>响应</w:t>
      </w:r>
      <w:r>
        <w:rPr>
          <w:rFonts w:ascii="仿宋" w:hAnsi="仿宋" w:eastAsia="仿宋"/>
          <w:color w:val="000000" w:themeColor="text1"/>
          <w:sz w:val="28"/>
          <w:szCs w:val="28"/>
          <w14:textFill>
            <w14:solidFill>
              <w14:schemeClr w14:val="tx1"/>
            </w14:solidFill>
          </w14:textFill>
        </w:rPr>
        <w:t>报价中已列入费用。</w:t>
      </w:r>
    </w:p>
    <w:p>
      <w:pPr>
        <w:snapToGrid w:val="0"/>
        <w:spacing w:line="600" w:lineRule="exact"/>
        <w:ind w:firstLine="560" w:firstLineChars="200"/>
        <w:jc w:val="left"/>
        <w:rPr>
          <w:rFonts w:ascii="仿宋" w:hAnsi="仿宋" w:eastAsia="仿宋"/>
          <w:sz w:val="28"/>
          <w:szCs w:val="28"/>
        </w:rPr>
      </w:pPr>
      <w:r>
        <w:rPr>
          <w:rFonts w:hint="eastAsia" w:ascii="仿宋" w:hAnsi="仿宋" w:eastAsia="仿宋"/>
          <w:sz w:val="28"/>
          <w:szCs w:val="28"/>
        </w:rPr>
        <w:t>2．我方的响应总报价为人民币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（大写）元整（RMB：</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￥元整）。</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果我方成为最终成交人，将按照合同约定的日期开始本项目采购范围内工作内容的服务。我方同意本响应函在询价文件规定的提交响应文件截止时间后，对我方具有约束力，且随时准备接受你方发出的成交通知。</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．如果我方成为最终成交人，我方承诺按照采购人要求完成，同时承诺不再另行收取费用。</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．在签署协议书之前，本响应函，包括其所有附属文件，将构成双方之间具有约束力的合同文件。</w:t>
      </w:r>
    </w:p>
    <w:p>
      <w:pPr>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w:t>
      </w:r>
      <w:r>
        <w:rPr>
          <w:rFonts w:ascii="仿宋" w:hAnsi="仿宋" w:eastAsia="仿宋"/>
          <w:color w:val="000000" w:themeColor="text1"/>
          <w:sz w:val="28"/>
          <w:szCs w:val="28"/>
          <w14:textFill>
            <w14:solidFill>
              <w14:schemeClr w14:val="tx1"/>
            </w14:solidFill>
          </w14:textFill>
        </w:rPr>
        <w:t xml:space="preserve">人：（盖单位章） </w:t>
      </w:r>
    </w:p>
    <w:p>
      <w:pPr>
        <w:snapToGrid w:val="0"/>
        <w:spacing w:line="600" w:lineRule="exact"/>
        <w:ind w:right="480" w:firstLine="6440" w:firstLineChars="2300"/>
        <w:jc w:val="righ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日</w:t>
      </w:r>
    </w:p>
    <w:p>
      <w:pPr>
        <w:snapToGrid w:val="0"/>
        <w:spacing w:line="600" w:lineRule="exact"/>
        <w:ind w:firstLine="600"/>
        <w:jc w:val="left"/>
        <w:rPr>
          <w:rFonts w:ascii="仿宋" w:hAnsi="仿宋" w:eastAsia="仿宋"/>
          <w:b/>
          <w:bCs/>
          <w:color w:val="000000" w:themeColor="text1"/>
          <w:sz w:val="28"/>
          <w:szCs w:val="28"/>
          <w14:textFill>
            <w14:solidFill>
              <w14:schemeClr w14:val="tx1"/>
            </w14:solidFill>
          </w14:textFill>
        </w:rPr>
      </w:pPr>
    </w:p>
    <w:p>
      <w:pPr>
        <w:snapToGrid w:val="0"/>
        <w:spacing w:line="600" w:lineRule="exact"/>
        <w:ind w:firstLine="600"/>
        <w:jc w:val="left"/>
        <w:rPr>
          <w:rFonts w:hint="eastAsia" w:ascii="仿宋" w:hAnsi="仿宋" w:eastAsia="仿宋"/>
          <w:b/>
          <w:bCs/>
          <w:color w:val="000000" w:themeColor="text1"/>
          <w:sz w:val="28"/>
          <w:szCs w:val="28"/>
          <w14:textFill>
            <w14:solidFill>
              <w14:schemeClr w14:val="tx1"/>
            </w14:solidFill>
          </w14:textFill>
        </w:rPr>
      </w:pPr>
    </w:p>
    <w:p>
      <w:pPr>
        <w:snapToGrid w:val="0"/>
        <w:spacing w:line="600" w:lineRule="exact"/>
        <w:ind w:firstLine="6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附件2</w:t>
      </w:r>
    </w:p>
    <w:p>
      <w:pPr>
        <w:snapToGrid w:val="0"/>
        <w:spacing w:line="600" w:lineRule="exact"/>
        <w:ind w:firstLine="600"/>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询价响应承诺函</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我公司慎重作出以下承诺 ：</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一、关于响应资格的承诺 </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（被或未被）责令停业；</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（被或未被）暂停或取消执业资格；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（3）财产</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（被或未被）接管或冻结；</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（4）在响应询价过程中</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（有或没有）弄虚作假、行贿或者其他违法违规行为。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（5）参加本次采购活动前三年内，在经营活动中没有违法违规记录。</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二、针对服务技术要求和执行国家强制性标准的承诺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服务方案符合国家规程规范的要求，并严格执行国家强制性标准。</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bookmarkStart w:id="3" w:name="D10资格标投标承诺函"/>
      <w:bookmarkEnd w:id="3"/>
      <w:bookmarkStart w:id="4" w:name="D8投标承诺函"/>
      <w:r>
        <w:rPr>
          <w:rFonts w:hint="eastAsia" w:ascii="仿宋" w:hAnsi="仿宋" w:eastAsia="仿宋"/>
          <w:color w:val="000000" w:themeColor="text1"/>
          <w:sz w:val="28"/>
          <w:szCs w:val="28"/>
          <w14:textFill>
            <w14:solidFill>
              <w14:schemeClr w14:val="tx1"/>
            </w14:solidFill>
          </w14:textFill>
        </w:rPr>
        <w:t>三、其他承诺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1、我单位是自己参加询价，如我单位成为最终成交人，则由我单位自己组织实施，不挂靠，不转包。如此承诺不实，则我单位自动放弃成交人资格。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2、如我单位参与询价的相关资料有弄虚作假情况，我单位将自动放弃成交人资格。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3、我单位完全响应询价文件要求。</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如上述</w:t>
      </w:r>
      <w:bookmarkEnd w:id="4"/>
      <w:r>
        <w:rPr>
          <w:rFonts w:hint="eastAsia" w:ascii="仿宋" w:hAnsi="仿宋" w:eastAsia="仿宋"/>
          <w:color w:val="000000" w:themeColor="text1"/>
          <w:sz w:val="28"/>
          <w:szCs w:val="28"/>
          <w14:textFill>
            <w14:solidFill>
              <w14:schemeClr w14:val="tx1"/>
            </w14:solidFill>
          </w14:textFill>
        </w:rPr>
        <w:t>承诺不实，将承担由此产生的全部责任。</w:t>
      </w:r>
    </w:p>
    <w:p>
      <w:pPr>
        <w:wordWrap w:val="0"/>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p>
    <w:p>
      <w:pPr>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w:t>
      </w:r>
      <w:r>
        <w:rPr>
          <w:rFonts w:ascii="仿宋" w:hAnsi="仿宋" w:eastAsia="仿宋"/>
          <w:color w:val="000000" w:themeColor="text1"/>
          <w:sz w:val="28"/>
          <w:szCs w:val="28"/>
          <w14:textFill>
            <w14:solidFill>
              <w14:schemeClr w14:val="tx1"/>
            </w14:solidFill>
          </w14:textFill>
        </w:rPr>
        <w:t xml:space="preserve">人： （盖单位章） </w:t>
      </w:r>
    </w:p>
    <w:p>
      <w:pPr>
        <w:snapToGrid w:val="0"/>
        <w:spacing w:line="600" w:lineRule="exact"/>
        <w:ind w:right="1040"/>
        <w:jc w:val="righ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月</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日</w:t>
      </w:r>
    </w:p>
    <w:p>
      <w:pPr>
        <w:spacing w:line="46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附件3：</w:t>
      </w:r>
    </w:p>
    <w:tbl>
      <w:tblPr>
        <w:tblStyle w:val="10"/>
        <w:tblW w:w="9203" w:type="dxa"/>
        <w:tblInd w:w="-176" w:type="dxa"/>
        <w:tblLayout w:type="autofit"/>
        <w:tblCellMar>
          <w:top w:w="0" w:type="dxa"/>
          <w:left w:w="108" w:type="dxa"/>
          <w:bottom w:w="0" w:type="dxa"/>
          <w:right w:w="108" w:type="dxa"/>
        </w:tblCellMar>
      </w:tblPr>
      <w:tblGrid>
        <w:gridCol w:w="634"/>
        <w:gridCol w:w="1210"/>
        <w:gridCol w:w="1275"/>
        <w:gridCol w:w="1560"/>
        <w:gridCol w:w="992"/>
        <w:gridCol w:w="3509"/>
        <w:gridCol w:w="23"/>
      </w:tblGrid>
      <w:tr>
        <w:tblPrEx>
          <w:tblCellMar>
            <w:top w:w="0" w:type="dxa"/>
            <w:left w:w="108" w:type="dxa"/>
            <w:bottom w:w="0" w:type="dxa"/>
            <w:right w:w="108" w:type="dxa"/>
          </w:tblCellMar>
        </w:tblPrEx>
        <w:trPr>
          <w:gridAfter w:val="1"/>
          <w:wAfter w:w="23" w:type="dxa"/>
          <w:trHeight w:val="270" w:hRule="atLeast"/>
        </w:trPr>
        <w:tc>
          <w:tcPr>
            <w:tcW w:w="9180" w:type="dxa"/>
            <w:gridSpan w:val="6"/>
            <w:tcBorders>
              <w:top w:val="nil"/>
              <w:left w:val="nil"/>
              <w:bottom w:val="nil"/>
              <w:right w:val="nil"/>
            </w:tcBorders>
            <w:vAlign w:val="center"/>
          </w:tcPr>
          <w:p>
            <w:pPr>
              <w:snapToGrid w:val="0"/>
              <w:spacing w:line="600" w:lineRule="exact"/>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拟派项目专业人员情况表</w:t>
            </w:r>
          </w:p>
        </w:tc>
      </w:tr>
      <w:tr>
        <w:tblPrEx>
          <w:tblCellMar>
            <w:top w:w="0" w:type="dxa"/>
            <w:left w:w="108" w:type="dxa"/>
            <w:bottom w:w="0" w:type="dxa"/>
            <w:right w:w="108" w:type="dxa"/>
          </w:tblCellMar>
        </w:tblPrEx>
        <w:trPr>
          <w:trHeight w:val="270" w:hRule="atLeast"/>
        </w:trPr>
        <w:tc>
          <w:tcPr>
            <w:tcW w:w="6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序号</w:t>
            </w:r>
          </w:p>
        </w:tc>
        <w:tc>
          <w:tcPr>
            <w:tcW w:w="1210" w:type="dxa"/>
            <w:tcBorders>
              <w:top w:val="single" w:color="auto" w:sz="4" w:space="0"/>
              <w:left w:val="nil"/>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姓名</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学历</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资格证书</w:t>
            </w:r>
          </w:p>
        </w:tc>
        <w:tc>
          <w:tcPr>
            <w:tcW w:w="992"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工作年限</w:t>
            </w:r>
          </w:p>
        </w:tc>
        <w:tc>
          <w:tcPr>
            <w:tcW w:w="3532" w:type="dxa"/>
            <w:gridSpan w:val="2"/>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bl>
    <w:p>
      <w:pPr>
        <w:spacing w:line="460" w:lineRule="exact"/>
        <w:jc w:val="left"/>
        <w:rPr>
          <w:rFonts w:ascii="仿宋" w:hAnsi="仿宋" w:eastAsia="仿宋"/>
          <w:color w:val="000000" w:themeColor="text1"/>
          <w:sz w:val="28"/>
          <w:szCs w:val="28"/>
          <w14:textFill>
            <w14:solidFill>
              <w14:schemeClr w14:val="tx1"/>
            </w14:solidFill>
          </w14:textFill>
        </w:rPr>
      </w:pPr>
    </w:p>
    <w:p>
      <w:pPr>
        <w:rPr>
          <w:rFonts w:ascii="楷体" w:hAnsi="楷体" w:eastAsia="楷体"/>
          <w:bCs/>
          <w:sz w:val="24"/>
          <w:szCs w:val="24"/>
        </w:rPr>
      </w:pPr>
      <w:r>
        <w:rPr>
          <w:rFonts w:ascii="楷体" w:hAnsi="楷体" w:eastAsia="楷体"/>
          <w:bCs/>
          <w:color w:val="000000" w:themeColor="text1"/>
          <w:szCs w:val="21"/>
          <w14:textFill>
            <w14:solidFill>
              <w14:schemeClr w14:val="tx1"/>
            </w14:solidFill>
          </w14:textFill>
        </w:rPr>
        <w:t>注</w:t>
      </w:r>
      <w:r>
        <w:rPr>
          <w:rFonts w:hint="eastAsia" w:ascii="楷体" w:hAnsi="楷体" w:eastAsia="楷体"/>
          <w:bCs/>
          <w:color w:val="000000" w:themeColor="text1"/>
          <w:szCs w:val="21"/>
          <w14:textFill>
            <w14:solidFill>
              <w14:schemeClr w14:val="tx1"/>
            </w14:solidFill>
          </w14:textFill>
        </w:rPr>
        <w:t>：</w:t>
      </w:r>
      <w:r>
        <w:rPr>
          <w:rFonts w:ascii="楷体" w:hAnsi="楷体" w:eastAsia="楷体"/>
          <w:bCs/>
          <w:sz w:val="24"/>
          <w:szCs w:val="24"/>
        </w:rPr>
        <w:t>1.本表所提供的人员为</w:t>
      </w:r>
      <w:r>
        <w:rPr>
          <w:rFonts w:hint="eastAsia" w:ascii="楷体" w:hAnsi="楷体" w:eastAsia="楷体"/>
          <w:bCs/>
          <w:sz w:val="24"/>
          <w:szCs w:val="24"/>
        </w:rPr>
        <w:t>响应人</w:t>
      </w:r>
      <w:r>
        <w:rPr>
          <w:rFonts w:ascii="楷体" w:hAnsi="楷体" w:eastAsia="楷体"/>
          <w:bCs/>
          <w:sz w:val="24"/>
          <w:szCs w:val="24"/>
        </w:rPr>
        <w:t>投入本项目服务的人员；2、项目</w:t>
      </w:r>
      <w:r>
        <w:rPr>
          <w:rFonts w:hint="eastAsia" w:ascii="楷体" w:hAnsi="楷体" w:eastAsia="楷体"/>
          <w:bCs/>
          <w:sz w:val="24"/>
          <w:szCs w:val="24"/>
        </w:rPr>
        <w:t>组</w:t>
      </w:r>
      <w:r>
        <w:rPr>
          <w:rFonts w:ascii="楷体" w:hAnsi="楷体" w:eastAsia="楷体"/>
          <w:bCs/>
          <w:sz w:val="24"/>
          <w:szCs w:val="24"/>
        </w:rPr>
        <w:t>成员中具有</w:t>
      </w:r>
      <w:r>
        <w:rPr>
          <w:rFonts w:hint="eastAsia" w:ascii="楷体" w:hAnsi="楷体" w:eastAsia="楷体"/>
          <w:bCs/>
          <w:sz w:val="24"/>
          <w:szCs w:val="24"/>
        </w:rPr>
        <w:t>相关</w:t>
      </w:r>
      <w:r>
        <w:rPr>
          <w:rFonts w:ascii="楷体" w:hAnsi="楷体" w:eastAsia="楷体"/>
          <w:bCs/>
          <w:sz w:val="24"/>
          <w:szCs w:val="24"/>
        </w:rPr>
        <w:t>证书的</w:t>
      </w:r>
      <w:r>
        <w:rPr>
          <w:rFonts w:hint="eastAsia" w:ascii="楷体" w:hAnsi="楷体" w:eastAsia="楷体"/>
          <w:bCs/>
          <w:sz w:val="24"/>
          <w:szCs w:val="24"/>
        </w:rPr>
        <w:t>，</w:t>
      </w:r>
      <w:r>
        <w:rPr>
          <w:rFonts w:ascii="楷体" w:hAnsi="楷体" w:eastAsia="楷体"/>
          <w:bCs/>
          <w:sz w:val="24"/>
          <w:szCs w:val="24"/>
        </w:rPr>
        <w:t>需后附证书复印件并加盖公章</w:t>
      </w:r>
      <w:r>
        <w:rPr>
          <w:rFonts w:hint="eastAsia" w:ascii="楷体" w:hAnsi="楷体" w:eastAsia="楷体"/>
          <w:bCs/>
          <w:sz w:val="24"/>
          <w:szCs w:val="24"/>
        </w:rPr>
        <w:t>；3、拟派人担任项目负责人的需在备注栏注明；4拟派项目负责人需提供社保等证明工作年限的证明材料。</w:t>
      </w:r>
    </w:p>
    <w:p>
      <w:pPr>
        <w:spacing w:line="460" w:lineRule="exact"/>
        <w:rPr>
          <w:rFonts w:ascii="仿宋" w:hAnsi="仿宋" w:eastAsia="仿宋"/>
          <w:b/>
          <w:bCs/>
          <w:color w:val="000000" w:themeColor="text1"/>
          <w:sz w:val="28"/>
          <w:szCs w:val="28"/>
          <w14:textFill>
            <w14:solidFill>
              <w14:schemeClr w14:val="tx1"/>
            </w14:solidFill>
          </w14:textFill>
        </w:rPr>
      </w:pPr>
    </w:p>
    <w:p>
      <w:pPr>
        <w:spacing w:line="460" w:lineRule="exact"/>
        <w:rPr>
          <w:rFonts w:ascii="仿宋" w:hAnsi="仿宋" w:eastAsia="仿宋"/>
          <w:b/>
          <w:bCs/>
          <w:color w:val="000000" w:themeColor="text1"/>
          <w:sz w:val="28"/>
          <w:szCs w:val="28"/>
          <w14:textFill>
            <w14:solidFill>
              <w14:schemeClr w14:val="tx1"/>
            </w14:solidFill>
          </w14:textFill>
        </w:rPr>
      </w:pPr>
    </w:p>
    <w:p>
      <w:pPr>
        <w:wordWrap w:val="0"/>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w:t>
      </w:r>
      <w:r>
        <w:rPr>
          <w:rFonts w:ascii="仿宋" w:hAnsi="仿宋" w:eastAsia="仿宋"/>
          <w:color w:val="000000" w:themeColor="text1"/>
          <w:sz w:val="28"/>
          <w:szCs w:val="28"/>
          <w14:textFill>
            <w14:solidFill>
              <w14:schemeClr w14:val="tx1"/>
            </w14:solidFill>
          </w14:textFill>
        </w:rPr>
        <w:t xml:space="preserve">人：   （盖单位章） </w:t>
      </w:r>
    </w:p>
    <w:p>
      <w:pPr>
        <w:wordWrap w:val="0"/>
        <w:snapToGrid w:val="0"/>
        <w:spacing w:line="600" w:lineRule="exact"/>
        <w:ind w:right="480" w:firstLine="6580" w:firstLineChars="2350"/>
        <w:jc w:val="right"/>
        <w:rPr>
          <w:rFonts w:ascii="仿宋" w:hAnsi="仿宋" w:eastAsia="仿宋"/>
          <w:color w:val="000000" w:themeColor="text1"/>
          <w:sz w:val="28"/>
          <w:szCs w:val="28"/>
          <w14:textFill>
            <w14:solidFill>
              <w14:schemeClr w14:val="tx1"/>
            </w14:solidFill>
          </w14:textFill>
        </w:rPr>
      </w:pPr>
    </w:p>
    <w:p>
      <w:pPr>
        <w:snapToGrid w:val="0"/>
        <w:spacing w:line="600" w:lineRule="exact"/>
        <w:ind w:right="480" w:firstLine="6580" w:firstLineChars="2350"/>
        <w:jc w:val="righ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月</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日</w:t>
      </w:r>
    </w:p>
    <w:p>
      <w:pPr>
        <w:snapToGrid w:val="0"/>
        <w:spacing w:line="600" w:lineRule="exact"/>
        <w:ind w:right="480" w:firstLine="6580" w:firstLineChars="2350"/>
        <w:jc w:val="right"/>
        <w:rPr>
          <w:rFonts w:ascii="仿宋" w:hAnsi="仿宋" w:eastAsia="仿宋"/>
          <w:color w:val="000000" w:themeColor="text1"/>
          <w:sz w:val="28"/>
          <w:szCs w:val="28"/>
          <w14:textFill>
            <w14:solidFill>
              <w14:schemeClr w14:val="tx1"/>
            </w14:solidFill>
          </w14:textFill>
        </w:rPr>
      </w:pPr>
    </w:p>
    <w:p>
      <w:pPr>
        <w:spacing w:line="46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w:t>
      </w:r>
      <w:r>
        <w:rPr>
          <w:rFonts w:ascii="仿宋" w:hAnsi="仿宋" w:eastAsia="仿宋"/>
          <w:b/>
          <w:bCs/>
          <w:color w:val="000000" w:themeColor="text1"/>
          <w:sz w:val="28"/>
          <w:szCs w:val="28"/>
          <w14:textFill>
            <w14:solidFill>
              <w14:schemeClr w14:val="tx1"/>
            </w14:solidFill>
          </w14:textFill>
        </w:rPr>
        <w:t>4</w:t>
      </w:r>
      <w:r>
        <w:rPr>
          <w:rFonts w:hint="eastAsia" w:ascii="仿宋" w:hAnsi="仿宋" w:eastAsia="仿宋"/>
          <w:b/>
          <w:bCs/>
          <w:color w:val="000000" w:themeColor="text1"/>
          <w:sz w:val="28"/>
          <w:szCs w:val="28"/>
          <w14:textFill>
            <w14:solidFill>
              <w14:schemeClr w14:val="tx1"/>
            </w14:solidFill>
          </w14:textFill>
        </w:rPr>
        <w:t>：</w:t>
      </w:r>
    </w:p>
    <w:p>
      <w:pPr>
        <w:snapToGrid w:val="0"/>
        <w:spacing w:line="600" w:lineRule="exact"/>
        <w:ind w:right="48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 xml:space="preserve">                   </w:t>
      </w:r>
      <w:r>
        <w:rPr>
          <w:rFonts w:ascii="仿宋" w:hAnsi="仿宋" w:eastAsia="仿宋"/>
          <w:b/>
          <w:bCs/>
          <w:color w:val="000000" w:themeColor="text1"/>
          <w:sz w:val="28"/>
          <w:szCs w:val="28"/>
          <w14:textFill>
            <w14:solidFill>
              <w14:schemeClr w14:val="tx1"/>
            </w14:solidFill>
          </w14:textFill>
        </w:rPr>
        <w:t xml:space="preserve"> </w:t>
      </w:r>
      <w:r>
        <w:rPr>
          <w:rFonts w:hint="eastAsia" w:ascii="仿宋" w:hAnsi="仿宋" w:eastAsia="仿宋"/>
          <w:b/>
          <w:bCs/>
          <w:color w:val="000000" w:themeColor="text1"/>
          <w:sz w:val="28"/>
          <w:szCs w:val="28"/>
          <w14:textFill>
            <w14:solidFill>
              <w14:schemeClr w14:val="tx1"/>
            </w14:solidFill>
          </w14:textFill>
        </w:rPr>
        <w:t>营业执照及执业资格证书</w:t>
      </w:r>
    </w:p>
    <w:p>
      <w:pPr>
        <w:snapToGrid w:val="0"/>
        <w:spacing w:line="600" w:lineRule="exact"/>
        <w:ind w:right="48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本页后附营业执照及执业资格证书复印件</w:t>
      </w:r>
    </w:p>
    <w:p>
      <w:pPr>
        <w:bidi w:val="0"/>
        <w:rPr>
          <w:rFonts w:hint="eastAsia" w:ascii="Calibri" w:hAnsi="Calibri" w:eastAsia="宋体" w:cs="Times New Roman"/>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2323"/>
        </w:tabs>
        <w:bidi w:val="0"/>
        <w:jc w:val="left"/>
        <w:rPr>
          <w:rFonts w:hint="eastAsia"/>
          <w:lang w:val="en-US" w:eastAsia="zh-CN"/>
        </w:rPr>
      </w:pPr>
      <w:r>
        <w:rPr>
          <w:rFonts w:hint="eastAsia"/>
          <w:lang w:val="en-US" w:eastAsia="zh-CN"/>
        </w:rPr>
        <w:tab/>
      </w:r>
    </w:p>
    <w:p>
      <w:pPr>
        <w:tabs>
          <w:tab w:val="left" w:pos="2323"/>
        </w:tabs>
        <w:bidi w:val="0"/>
        <w:jc w:val="left"/>
        <w:rPr>
          <w:rFonts w:hint="eastAsia"/>
          <w:lang w:val="en-US" w:eastAsia="zh-CN"/>
        </w:rPr>
      </w:pPr>
    </w:p>
    <w:p>
      <w:pPr>
        <w:spacing w:line="460" w:lineRule="exact"/>
        <w:jc w:val="left"/>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w:t>
      </w:r>
      <w:r>
        <w:rPr>
          <w:rFonts w:hint="eastAsia" w:ascii="仿宋" w:hAnsi="仿宋" w:eastAsia="仿宋"/>
          <w:b/>
          <w:bCs/>
          <w:color w:val="000000" w:themeColor="text1"/>
          <w:sz w:val="28"/>
          <w:szCs w:val="28"/>
          <w:lang w:val="en-US" w:eastAsia="zh-CN"/>
          <w14:textFill>
            <w14:solidFill>
              <w14:schemeClr w14:val="tx1"/>
            </w14:solidFill>
          </w14:textFill>
        </w:rPr>
        <w:t>5</w:t>
      </w:r>
      <w:r>
        <w:rPr>
          <w:rFonts w:hint="eastAsia" w:ascii="仿宋" w:hAnsi="仿宋" w:eastAsia="仿宋"/>
          <w:b/>
          <w:bCs/>
          <w:color w:val="000000" w:themeColor="text1"/>
          <w:sz w:val="28"/>
          <w:szCs w:val="28"/>
          <w14:textFill>
            <w14:solidFill>
              <w14:schemeClr w14:val="tx1"/>
            </w14:solidFill>
          </w14:textFill>
        </w:rPr>
        <w:t>：</w:t>
      </w:r>
    </w:p>
    <w:p>
      <w:pPr>
        <w:spacing w:line="460" w:lineRule="exact"/>
        <w:jc w:val="left"/>
        <w:rPr>
          <w:rFonts w:hint="default" w:ascii="仿宋" w:hAnsi="仿宋" w:eastAsia="仿宋"/>
          <w:b/>
          <w:bCs/>
          <w:color w:val="000000" w:themeColor="text1"/>
          <w:sz w:val="28"/>
          <w:szCs w:val="28"/>
          <w:lang w:val="en-US" w:eastAsia="zh-CN"/>
          <w14:textFill>
            <w14:solidFill>
              <w14:schemeClr w14:val="tx1"/>
            </w14:solidFill>
          </w14:textFill>
        </w:rPr>
      </w:pPr>
      <w:r>
        <w:rPr>
          <w:rFonts w:hint="eastAsia" w:ascii="仿宋" w:hAnsi="仿宋" w:eastAsia="仿宋"/>
          <w:b/>
          <w:bCs/>
          <w:color w:val="000000" w:themeColor="text1"/>
          <w:sz w:val="28"/>
          <w:szCs w:val="28"/>
          <w:lang w:val="en-US" w:eastAsia="zh-CN"/>
          <w14:textFill>
            <w14:solidFill>
              <w14:schemeClr w14:val="tx1"/>
            </w14:solidFill>
          </w14:textFill>
        </w:rPr>
        <w:t xml:space="preserve">                      相关业绩证明材料</w:t>
      </w:r>
    </w:p>
    <w:p>
      <w:pPr>
        <w:snapToGrid w:val="0"/>
        <w:spacing w:line="600" w:lineRule="exact"/>
        <w:ind w:right="480"/>
        <w:jc w:val="left"/>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附相关业绩合同关键页</w:t>
      </w:r>
    </w:p>
    <w:p>
      <w:pPr>
        <w:tabs>
          <w:tab w:val="left" w:pos="2323"/>
        </w:tabs>
        <w:bidi w:val="0"/>
        <w:jc w:val="left"/>
        <w:rPr>
          <w:rFonts w:hint="eastAsia"/>
          <w:lang w:val="en-US" w:eastAsia="zh-CN"/>
        </w:rPr>
      </w:pPr>
    </w:p>
    <w:sectPr>
      <w:footerReference r:id="rId3" w:type="default"/>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3</w:t>
    </w:r>
    <w:r>
      <w:rPr>
        <w:lang w:val="zh-CN"/>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iODhkYTQ0NzkyMzlkOGEzMWExNzRlYjdhMzUxMTAifQ=="/>
  </w:docVars>
  <w:rsids>
    <w:rsidRoot w:val="008A1789"/>
    <w:rsid w:val="00002247"/>
    <w:rsid w:val="000036D2"/>
    <w:rsid w:val="000074EC"/>
    <w:rsid w:val="000106D4"/>
    <w:rsid w:val="0001355C"/>
    <w:rsid w:val="00014878"/>
    <w:rsid w:val="00020D2E"/>
    <w:rsid w:val="00020F35"/>
    <w:rsid w:val="00022C79"/>
    <w:rsid w:val="00023690"/>
    <w:rsid w:val="000272B1"/>
    <w:rsid w:val="000272BC"/>
    <w:rsid w:val="00030F3B"/>
    <w:rsid w:val="0004211A"/>
    <w:rsid w:val="000461DD"/>
    <w:rsid w:val="000475D5"/>
    <w:rsid w:val="00047DC4"/>
    <w:rsid w:val="0005007F"/>
    <w:rsid w:val="000506D0"/>
    <w:rsid w:val="000520CB"/>
    <w:rsid w:val="00052D1F"/>
    <w:rsid w:val="00054AC4"/>
    <w:rsid w:val="000551B2"/>
    <w:rsid w:val="000634E8"/>
    <w:rsid w:val="00064466"/>
    <w:rsid w:val="00064FD7"/>
    <w:rsid w:val="00065D7E"/>
    <w:rsid w:val="00070453"/>
    <w:rsid w:val="00073404"/>
    <w:rsid w:val="00075DB9"/>
    <w:rsid w:val="00076BE4"/>
    <w:rsid w:val="00077C67"/>
    <w:rsid w:val="00082089"/>
    <w:rsid w:val="00083B5A"/>
    <w:rsid w:val="00087589"/>
    <w:rsid w:val="00091D62"/>
    <w:rsid w:val="000943B8"/>
    <w:rsid w:val="0009598F"/>
    <w:rsid w:val="000A56A2"/>
    <w:rsid w:val="000A7987"/>
    <w:rsid w:val="000B2C5C"/>
    <w:rsid w:val="000B3870"/>
    <w:rsid w:val="000B3D97"/>
    <w:rsid w:val="000C2914"/>
    <w:rsid w:val="000C2D12"/>
    <w:rsid w:val="000D069A"/>
    <w:rsid w:val="000D6B04"/>
    <w:rsid w:val="000E0704"/>
    <w:rsid w:val="000E0BE4"/>
    <w:rsid w:val="000E1582"/>
    <w:rsid w:val="000E219E"/>
    <w:rsid w:val="000F40E2"/>
    <w:rsid w:val="000F5F27"/>
    <w:rsid w:val="000F6AD8"/>
    <w:rsid w:val="000F764E"/>
    <w:rsid w:val="00100B3E"/>
    <w:rsid w:val="001042B6"/>
    <w:rsid w:val="00111642"/>
    <w:rsid w:val="00113BF8"/>
    <w:rsid w:val="001144A8"/>
    <w:rsid w:val="00114DD1"/>
    <w:rsid w:val="0013204C"/>
    <w:rsid w:val="00136966"/>
    <w:rsid w:val="00136A17"/>
    <w:rsid w:val="001406D6"/>
    <w:rsid w:val="00143F20"/>
    <w:rsid w:val="00147F75"/>
    <w:rsid w:val="001530DB"/>
    <w:rsid w:val="001546A4"/>
    <w:rsid w:val="001551B1"/>
    <w:rsid w:val="00155D73"/>
    <w:rsid w:val="00155F68"/>
    <w:rsid w:val="00161EE6"/>
    <w:rsid w:val="0016230F"/>
    <w:rsid w:val="0016690B"/>
    <w:rsid w:val="00167E6C"/>
    <w:rsid w:val="00167F09"/>
    <w:rsid w:val="00170369"/>
    <w:rsid w:val="00170FF4"/>
    <w:rsid w:val="0017155A"/>
    <w:rsid w:val="0017303B"/>
    <w:rsid w:val="0017353A"/>
    <w:rsid w:val="0017386B"/>
    <w:rsid w:val="00181865"/>
    <w:rsid w:val="00182BE5"/>
    <w:rsid w:val="0018430C"/>
    <w:rsid w:val="00187EFD"/>
    <w:rsid w:val="00193A9D"/>
    <w:rsid w:val="00196441"/>
    <w:rsid w:val="001A0059"/>
    <w:rsid w:val="001A296A"/>
    <w:rsid w:val="001B5C27"/>
    <w:rsid w:val="001B72DF"/>
    <w:rsid w:val="001C1C40"/>
    <w:rsid w:val="001C2457"/>
    <w:rsid w:val="001C6CD2"/>
    <w:rsid w:val="001C7B07"/>
    <w:rsid w:val="001D4C2B"/>
    <w:rsid w:val="001D77C1"/>
    <w:rsid w:val="001E5D90"/>
    <w:rsid w:val="001F222A"/>
    <w:rsid w:val="001F47A0"/>
    <w:rsid w:val="00212DE5"/>
    <w:rsid w:val="0021480D"/>
    <w:rsid w:val="00214D78"/>
    <w:rsid w:val="00215C8C"/>
    <w:rsid w:val="00215D00"/>
    <w:rsid w:val="002221C0"/>
    <w:rsid w:val="00225E78"/>
    <w:rsid w:val="00225F7D"/>
    <w:rsid w:val="002264E7"/>
    <w:rsid w:val="002323F2"/>
    <w:rsid w:val="00236A5D"/>
    <w:rsid w:val="00237C00"/>
    <w:rsid w:val="00241322"/>
    <w:rsid w:val="002414DE"/>
    <w:rsid w:val="00241563"/>
    <w:rsid w:val="002421CE"/>
    <w:rsid w:val="0024450F"/>
    <w:rsid w:val="00244E35"/>
    <w:rsid w:val="00246DF6"/>
    <w:rsid w:val="00254294"/>
    <w:rsid w:val="002542F7"/>
    <w:rsid w:val="002559A7"/>
    <w:rsid w:val="002624B3"/>
    <w:rsid w:val="002655BA"/>
    <w:rsid w:val="002674B1"/>
    <w:rsid w:val="00271872"/>
    <w:rsid w:val="00271B6E"/>
    <w:rsid w:val="0027215B"/>
    <w:rsid w:val="00273076"/>
    <w:rsid w:val="00273505"/>
    <w:rsid w:val="002759C6"/>
    <w:rsid w:val="00280D25"/>
    <w:rsid w:val="002822B9"/>
    <w:rsid w:val="0028370C"/>
    <w:rsid w:val="0028611C"/>
    <w:rsid w:val="00287E88"/>
    <w:rsid w:val="0029094D"/>
    <w:rsid w:val="00293919"/>
    <w:rsid w:val="00294C5F"/>
    <w:rsid w:val="00295265"/>
    <w:rsid w:val="00295D25"/>
    <w:rsid w:val="0029634D"/>
    <w:rsid w:val="002A4EDA"/>
    <w:rsid w:val="002A70DD"/>
    <w:rsid w:val="002B447B"/>
    <w:rsid w:val="002B6740"/>
    <w:rsid w:val="002C020A"/>
    <w:rsid w:val="002C03B0"/>
    <w:rsid w:val="002D38F5"/>
    <w:rsid w:val="002D5318"/>
    <w:rsid w:val="002D545A"/>
    <w:rsid w:val="002D7032"/>
    <w:rsid w:val="002D7660"/>
    <w:rsid w:val="002E44E7"/>
    <w:rsid w:val="002E5CD8"/>
    <w:rsid w:val="002E7DCF"/>
    <w:rsid w:val="002F1B79"/>
    <w:rsid w:val="002F3ACE"/>
    <w:rsid w:val="002F59B3"/>
    <w:rsid w:val="002F6763"/>
    <w:rsid w:val="002F6E3B"/>
    <w:rsid w:val="002F6E5A"/>
    <w:rsid w:val="002F6E7F"/>
    <w:rsid w:val="002F7A38"/>
    <w:rsid w:val="002F7E27"/>
    <w:rsid w:val="00306C85"/>
    <w:rsid w:val="00314C7B"/>
    <w:rsid w:val="00315BD1"/>
    <w:rsid w:val="0031702C"/>
    <w:rsid w:val="00320AA3"/>
    <w:rsid w:val="00320B63"/>
    <w:rsid w:val="00320CAD"/>
    <w:rsid w:val="00322517"/>
    <w:rsid w:val="0032272A"/>
    <w:rsid w:val="0032539C"/>
    <w:rsid w:val="00325416"/>
    <w:rsid w:val="003260A4"/>
    <w:rsid w:val="0032660B"/>
    <w:rsid w:val="003269E7"/>
    <w:rsid w:val="00327BC6"/>
    <w:rsid w:val="003317B6"/>
    <w:rsid w:val="00331D24"/>
    <w:rsid w:val="00331FFF"/>
    <w:rsid w:val="0033307E"/>
    <w:rsid w:val="0034160F"/>
    <w:rsid w:val="00342ACA"/>
    <w:rsid w:val="003462CC"/>
    <w:rsid w:val="0034639E"/>
    <w:rsid w:val="0035225C"/>
    <w:rsid w:val="00355CBA"/>
    <w:rsid w:val="00355DB7"/>
    <w:rsid w:val="0035620F"/>
    <w:rsid w:val="00362D80"/>
    <w:rsid w:val="0036418E"/>
    <w:rsid w:val="00366F02"/>
    <w:rsid w:val="003671B5"/>
    <w:rsid w:val="0036730B"/>
    <w:rsid w:val="00367D1F"/>
    <w:rsid w:val="00370B94"/>
    <w:rsid w:val="003717AB"/>
    <w:rsid w:val="00372456"/>
    <w:rsid w:val="003729B1"/>
    <w:rsid w:val="00373F71"/>
    <w:rsid w:val="003749E3"/>
    <w:rsid w:val="00375E07"/>
    <w:rsid w:val="00380335"/>
    <w:rsid w:val="00384A25"/>
    <w:rsid w:val="00387044"/>
    <w:rsid w:val="00387EF1"/>
    <w:rsid w:val="00390B0E"/>
    <w:rsid w:val="0039572B"/>
    <w:rsid w:val="003961B8"/>
    <w:rsid w:val="00397812"/>
    <w:rsid w:val="003A25D6"/>
    <w:rsid w:val="003A2F7B"/>
    <w:rsid w:val="003A438D"/>
    <w:rsid w:val="003A53CE"/>
    <w:rsid w:val="003A56F5"/>
    <w:rsid w:val="003A7E03"/>
    <w:rsid w:val="003B1179"/>
    <w:rsid w:val="003B5525"/>
    <w:rsid w:val="003B78C6"/>
    <w:rsid w:val="003C1862"/>
    <w:rsid w:val="003C5655"/>
    <w:rsid w:val="003C593D"/>
    <w:rsid w:val="003C5B59"/>
    <w:rsid w:val="003D0C3E"/>
    <w:rsid w:val="003D2935"/>
    <w:rsid w:val="003D3D90"/>
    <w:rsid w:val="003E09BC"/>
    <w:rsid w:val="003E6915"/>
    <w:rsid w:val="003F1398"/>
    <w:rsid w:val="003F1DF1"/>
    <w:rsid w:val="003F2B06"/>
    <w:rsid w:val="003F4335"/>
    <w:rsid w:val="003F4B4A"/>
    <w:rsid w:val="004011E5"/>
    <w:rsid w:val="004066DE"/>
    <w:rsid w:val="00406D3E"/>
    <w:rsid w:val="00407AC0"/>
    <w:rsid w:val="00412D38"/>
    <w:rsid w:val="00413EE2"/>
    <w:rsid w:val="00421668"/>
    <w:rsid w:val="00424FDE"/>
    <w:rsid w:val="00425B17"/>
    <w:rsid w:val="00426185"/>
    <w:rsid w:val="00426F49"/>
    <w:rsid w:val="00430FF6"/>
    <w:rsid w:val="0043128F"/>
    <w:rsid w:val="00436643"/>
    <w:rsid w:val="00436B0E"/>
    <w:rsid w:val="00437694"/>
    <w:rsid w:val="00437EAE"/>
    <w:rsid w:val="00440AF2"/>
    <w:rsid w:val="0044111A"/>
    <w:rsid w:val="004506F5"/>
    <w:rsid w:val="004523BC"/>
    <w:rsid w:val="0045290A"/>
    <w:rsid w:val="004536DC"/>
    <w:rsid w:val="004555C2"/>
    <w:rsid w:val="004656E2"/>
    <w:rsid w:val="00465ABB"/>
    <w:rsid w:val="00472313"/>
    <w:rsid w:val="00477C5A"/>
    <w:rsid w:val="004806F2"/>
    <w:rsid w:val="00481C80"/>
    <w:rsid w:val="00482BF5"/>
    <w:rsid w:val="004842F8"/>
    <w:rsid w:val="00487E09"/>
    <w:rsid w:val="00490CEF"/>
    <w:rsid w:val="004913A8"/>
    <w:rsid w:val="0049501E"/>
    <w:rsid w:val="00495D41"/>
    <w:rsid w:val="004964A9"/>
    <w:rsid w:val="00497DBD"/>
    <w:rsid w:val="004A31D8"/>
    <w:rsid w:val="004A3F1A"/>
    <w:rsid w:val="004A4997"/>
    <w:rsid w:val="004A5E2D"/>
    <w:rsid w:val="004A6926"/>
    <w:rsid w:val="004A7583"/>
    <w:rsid w:val="004B2514"/>
    <w:rsid w:val="004B2F62"/>
    <w:rsid w:val="004B4713"/>
    <w:rsid w:val="004B7125"/>
    <w:rsid w:val="004C0E24"/>
    <w:rsid w:val="004C0FC4"/>
    <w:rsid w:val="004C2425"/>
    <w:rsid w:val="004C4783"/>
    <w:rsid w:val="004C7DC6"/>
    <w:rsid w:val="004D1CBD"/>
    <w:rsid w:val="004D2B97"/>
    <w:rsid w:val="004D7C89"/>
    <w:rsid w:val="004E0396"/>
    <w:rsid w:val="004E228B"/>
    <w:rsid w:val="004E26F7"/>
    <w:rsid w:val="004F6054"/>
    <w:rsid w:val="00502F84"/>
    <w:rsid w:val="005037FA"/>
    <w:rsid w:val="00504EA0"/>
    <w:rsid w:val="005121CC"/>
    <w:rsid w:val="00514F30"/>
    <w:rsid w:val="00516768"/>
    <w:rsid w:val="00516B51"/>
    <w:rsid w:val="005175A3"/>
    <w:rsid w:val="00520C93"/>
    <w:rsid w:val="00520E7F"/>
    <w:rsid w:val="005213BA"/>
    <w:rsid w:val="0052230A"/>
    <w:rsid w:val="005243DC"/>
    <w:rsid w:val="0053104E"/>
    <w:rsid w:val="00533FDD"/>
    <w:rsid w:val="00534983"/>
    <w:rsid w:val="00536B06"/>
    <w:rsid w:val="005371F5"/>
    <w:rsid w:val="00537F65"/>
    <w:rsid w:val="00540C5A"/>
    <w:rsid w:val="00541957"/>
    <w:rsid w:val="00543F6F"/>
    <w:rsid w:val="00553BE5"/>
    <w:rsid w:val="0055764E"/>
    <w:rsid w:val="005651C1"/>
    <w:rsid w:val="00570109"/>
    <w:rsid w:val="0057223A"/>
    <w:rsid w:val="0057461B"/>
    <w:rsid w:val="005838BF"/>
    <w:rsid w:val="005850DE"/>
    <w:rsid w:val="00586A1B"/>
    <w:rsid w:val="00587A7C"/>
    <w:rsid w:val="005947E0"/>
    <w:rsid w:val="00596187"/>
    <w:rsid w:val="00596E50"/>
    <w:rsid w:val="00597672"/>
    <w:rsid w:val="00597C7D"/>
    <w:rsid w:val="00597D98"/>
    <w:rsid w:val="005A0D49"/>
    <w:rsid w:val="005A6921"/>
    <w:rsid w:val="005A6BD5"/>
    <w:rsid w:val="005B11E2"/>
    <w:rsid w:val="005B4904"/>
    <w:rsid w:val="005C0259"/>
    <w:rsid w:val="005C374A"/>
    <w:rsid w:val="005C50D6"/>
    <w:rsid w:val="005C695D"/>
    <w:rsid w:val="005D0A55"/>
    <w:rsid w:val="005E0477"/>
    <w:rsid w:val="005E38E4"/>
    <w:rsid w:val="005E3B0D"/>
    <w:rsid w:val="005E3F13"/>
    <w:rsid w:val="005E47CF"/>
    <w:rsid w:val="005E6C00"/>
    <w:rsid w:val="005F110B"/>
    <w:rsid w:val="005F62E8"/>
    <w:rsid w:val="005F6752"/>
    <w:rsid w:val="005F78B9"/>
    <w:rsid w:val="006001F8"/>
    <w:rsid w:val="006007D6"/>
    <w:rsid w:val="00601364"/>
    <w:rsid w:val="00611C3F"/>
    <w:rsid w:val="00611D5C"/>
    <w:rsid w:val="0062022C"/>
    <w:rsid w:val="00621045"/>
    <w:rsid w:val="00621D78"/>
    <w:rsid w:val="0062430E"/>
    <w:rsid w:val="00626087"/>
    <w:rsid w:val="00627AD9"/>
    <w:rsid w:val="0063174E"/>
    <w:rsid w:val="006377B3"/>
    <w:rsid w:val="00641B95"/>
    <w:rsid w:val="006421FE"/>
    <w:rsid w:val="006506DC"/>
    <w:rsid w:val="00651E94"/>
    <w:rsid w:val="00653E1E"/>
    <w:rsid w:val="00655587"/>
    <w:rsid w:val="00657052"/>
    <w:rsid w:val="006603E8"/>
    <w:rsid w:val="0066084D"/>
    <w:rsid w:val="006609AA"/>
    <w:rsid w:val="006637B5"/>
    <w:rsid w:val="006640DC"/>
    <w:rsid w:val="0066495C"/>
    <w:rsid w:val="006663AE"/>
    <w:rsid w:val="00666824"/>
    <w:rsid w:val="00667934"/>
    <w:rsid w:val="00672788"/>
    <w:rsid w:val="006755D6"/>
    <w:rsid w:val="006771A5"/>
    <w:rsid w:val="00681066"/>
    <w:rsid w:val="00681EA1"/>
    <w:rsid w:val="00684C70"/>
    <w:rsid w:val="00687573"/>
    <w:rsid w:val="0069505E"/>
    <w:rsid w:val="006955C0"/>
    <w:rsid w:val="00697895"/>
    <w:rsid w:val="006B14C2"/>
    <w:rsid w:val="006B3821"/>
    <w:rsid w:val="006B5458"/>
    <w:rsid w:val="006B66E9"/>
    <w:rsid w:val="006B691A"/>
    <w:rsid w:val="006B6BD0"/>
    <w:rsid w:val="006C23E7"/>
    <w:rsid w:val="006C4137"/>
    <w:rsid w:val="006C483D"/>
    <w:rsid w:val="006C674C"/>
    <w:rsid w:val="006D26E8"/>
    <w:rsid w:val="006D2E1A"/>
    <w:rsid w:val="006D5655"/>
    <w:rsid w:val="006D7C60"/>
    <w:rsid w:val="006E50C4"/>
    <w:rsid w:val="006F3654"/>
    <w:rsid w:val="006F6104"/>
    <w:rsid w:val="006F7BEF"/>
    <w:rsid w:val="007042EE"/>
    <w:rsid w:val="007076B0"/>
    <w:rsid w:val="007101F5"/>
    <w:rsid w:val="007114E5"/>
    <w:rsid w:val="0071234F"/>
    <w:rsid w:val="00713B47"/>
    <w:rsid w:val="0072318E"/>
    <w:rsid w:val="00724BC9"/>
    <w:rsid w:val="00724C4A"/>
    <w:rsid w:val="00731745"/>
    <w:rsid w:val="00733F7A"/>
    <w:rsid w:val="007369DE"/>
    <w:rsid w:val="00736D28"/>
    <w:rsid w:val="007429CB"/>
    <w:rsid w:val="007440E8"/>
    <w:rsid w:val="0074765A"/>
    <w:rsid w:val="00750B90"/>
    <w:rsid w:val="007525FC"/>
    <w:rsid w:val="00752936"/>
    <w:rsid w:val="007532FD"/>
    <w:rsid w:val="00754314"/>
    <w:rsid w:val="007639FE"/>
    <w:rsid w:val="00763B99"/>
    <w:rsid w:val="0077383D"/>
    <w:rsid w:val="00775E6C"/>
    <w:rsid w:val="007858DB"/>
    <w:rsid w:val="00787C97"/>
    <w:rsid w:val="00791578"/>
    <w:rsid w:val="0079549E"/>
    <w:rsid w:val="007B199B"/>
    <w:rsid w:val="007B28E7"/>
    <w:rsid w:val="007B2F89"/>
    <w:rsid w:val="007B61FD"/>
    <w:rsid w:val="007C19AF"/>
    <w:rsid w:val="007C23E3"/>
    <w:rsid w:val="007C7292"/>
    <w:rsid w:val="007C7D60"/>
    <w:rsid w:val="007D5999"/>
    <w:rsid w:val="007D7398"/>
    <w:rsid w:val="007E42A4"/>
    <w:rsid w:val="007E574A"/>
    <w:rsid w:val="007E5DD7"/>
    <w:rsid w:val="007E62F4"/>
    <w:rsid w:val="00801F3B"/>
    <w:rsid w:val="0080697A"/>
    <w:rsid w:val="008079E2"/>
    <w:rsid w:val="00810478"/>
    <w:rsid w:val="00813243"/>
    <w:rsid w:val="00814F04"/>
    <w:rsid w:val="008167D7"/>
    <w:rsid w:val="00820885"/>
    <w:rsid w:val="00820DAA"/>
    <w:rsid w:val="00822A0B"/>
    <w:rsid w:val="00826690"/>
    <w:rsid w:val="00826E98"/>
    <w:rsid w:val="00831394"/>
    <w:rsid w:val="00837EAF"/>
    <w:rsid w:val="00844FEF"/>
    <w:rsid w:val="00845E39"/>
    <w:rsid w:val="00847384"/>
    <w:rsid w:val="008518CA"/>
    <w:rsid w:val="00851B24"/>
    <w:rsid w:val="0085298D"/>
    <w:rsid w:val="00854933"/>
    <w:rsid w:val="00857532"/>
    <w:rsid w:val="00863F5B"/>
    <w:rsid w:val="00867888"/>
    <w:rsid w:val="00870294"/>
    <w:rsid w:val="00871CB6"/>
    <w:rsid w:val="0087279C"/>
    <w:rsid w:val="0087609F"/>
    <w:rsid w:val="00876ACA"/>
    <w:rsid w:val="008770BD"/>
    <w:rsid w:val="00881B58"/>
    <w:rsid w:val="00884A25"/>
    <w:rsid w:val="00885191"/>
    <w:rsid w:val="00886E61"/>
    <w:rsid w:val="0089259F"/>
    <w:rsid w:val="00892A26"/>
    <w:rsid w:val="00893077"/>
    <w:rsid w:val="008A1789"/>
    <w:rsid w:val="008A2BC2"/>
    <w:rsid w:val="008B079F"/>
    <w:rsid w:val="008B23A7"/>
    <w:rsid w:val="008B5DDB"/>
    <w:rsid w:val="008B74DE"/>
    <w:rsid w:val="008C4211"/>
    <w:rsid w:val="008C58DF"/>
    <w:rsid w:val="008C66BF"/>
    <w:rsid w:val="008C693B"/>
    <w:rsid w:val="008C7F1A"/>
    <w:rsid w:val="008D161F"/>
    <w:rsid w:val="008D32FB"/>
    <w:rsid w:val="008D57E7"/>
    <w:rsid w:val="008D5E88"/>
    <w:rsid w:val="008D7AA1"/>
    <w:rsid w:val="008E2C6E"/>
    <w:rsid w:val="008E47FA"/>
    <w:rsid w:val="008E4C64"/>
    <w:rsid w:val="008E6F9C"/>
    <w:rsid w:val="008F181E"/>
    <w:rsid w:val="008F3CF6"/>
    <w:rsid w:val="008F6C37"/>
    <w:rsid w:val="008F6EC0"/>
    <w:rsid w:val="008F7937"/>
    <w:rsid w:val="00902D2F"/>
    <w:rsid w:val="00910CD9"/>
    <w:rsid w:val="00922BFA"/>
    <w:rsid w:val="009247EA"/>
    <w:rsid w:val="00925C9C"/>
    <w:rsid w:val="00926679"/>
    <w:rsid w:val="0094286D"/>
    <w:rsid w:val="00942C24"/>
    <w:rsid w:val="0095366C"/>
    <w:rsid w:val="00956307"/>
    <w:rsid w:val="00960102"/>
    <w:rsid w:val="0096060E"/>
    <w:rsid w:val="009665C2"/>
    <w:rsid w:val="00970294"/>
    <w:rsid w:val="0097361D"/>
    <w:rsid w:val="00975DFD"/>
    <w:rsid w:val="0097617F"/>
    <w:rsid w:val="009804A4"/>
    <w:rsid w:val="00980500"/>
    <w:rsid w:val="0099221A"/>
    <w:rsid w:val="00992437"/>
    <w:rsid w:val="0099579A"/>
    <w:rsid w:val="00995963"/>
    <w:rsid w:val="009A0EF4"/>
    <w:rsid w:val="009A1F87"/>
    <w:rsid w:val="009B5F9F"/>
    <w:rsid w:val="009B6B7C"/>
    <w:rsid w:val="009C010B"/>
    <w:rsid w:val="009C2972"/>
    <w:rsid w:val="009C32F8"/>
    <w:rsid w:val="009C382F"/>
    <w:rsid w:val="009C3C4B"/>
    <w:rsid w:val="009C6329"/>
    <w:rsid w:val="009D2E3E"/>
    <w:rsid w:val="009D3EAA"/>
    <w:rsid w:val="009D59E9"/>
    <w:rsid w:val="009E299D"/>
    <w:rsid w:val="009E59C4"/>
    <w:rsid w:val="009E6193"/>
    <w:rsid w:val="009F0616"/>
    <w:rsid w:val="009F2358"/>
    <w:rsid w:val="009F249A"/>
    <w:rsid w:val="009F7BE7"/>
    <w:rsid w:val="00A011E1"/>
    <w:rsid w:val="00A04984"/>
    <w:rsid w:val="00A05542"/>
    <w:rsid w:val="00A106B1"/>
    <w:rsid w:val="00A24967"/>
    <w:rsid w:val="00A27795"/>
    <w:rsid w:val="00A365EE"/>
    <w:rsid w:val="00A37C68"/>
    <w:rsid w:val="00A40667"/>
    <w:rsid w:val="00A5131C"/>
    <w:rsid w:val="00A51B9C"/>
    <w:rsid w:val="00A5287F"/>
    <w:rsid w:val="00A54120"/>
    <w:rsid w:val="00A545E9"/>
    <w:rsid w:val="00A56ED5"/>
    <w:rsid w:val="00A62621"/>
    <w:rsid w:val="00A629BE"/>
    <w:rsid w:val="00A62CBD"/>
    <w:rsid w:val="00A669BD"/>
    <w:rsid w:val="00A67B08"/>
    <w:rsid w:val="00A67E15"/>
    <w:rsid w:val="00A70587"/>
    <w:rsid w:val="00A710BD"/>
    <w:rsid w:val="00A741A8"/>
    <w:rsid w:val="00A75D33"/>
    <w:rsid w:val="00A776F2"/>
    <w:rsid w:val="00A86264"/>
    <w:rsid w:val="00A91DF4"/>
    <w:rsid w:val="00A920A6"/>
    <w:rsid w:val="00A9285E"/>
    <w:rsid w:val="00A97E39"/>
    <w:rsid w:val="00AA0A66"/>
    <w:rsid w:val="00AA11E3"/>
    <w:rsid w:val="00AA1BBB"/>
    <w:rsid w:val="00AB328E"/>
    <w:rsid w:val="00AB5200"/>
    <w:rsid w:val="00AC5AB9"/>
    <w:rsid w:val="00AD0524"/>
    <w:rsid w:val="00AD3C42"/>
    <w:rsid w:val="00AD4266"/>
    <w:rsid w:val="00AD62B1"/>
    <w:rsid w:val="00AE1495"/>
    <w:rsid w:val="00AE1CF7"/>
    <w:rsid w:val="00AE48E3"/>
    <w:rsid w:val="00AE7C28"/>
    <w:rsid w:val="00AF4DF8"/>
    <w:rsid w:val="00AF4FA2"/>
    <w:rsid w:val="00AF55E7"/>
    <w:rsid w:val="00AF59F5"/>
    <w:rsid w:val="00B03739"/>
    <w:rsid w:val="00B07AD1"/>
    <w:rsid w:val="00B10B07"/>
    <w:rsid w:val="00B10D85"/>
    <w:rsid w:val="00B11C3A"/>
    <w:rsid w:val="00B237F4"/>
    <w:rsid w:val="00B25B1C"/>
    <w:rsid w:val="00B25C0C"/>
    <w:rsid w:val="00B27B3F"/>
    <w:rsid w:val="00B31AD4"/>
    <w:rsid w:val="00B33E32"/>
    <w:rsid w:val="00B3453D"/>
    <w:rsid w:val="00B34D48"/>
    <w:rsid w:val="00B36982"/>
    <w:rsid w:val="00B3705E"/>
    <w:rsid w:val="00B3773E"/>
    <w:rsid w:val="00B37A3E"/>
    <w:rsid w:val="00B403A2"/>
    <w:rsid w:val="00B42CC0"/>
    <w:rsid w:val="00B47953"/>
    <w:rsid w:val="00B52294"/>
    <w:rsid w:val="00B52BC7"/>
    <w:rsid w:val="00B56025"/>
    <w:rsid w:val="00B569D9"/>
    <w:rsid w:val="00B578F7"/>
    <w:rsid w:val="00B645ED"/>
    <w:rsid w:val="00B711B0"/>
    <w:rsid w:val="00B73D62"/>
    <w:rsid w:val="00B76BA6"/>
    <w:rsid w:val="00B77246"/>
    <w:rsid w:val="00B81253"/>
    <w:rsid w:val="00B82D8E"/>
    <w:rsid w:val="00B95494"/>
    <w:rsid w:val="00BA1760"/>
    <w:rsid w:val="00BA257B"/>
    <w:rsid w:val="00BB22C0"/>
    <w:rsid w:val="00BB32FE"/>
    <w:rsid w:val="00BB3608"/>
    <w:rsid w:val="00BB746D"/>
    <w:rsid w:val="00BB792C"/>
    <w:rsid w:val="00BD1132"/>
    <w:rsid w:val="00BD1F75"/>
    <w:rsid w:val="00BD2AC2"/>
    <w:rsid w:val="00BE0E19"/>
    <w:rsid w:val="00BE2539"/>
    <w:rsid w:val="00BE3437"/>
    <w:rsid w:val="00BE532E"/>
    <w:rsid w:val="00BE78AC"/>
    <w:rsid w:val="00BF0963"/>
    <w:rsid w:val="00BF2D4C"/>
    <w:rsid w:val="00BF6BA1"/>
    <w:rsid w:val="00C073B2"/>
    <w:rsid w:val="00C07768"/>
    <w:rsid w:val="00C121A4"/>
    <w:rsid w:val="00C173EF"/>
    <w:rsid w:val="00C20C46"/>
    <w:rsid w:val="00C2181A"/>
    <w:rsid w:val="00C320C6"/>
    <w:rsid w:val="00C33283"/>
    <w:rsid w:val="00C34560"/>
    <w:rsid w:val="00C36D88"/>
    <w:rsid w:val="00C379D8"/>
    <w:rsid w:val="00C37BCB"/>
    <w:rsid w:val="00C45AAC"/>
    <w:rsid w:val="00C47FF3"/>
    <w:rsid w:val="00C54BC6"/>
    <w:rsid w:val="00C5615D"/>
    <w:rsid w:val="00C72CA0"/>
    <w:rsid w:val="00C81BE2"/>
    <w:rsid w:val="00C8389D"/>
    <w:rsid w:val="00C87E6D"/>
    <w:rsid w:val="00C93080"/>
    <w:rsid w:val="00C97F9F"/>
    <w:rsid w:val="00CA47C3"/>
    <w:rsid w:val="00CA703F"/>
    <w:rsid w:val="00CB3B71"/>
    <w:rsid w:val="00CB4638"/>
    <w:rsid w:val="00CB5BCF"/>
    <w:rsid w:val="00CB5D8F"/>
    <w:rsid w:val="00CB7D60"/>
    <w:rsid w:val="00CC3C0A"/>
    <w:rsid w:val="00CC4777"/>
    <w:rsid w:val="00CC67CE"/>
    <w:rsid w:val="00CC715C"/>
    <w:rsid w:val="00CC726F"/>
    <w:rsid w:val="00CD41CF"/>
    <w:rsid w:val="00CD7BD2"/>
    <w:rsid w:val="00CF02D2"/>
    <w:rsid w:val="00CF396A"/>
    <w:rsid w:val="00CF7C2A"/>
    <w:rsid w:val="00CF7F7F"/>
    <w:rsid w:val="00D00814"/>
    <w:rsid w:val="00D07249"/>
    <w:rsid w:val="00D1065F"/>
    <w:rsid w:val="00D1629F"/>
    <w:rsid w:val="00D164C5"/>
    <w:rsid w:val="00D17D1C"/>
    <w:rsid w:val="00D237BE"/>
    <w:rsid w:val="00D24A0D"/>
    <w:rsid w:val="00D25B08"/>
    <w:rsid w:val="00D27D1E"/>
    <w:rsid w:val="00D328E1"/>
    <w:rsid w:val="00D33099"/>
    <w:rsid w:val="00D3310F"/>
    <w:rsid w:val="00D33A1A"/>
    <w:rsid w:val="00D33E8A"/>
    <w:rsid w:val="00D3486A"/>
    <w:rsid w:val="00D40830"/>
    <w:rsid w:val="00D4105E"/>
    <w:rsid w:val="00D4750F"/>
    <w:rsid w:val="00D5410B"/>
    <w:rsid w:val="00D55E92"/>
    <w:rsid w:val="00D60884"/>
    <w:rsid w:val="00D613A3"/>
    <w:rsid w:val="00D61BC2"/>
    <w:rsid w:val="00D63CE2"/>
    <w:rsid w:val="00D65E69"/>
    <w:rsid w:val="00D6706C"/>
    <w:rsid w:val="00D701CF"/>
    <w:rsid w:val="00D70E81"/>
    <w:rsid w:val="00D71385"/>
    <w:rsid w:val="00D724E0"/>
    <w:rsid w:val="00D73060"/>
    <w:rsid w:val="00D73B7C"/>
    <w:rsid w:val="00D763A4"/>
    <w:rsid w:val="00D76D24"/>
    <w:rsid w:val="00D805D4"/>
    <w:rsid w:val="00D82763"/>
    <w:rsid w:val="00D84E90"/>
    <w:rsid w:val="00D85816"/>
    <w:rsid w:val="00D97D19"/>
    <w:rsid w:val="00DA0582"/>
    <w:rsid w:val="00DA19C1"/>
    <w:rsid w:val="00DA3359"/>
    <w:rsid w:val="00DA47FB"/>
    <w:rsid w:val="00DA490E"/>
    <w:rsid w:val="00DA794F"/>
    <w:rsid w:val="00DB66F5"/>
    <w:rsid w:val="00DC0894"/>
    <w:rsid w:val="00DC09F1"/>
    <w:rsid w:val="00DC0E7B"/>
    <w:rsid w:val="00DC1F28"/>
    <w:rsid w:val="00DC3039"/>
    <w:rsid w:val="00DC7016"/>
    <w:rsid w:val="00DD0DFB"/>
    <w:rsid w:val="00DD2D2B"/>
    <w:rsid w:val="00DD5F1B"/>
    <w:rsid w:val="00DD773D"/>
    <w:rsid w:val="00DE014C"/>
    <w:rsid w:val="00DE0709"/>
    <w:rsid w:val="00DE100F"/>
    <w:rsid w:val="00DE292F"/>
    <w:rsid w:val="00DE3922"/>
    <w:rsid w:val="00DE442A"/>
    <w:rsid w:val="00DF077F"/>
    <w:rsid w:val="00DF5D2B"/>
    <w:rsid w:val="00E013DA"/>
    <w:rsid w:val="00E01D03"/>
    <w:rsid w:val="00E02FB5"/>
    <w:rsid w:val="00E046C1"/>
    <w:rsid w:val="00E143B9"/>
    <w:rsid w:val="00E14956"/>
    <w:rsid w:val="00E16138"/>
    <w:rsid w:val="00E218C5"/>
    <w:rsid w:val="00E2314E"/>
    <w:rsid w:val="00E234C3"/>
    <w:rsid w:val="00E26295"/>
    <w:rsid w:val="00E35269"/>
    <w:rsid w:val="00E40486"/>
    <w:rsid w:val="00E42FE0"/>
    <w:rsid w:val="00E43C4F"/>
    <w:rsid w:val="00E44920"/>
    <w:rsid w:val="00E4504C"/>
    <w:rsid w:val="00E4668A"/>
    <w:rsid w:val="00E46ADF"/>
    <w:rsid w:val="00E5141C"/>
    <w:rsid w:val="00E5307C"/>
    <w:rsid w:val="00E53F58"/>
    <w:rsid w:val="00E54EF6"/>
    <w:rsid w:val="00E569F1"/>
    <w:rsid w:val="00E6059C"/>
    <w:rsid w:val="00E6563D"/>
    <w:rsid w:val="00E71B40"/>
    <w:rsid w:val="00E723CE"/>
    <w:rsid w:val="00E73B4D"/>
    <w:rsid w:val="00E758A6"/>
    <w:rsid w:val="00E81509"/>
    <w:rsid w:val="00E848D0"/>
    <w:rsid w:val="00E8531A"/>
    <w:rsid w:val="00E927EF"/>
    <w:rsid w:val="00E9390D"/>
    <w:rsid w:val="00E94C7C"/>
    <w:rsid w:val="00E964F7"/>
    <w:rsid w:val="00EA0EDE"/>
    <w:rsid w:val="00EA38CC"/>
    <w:rsid w:val="00EA5F9F"/>
    <w:rsid w:val="00EB0EC4"/>
    <w:rsid w:val="00EB278A"/>
    <w:rsid w:val="00EC183D"/>
    <w:rsid w:val="00EC2125"/>
    <w:rsid w:val="00EC2F24"/>
    <w:rsid w:val="00EC4942"/>
    <w:rsid w:val="00EC6412"/>
    <w:rsid w:val="00EC65F1"/>
    <w:rsid w:val="00ED0FC0"/>
    <w:rsid w:val="00ED26CA"/>
    <w:rsid w:val="00ED30CF"/>
    <w:rsid w:val="00ED6152"/>
    <w:rsid w:val="00ED70DA"/>
    <w:rsid w:val="00ED774D"/>
    <w:rsid w:val="00ED79E2"/>
    <w:rsid w:val="00EE06C9"/>
    <w:rsid w:val="00EF2D00"/>
    <w:rsid w:val="00EF555E"/>
    <w:rsid w:val="00F0027E"/>
    <w:rsid w:val="00F01D91"/>
    <w:rsid w:val="00F01FED"/>
    <w:rsid w:val="00F0388F"/>
    <w:rsid w:val="00F10346"/>
    <w:rsid w:val="00F14274"/>
    <w:rsid w:val="00F15183"/>
    <w:rsid w:val="00F15E1C"/>
    <w:rsid w:val="00F21E84"/>
    <w:rsid w:val="00F246BA"/>
    <w:rsid w:val="00F246F0"/>
    <w:rsid w:val="00F27F1F"/>
    <w:rsid w:val="00F35296"/>
    <w:rsid w:val="00F371B8"/>
    <w:rsid w:val="00F436E9"/>
    <w:rsid w:val="00F4519F"/>
    <w:rsid w:val="00F47A3F"/>
    <w:rsid w:val="00F50BB3"/>
    <w:rsid w:val="00F52E60"/>
    <w:rsid w:val="00F6256A"/>
    <w:rsid w:val="00F62A99"/>
    <w:rsid w:val="00F631CE"/>
    <w:rsid w:val="00F6505B"/>
    <w:rsid w:val="00F66371"/>
    <w:rsid w:val="00F66939"/>
    <w:rsid w:val="00F67876"/>
    <w:rsid w:val="00F70327"/>
    <w:rsid w:val="00F74764"/>
    <w:rsid w:val="00F816BA"/>
    <w:rsid w:val="00F93507"/>
    <w:rsid w:val="00F94130"/>
    <w:rsid w:val="00F9633D"/>
    <w:rsid w:val="00FA0030"/>
    <w:rsid w:val="00FA1C6F"/>
    <w:rsid w:val="00FA3BDD"/>
    <w:rsid w:val="00FA7569"/>
    <w:rsid w:val="00FA7D84"/>
    <w:rsid w:val="00FB0BC5"/>
    <w:rsid w:val="00FB1794"/>
    <w:rsid w:val="00FB210F"/>
    <w:rsid w:val="00FB233E"/>
    <w:rsid w:val="00FB422A"/>
    <w:rsid w:val="00FB57EA"/>
    <w:rsid w:val="00FB63A9"/>
    <w:rsid w:val="00FB65C7"/>
    <w:rsid w:val="00FC2822"/>
    <w:rsid w:val="00FC5E28"/>
    <w:rsid w:val="00FD15A0"/>
    <w:rsid w:val="00FD32C1"/>
    <w:rsid w:val="00FD3809"/>
    <w:rsid w:val="00FD7A72"/>
    <w:rsid w:val="00FE47FA"/>
    <w:rsid w:val="00FE625B"/>
    <w:rsid w:val="00FE6F4C"/>
    <w:rsid w:val="00FE7352"/>
    <w:rsid w:val="00FF1167"/>
    <w:rsid w:val="00FF1C30"/>
    <w:rsid w:val="00FF44A5"/>
    <w:rsid w:val="00FF56AA"/>
    <w:rsid w:val="00FF666B"/>
    <w:rsid w:val="00FF6EDE"/>
    <w:rsid w:val="00FF7329"/>
    <w:rsid w:val="12586096"/>
    <w:rsid w:val="13164E14"/>
    <w:rsid w:val="1333091A"/>
    <w:rsid w:val="238855F4"/>
    <w:rsid w:val="2C5D2006"/>
    <w:rsid w:val="2DFB472A"/>
    <w:rsid w:val="343D6434"/>
    <w:rsid w:val="3B23016F"/>
    <w:rsid w:val="54BF765C"/>
    <w:rsid w:val="5D970775"/>
    <w:rsid w:val="5E5B4F45"/>
    <w:rsid w:val="6ED501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23"/>
    <w:unhideWhenUsed/>
    <w:qFormat/>
    <w:uiPriority w:val="0"/>
    <w:pPr>
      <w:keepNext/>
      <w:keepLines/>
      <w:spacing w:before="260" w:after="260" w:line="416" w:lineRule="auto"/>
      <w:jc w:val="left"/>
      <w:outlineLvl w:val="1"/>
    </w:pPr>
    <w:rPr>
      <w:rFonts w:ascii="新宋体" w:hAnsi="Cambria" w:eastAsia="新宋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8"/>
    <w:unhideWhenUsed/>
    <w:qFormat/>
    <w:uiPriority w:val="0"/>
    <w:pPr>
      <w:ind w:firstLine="420"/>
    </w:pPr>
  </w:style>
  <w:style w:type="paragraph" w:styleId="4">
    <w:name w:val="Body Text"/>
    <w:basedOn w:val="1"/>
    <w:link w:val="21"/>
    <w:semiHidden/>
    <w:unhideWhenUsed/>
    <w:qFormat/>
    <w:uiPriority w:val="99"/>
    <w:pPr>
      <w:spacing w:after="120"/>
    </w:pPr>
  </w:style>
  <w:style w:type="paragraph" w:styleId="5">
    <w:name w:val="Plain Text"/>
    <w:basedOn w:val="1"/>
    <w:link w:val="19"/>
    <w:qFormat/>
    <w:uiPriority w:val="0"/>
    <w:rPr>
      <w:rFonts w:ascii="宋体" w:hAnsi="Courier New"/>
      <w:szCs w:val="20"/>
    </w:rPr>
  </w:style>
  <w:style w:type="paragraph" w:styleId="6">
    <w:name w:val="Date"/>
    <w:basedOn w:val="1"/>
    <w:next w:val="1"/>
    <w:link w:val="15"/>
    <w:semiHidden/>
    <w:unhideWhenUsed/>
    <w:qFormat/>
    <w:uiPriority w:val="99"/>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w:basedOn w:val="4"/>
    <w:link w:val="22"/>
    <w:qFormat/>
    <w:uiPriority w:val="0"/>
    <w:pPr>
      <w:ind w:firstLine="420" w:firstLineChars="100"/>
    </w:pPr>
    <w:rPr>
      <w:rFonts w:ascii="Times New Roman" w:hAnsi="Times New Roman"/>
      <w:szCs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link w:val="8"/>
    <w:qFormat/>
    <w:uiPriority w:val="99"/>
    <w:rPr>
      <w:kern w:val="2"/>
      <w:sz w:val="18"/>
      <w:szCs w:val="18"/>
    </w:rPr>
  </w:style>
  <w:style w:type="character" w:customStyle="1" w:styleId="14">
    <w:name w:val="页脚 字符"/>
    <w:link w:val="7"/>
    <w:qFormat/>
    <w:uiPriority w:val="99"/>
    <w:rPr>
      <w:kern w:val="2"/>
      <w:sz w:val="18"/>
      <w:szCs w:val="18"/>
    </w:rPr>
  </w:style>
  <w:style w:type="character" w:customStyle="1" w:styleId="15">
    <w:name w:val="日期 字符"/>
    <w:link w:val="6"/>
    <w:semiHidden/>
    <w:qFormat/>
    <w:uiPriority w:val="99"/>
    <w:rPr>
      <w:kern w:val="2"/>
      <w:sz w:val="21"/>
      <w:szCs w:val="22"/>
    </w:rPr>
  </w:style>
  <w:style w:type="paragraph" w:customStyle="1" w:styleId="16">
    <w:name w:val="样式 正文（首行缩进两字） + 宋体 小四"/>
    <w:basedOn w:val="3"/>
    <w:qFormat/>
    <w:uiPriority w:val="0"/>
    <w:pPr>
      <w:spacing w:line="460" w:lineRule="exact"/>
      <w:ind w:firstLine="470" w:firstLineChars="196"/>
      <w:jc w:val="left"/>
    </w:pPr>
    <w:rPr>
      <w:rFonts w:ascii="宋体" w:hAnsi="宋体"/>
      <w:sz w:val="24"/>
      <w:szCs w:val="24"/>
      <w:u w:val="single"/>
    </w:rPr>
  </w:style>
  <w:style w:type="character" w:customStyle="1" w:styleId="17">
    <w:name w:val="样式 正文缩进正文（首行缩进两字）特点ALT+Z表正文正文非缩进四号段1Normal Indent Char2... Char"/>
    <w:qFormat/>
    <w:uiPriority w:val="0"/>
    <w:rPr>
      <w:rFonts w:ascii="宋体" w:hAnsi="宋体" w:eastAsia="黑体"/>
      <w:b/>
      <w:sz w:val="32"/>
      <w:lang w:val="en-US" w:eastAsia="zh-CN"/>
    </w:rPr>
  </w:style>
  <w:style w:type="character" w:customStyle="1" w:styleId="18">
    <w:name w:val="正文缩进 字符"/>
    <w:link w:val="3"/>
    <w:qFormat/>
    <w:uiPriority w:val="0"/>
    <w:rPr>
      <w:kern w:val="2"/>
      <w:sz w:val="21"/>
      <w:szCs w:val="22"/>
    </w:rPr>
  </w:style>
  <w:style w:type="character" w:customStyle="1" w:styleId="19">
    <w:name w:val="纯文本 字符"/>
    <w:link w:val="5"/>
    <w:qFormat/>
    <w:uiPriority w:val="0"/>
    <w:rPr>
      <w:rFonts w:ascii="宋体" w:hAnsi="Courier New"/>
      <w:kern w:val="2"/>
      <w:sz w:val="21"/>
    </w:rPr>
  </w:style>
  <w:style w:type="paragraph" w:customStyle="1" w:styleId="20">
    <w:name w:val="默认段落字体 Para Char Char Char"/>
    <w:basedOn w:val="1"/>
    <w:qFormat/>
    <w:uiPriority w:val="0"/>
    <w:rPr>
      <w:rFonts w:ascii="Times New Roman" w:hAnsi="Times New Roman"/>
      <w:szCs w:val="24"/>
    </w:rPr>
  </w:style>
  <w:style w:type="character" w:customStyle="1" w:styleId="21">
    <w:name w:val="正文文本 字符"/>
    <w:link w:val="4"/>
    <w:semiHidden/>
    <w:qFormat/>
    <w:uiPriority w:val="99"/>
    <w:rPr>
      <w:kern w:val="2"/>
      <w:sz w:val="21"/>
      <w:szCs w:val="22"/>
    </w:rPr>
  </w:style>
  <w:style w:type="character" w:customStyle="1" w:styleId="22">
    <w:name w:val="正文文本首行缩进 字符"/>
    <w:link w:val="9"/>
    <w:qFormat/>
    <w:uiPriority w:val="0"/>
    <w:rPr>
      <w:rFonts w:ascii="Times New Roman" w:hAnsi="Times New Roman"/>
      <w:kern w:val="2"/>
      <w:sz w:val="21"/>
      <w:szCs w:val="24"/>
    </w:rPr>
  </w:style>
  <w:style w:type="character" w:customStyle="1" w:styleId="23">
    <w:name w:val="标题 2 字符"/>
    <w:link w:val="2"/>
    <w:qFormat/>
    <w:uiPriority w:val="0"/>
    <w:rPr>
      <w:rFonts w:ascii="新宋体" w:hAnsi="Cambria" w:eastAsia="新宋体"/>
      <w:b/>
      <w:bCs/>
      <w:kern w:val="2"/>
      <w:sz w:val="32"/>
      <w:szCs w:val="32"/>
    </w:rPr>
  </w:style>
  <w:style w:type="paragraph" w:customStyle="1" w:styleId="24">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5">
    <w:name w:val="纯文本 Char1"/>
    <w:basedOn w:val="12"/>
    <w:qFormat/>
    <w:uiPriority w:val="0"/>
    <w:rPr>
      <w:rFonts w:ascii="宋体" w:hAnsi="Courier New" w:eastAsia="宋体" w:cs="Courier New"/>
      <w:kern w:val="2"/>
      <w:sz w:val="21"/>
      <w:szCs w:val="21"/>
      <w:lang w:val="en-US" w:eastAsia="zh-CN" w:bidi="ar-SA"/>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3342</Words>
  <Characters>3462</Characters>
  <Lines>27</Lines>
  <Paragraphs>7</Paragraphs>
  <TotalTime>2</TotalTime>
  <ScaleCrop>false</ScaleCrop>
  <LinksUpToDate>false</LinksUpToDate>
  <CharactersWithSpaces>3698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2013-11-08T02:32:00Z</dcterms:created>
  <dc:creator>Administrator</dc:creator>
  <cp:lastModifiedBy>BOM</cp:lastModifiedBy>
  <cp:lastPrinted>2017-02-24T07:27:00Z</cp:lastPrinted>
  <dcterms:modified xsi:type="dcterms:W3CDTF">2023-07-27T01:42:49Z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AF4315D629054647989ED3F5DE1CC586_13</vt:lpwstr>
  </property>
</Properties>
</file>