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b/>
          <w:sz w:val="28"/>
          <w:szCs w:val="28"/>
        </w:rPr>
      </w:pPr>
    </w:p>
    <w:p>
      <w:pPr>
        <w:spacing w:line="560" w:lineRule="exact"/>
        <w:jc w:val="center"/>
        <w:rPr>
          <w:rFonts w:hint="default" w:ascii="黑体" w:hAnsi="黑体" w:eastAsia="黑体" w:cs="黑体"/>
          <w:bCs/>
          <w:color w:val="000000"/>
          <w:sz w:val="44"/>
          <w:szCs w:val="44"/>
          <w:lang w:val="en-US" w:eastAsia="zh-CN"/>
        </w:rPr>
      </w:pPr>
      <w:r>
        <w:rPr>
          <w:rFonts w:hint="eastAsia" w:ascii="黑体" w:hAnsi="黑体" w:eastAsia="黑体" w:cs="黑体"/>
          <w:bCs/>
          <w:color w:val="000000"/>
          <w:sz w:val="44"/>
          <w:szCs w:val="44"/>
        </w:rPr>
        <w:t>贵阳市</w:t>
      </w:r>
      <w:r>
        <w:rPr>
          <w:rFonts w:hint="eastAsia" w:ascii="黑体" w:hAnsi="黑体" w:eastAsia="黑体" w:cs="黑体"/>
          <w:bCs/>
          <w:color w:val="000000"/>
          <w:sz w:val="44"/>
          <w:szCs w:val="44"/>
          <w:lang w:val="en-US" w:eastAsia="zh-CN"/>
        </w:rPr>
        <w:t>菜篮子集团有限公司</w:t>
      </w:r>
    </w:p>
    <w:p>
      <w:pPr>
        <w:spacing w:line="560" w:lineRule="exact"/>
        <w:jc w:val="center"/>
        <w:rPr>
          <w:rFonts w:hint="eastAsia" w:ascii="黑体" w:hAnsi="黑体" w:eastAsia="黑体" w:cs="黑体"/>
          <w:bCs/>
          <w:color w:val="000000"/>
          <w:sz w:val="44"/>
          <w:szCs w:val="44"/>
        </w:rPr>
      </w:pPr>
      <w:r>
        <w:rPr>
          <w:rFonts w:hint="eastAsia" w:ascii="黑体" w:hAnsi="黑体" w:eastAsia="黑体" w:cs="黑体"/>
          <w:bCs/>
          <w:color w:val="000000"/>
          <w:sz w:val="44"/>
          <w:szCs w:val="44"/>
          <w:lang w:val="en-US" w:eastAsia="zh-CN"/>
        </w:rPr>
        <w:t>2023年车辆保险服务采购</w:t>
      </w:r>
      <w:r>
        <w:rPr>
          <w:rFonts w:hint="eastAsia" w:ascii="黑体" w:hAnsi="黑体" w:eastAsia="黑体" w:cs="黑体"/>
          <w:bCs/>
          <w:color w:val="000000"/>
          <w:sz w:val="44"/>
          <w:szCs w:val="44"/>
        </w:rPr>
        <w:t>项目</w:t>
      </w:r>
    </w:p>
    <w:p>
      <w:pPr>
        <w:spacing w:line="720" w:lineRule="exact"/>
        <w:jc w:val="center"/>
        <w:rPr>
          <w:rFonts w:ascii="仿宋" w:hAnsi="仿宋" w:eastAsia="仿宋"/>
          <w:b/>
          <w:sz w:val="28"/>
          <w:szCs w:val="28"/>
        </w:rPr>
      </w:pPr>
    </w:p>
    <w:p>
      <w:pPr>
        <w:spacing w:line="720" w:lineRule="exact"/>
        <w:jc w:val="center"/>
        <w:rPr>
          <w:rFonts w:ascii="仿宋" w:hAnsi="仿宋" w:eastAsia="仿宋"/>
          <w:b/>
          <w:sz w:val="28"/>
          <w:szCs w:val="28"/>
        </w:rPr>
      </w:pPr>
    </w:p>
    <w:p>
      <w:pPr>
        <w:spacing w:line="720" w:lineRule="exact"/>
        <w:jc w:val="center"/>
        <w:rPr>
          <w:rFonts w:ascii="仿宋" w:hAnsi="仿宋" w:eastAsia="仿宋"/>
          <w:b/>
          <w:sz w:val="28"/>
          <w:szCs w:val="28"/>
        </w:rPr>
      </w:pPr>
    </w:p>
    <w:p>
      <w:pPr>
        <w:spacing w:line="720" w:lineRule="exact"/>
        <w:jc w:val="center"/>
        <w:rPr>
          <w:rFonts w:ascii="仿宋" w:hAnsi="仿宋" w:eastAsia="仿宋"/>
          <w:b/>
          <w:sz w:val="28"/>
          <w:szCs w:val="28"/>
        </w:rPr>
      </w:pPr>
    </w:p>
    <w:p>
      <w:pPr>
        <w:spacing w:line="720" w:lineRule="exact"/>
        <w:jc w:val="center"/>
        <w:rPr>
          <w:rFonts w:ascii="仿宋" w:hAnsi="仿宋" w:eastAsia="仿宋"/>
          <w:b/>
          <w:sz w:val="32"/>
          <w:szCs w:val="32"/>
        </w:rPr>
      </w:pPr>
      <w:r>
        <w:rPr>
          <w:rFonts w:hint="eastAsia" w:ascii="仿宋" w:hAnsi="仿宋" w:eastAsia="仿宋"/>
          <w:b/>
          <w:sz w:val="32"/>
          <w:szCs w:val="32"/>
        </w:rPr>
        <w:t>竞争性</w:t>
      </w:r>
      <w:r>
        <w:rPr>
          <w:rFonts w:hint="eastAsia" w:ascii="仿宋" w:hAnsi="仿宋" w:eastAsia="仿宋"/>
          <w:b/>
          <w:sz w:val="32"/>
          <w:szCs w:val="32"/>
          <w:lang w:val="en-US" w:eastAsia="zh-CN"/>
        </w:rPr>
        <w:t>磋商</w:t>
      </w:r>
      <w:r>
        <w:rPr>
          <w:rFonts w:hint="eastAsia" w:ascii="仿宋" w:hAnsi="仿宋" w:eastAsia="仿宋"/>
          <w:b/>
          <w:sz w:val="32"/>
          <w:szCs w:val="32"/>
        </w:rPr>
        <w:t>文件</w:t>
      </w:r>
    </w:p>
    <w:p>
      <w:pPr>
        <w:spacing w:line="720" w:lineRule="exact"/>
        <w:jc w:val="center"/>
        <w:rPr>
          <w:rFonts w:ascii="仿宋" w:hAnsi="仿宋" w:eastAsia="仿宋"/>
          <w:b/>
          <w:sz w:val="28"/>
          <w:szCs w:val="28"/>
        </w:rPr>
      </w:pPr>
    </w:p>
    <w:p>
      <w:pPr>
        <w:spacing w:line="720" w:lineRule="exact"/>
        <w:jc w:val="center"/>
        <w:rPr>
          <w:rFonts w:ascii="仿宋" w:hAnsi="仿宋" w:eastAsia="仿宋"/>
          <w:b/>
          <w:sz w:val="28"/>
          <w:szCs w:val="28"/>
        </w:rPr>
      </w:pPr>
    </w:p>
    <w:p>
      <w:pPr>
        <w:spacing w:line="720" w:lineRule="exact"/>
        <w:jc w:val="center"/>
        <w:rPr>
          <w:rFonts w:ascii="仿宋" w:hAnsi="仿宋" w:eastAsia="仿宋"/>
          <w:b/>
          <w:sz w:val="28"/>
          <w:szCs w:val="28"/>
        </w:rPr>
      </w:pPr>
    </w:p>
    <w:p>
      <w:pPr>
        <w:spacing w:line="720" w:lineRule="exact"/>
        <w:jc w:val="center"/>
        <w:rPr>
          <w:rFonts w:ascii="仿宋" w:hAnsi="仿宋" w:eastAsia="仿宋"/>
          <w:b/>
          <w:sz w:val="28"/>
          <w:szCs w:val="28"/>
        </w:rPr>
      </w:pPr>
    </w:p>
    <w:p>
      <w:pPr>
        <w:spacing w:line="720" w:lineRule="exact"/>
        <w:jc w:val="center"/>
        <w:rPr>
          <w:rFonts w:ascii="仿宋" w:hAnsi="仿宋" w:eastAsia="仿宋"/>
          <w:b/>
          <w:sz w:val="28"/>
          <w:szCs w:val="28"/>
        </w:rPr>
      </w:pPr>
    </w:p>
    <w:p>
      <w:pPr>
        <w:spacing w:line="720" w:lineRule="exact"/>
        <w:jc w:val="center"/>
        <w:rPr>
          <w:rFonts w:ascii="仿宋" w:hAnsi="仿宋" w:eastAsia="仿宋"/>
          <w:b/>
          <w:sz w:val="28"/>
          <w:szCs w:val="28"/>
        </w:rPr>
      </w:pPr>
    </w:p>
    <w:p>
      <w:pPr>
        <w:spacing w:line="600" w:lineRule="exact"/>
        <w:jc w:val="center"/>
        <w:rPr>
          <w:rFonts w:ascii="仿宋" w:hAnsi="仿宋" w:eastAsia="仿宋"/>
          <w:b/>
          <w:sz w:val="28"/>
          <w:szCs w:val="28"/>
        </w:rPr>
      </w:pPr>
    </w:p>
    <w:p>
      <w:pPr>
        <w:spacing w:line="600" w:lineRule="exact"/>
        <w:jc w:val="left"/>
        <w:rPr>
          <w:rFonts w:ascii="仿宋" w:hAnsi="仿宋" w:eastAsia="仿宋"/>
          <w:b/>
          <w:sz w:val="28"/>
          <w:szCs w:val="28"/>
        </w:rPr>
      </w:pPr>
    </w:p>
    <w:p>
      <w:pPr>
        <w:spacing w:line="600" w:lineRule="exact"/>
        <w:jc w:val="center"/>
        <w:rPr>
          <w:rFonts w:hint="default" w:ascii="仿宋" w:hAnsi="仿宋" w:eastAsia="仿宋"/>
          <w:b/>
          <w:bCs/>
          <w:sz w:val="28"/>
          <w:szCs w:val="28"/>
          <w:lang w:val="en-US" w:eastAsia="zh-CN"/>
        </w:rPr>
      </w:pPr>
      <w:r>
        <w:rPr>
          <w:rFonts w:hint="eastAsia" w:ascii="仿宋" w:hAnsi="仿宋" w:eastAsia="仿宋"/>
          <w:b/>
          <w:bCs/>
          <w:sz w:val="28"/>
          <w:szCs w:val="28"/>
        </w:rPr>
        <w:t>采  购  人：贵阳市</w:t>
      </w:r>
      <w:r>
        <w:rPr>
          <w:rFonts w:hint="eastAsia" w:ascii="仿宋" w:hAnsi="仿宋" w:eastAsia="仿宋"/>
          <w:b/>
          <w:bCs/>
          <w:sz w:val="28"/>
          <w:szCs w:val="28"/>
          <w:lang w:val="en-US" w:eastAsia="zh-CN"/>
        </w:rPr>
        <w:t>菜篮子集团有限公司</w:t>
      </w:r>
    </w:p>
    <w:p>
      <w:pPr>
        <w:spacing w:line="600" w:lineRule="exact"/>
        <w:jc w:val="center"/>
        <w:rPr>
          <w:rFonts w:ascii="仿宋" w:hAnsi="仿宋" w:eastAsia="仿宋"/>
          <w:b/>
          <w:bCs/>
          <w:sz w:val="28"/>
          <w:szCs w:val="28"/>
        </w:rPr>
      </w:pPr>
      <w:r>
        <w:rPr>
          <w:rFonts w:hint="eastAsia" w:ascii="仿宋" w:hAnsi="仿宋" w:eastAsia="仿宋"/>
          <w:b/>
          <w:bCs/>
          <w:sz w:val="28"/>
          <w:szCs w:val="28"/>
          <w:lang w:val="en-US" w:eastAsia="zh-CN"/>
        </w:rPr>
        <w:t xml:space="preserve">        </w:t>
      </w:r>
      <w:r>
        <w:rPr>
          <w:rFonts w:hint="eastAsia" w:ascii="仿宋" w:hAnsi="仿宋" w:eastAsia="仿宋"/>
          <w:b/>
          <w:bCs/>
          <w:sz w:val="28"/>
          <w:szCs w:val="28"/>
        </w:rPr>
        <w:t>二〇</w:t>
      </w:r>
      <w:r>
        <w:rPr>
          <w:rFonts w:hint="eastAsia" w:ascii="仿宋" w:hAnsi="仿宋" w:eastAsia="仿宋"/>
          <w:b/>
          <w:bCs/>
          <w:sz w:val="28"/>
          <w:szCs w:val="28"/>
          <w:lang w:val="en-US" w:eastAsia="zh-CN"/>
        </w:rPr>
        <w:t>二三</w:t>
      </w:r>
      <w:r>
        <w:rPr>
          <w:rFonts w:hint="eastAsia" w:ascii="仿宋" w:hAnsi="仿宋" w:eastAsia="仿宋"/>
          <w:b/>
          <w:bCs/>
          <w:sz w:val="28"/>
          <w:szCs w:val="28"/>
        </w:rPr>
        <w:t>年</w:t>
      </w:r>
      <w:r>
        <w:rPr>
          <w:rFonts w:hint="eastAsia" w:ascii="仿宋" w:hAnsi="仿宋" w:eastAsia="仿宋"/>
          <w:b/>
          <w:bCs/>
          <w:sz w:val="28"/>
          <w:szCs w:val="28"/>
          <w:lang w:val="en-US" w:eastAsia="zh-CN"/>
        </w:rPr>
        <w:t>三</w:t>
      </w:r>
      <w:r>
        <w:rPr>
          <w:rFonts w:hint="eastAsia" w:ascii="仿宋" w:hAnsi="仿宋" w:eastAsia="仿宋"/>
          <w:b/>
          <w:bCs/>
          <w:sz w:val="28"/>
          <w:szCs w:val="28"/>
        </w:rPr>
        <w:t>月</w:t>
      </w:r>
    </w:p>
    <w:p>
      <w:pPr>
        <w:pStyle w:val="8"/>
        <w:spacing w:line="420" w:lineRule="exact"/>
        <w:ind w:firstLine="560" w:firstLineChars="200"/>
        <w:jc w:val="center"/>
        <w:rPr>
          <w:rFonts w:ascii="仿宋" w:hAnsi="仿宋" w:eastAsia="仿宋"/>
          <w:sz w:val="28"/>
          <w:szCs w:val="28"/>
        </w:rPr>
      </w:pPr>
    </w:p>
    <w:p>
      <w:pPr>
        <w:pStyle w:val="8"/>
        <w:spacing w:before="120" w:beforeLines="50" w:line="360" w:lineRule="auto"/>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竞争性</w:t>
      </w:r>
      <w:r>
        <w:rPr>
          <w:rFonts w:hint="eastAsia" w:ascii="方正小标宋简体" w:hAnsi="方正小标宋简体" w:eastAsia="方正小标宋简体" w:cs="方正小标宋简体"/>
          <w:b w:val="0"/>
          <w:bCs/>
          <w:sz w:val="44"/>
          <w:szCs w:val="44"/>
          <w:lang w:val="en-US" w:eastAsia="zh-CN"/>
        </w:rPr>
        <w:t>磋商</w:t>
      </w:r>
      <w:r>
        <w:rPr>
          <w:rFonts w:hint="eastAsia" w:ascii="方正小标宋简体" w:hAnsi="方正小标宋简体" w:eastAsia="方正小标宋简体" w:cs="方正小标宋简体"/>
          <w:b w:val="0"/>
          <w:bCs/>
          <w:sz w:val="44"/>
          <w:szCs w:val="44"/>
        </w:rPr>
        <w:t>邀请函</w:t>
      </w:r>
    </w:p>
    <w:p>
      <w:pPr>
        <w:spacing w:line="560" w:lineRule="exact"/>
        <w:jc w:val="left"/>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贵阳市</w:t>
      </w:r>
      <w:r>
        <w:rPr>
          <w:rFonts w:hint="eastAsia" w:ascii="仿宋" w:hAnsi="仿宋" w:eastAsia="仿宋"/>
          <w:sz w:val="32"/>
          <w:szCs w:val="32"/>
          <w:lang w:val="en-US" w:eastAsia="zh-CN"/>
        </w:rPr>
        <w:t>菜篮子集团有限公司</w:t>
      </w:r>
      <w:r>
        <w:rPr>
          <w:rFonts w:hint="eastAsia" w:ascii="仿宋" w:hAnsi="仿宋" w:eastAsia="仿宋"/>
          <w:sz w:val="32"/>
          <w:szCs w:val="32"/>
        </w:rPr>
        <w:t>现以</w:t>
      </w:r>
      <w:r>
        <w:rPr>
          <w:rFonts w:hint="eastAsia" w:ascii="仿宋" w:hAnsi="仿宋" w:eastAsia="仿宋"/>
          <w:sz w:val="32"/>
          <w:szCs w:val="32"/>
          <w:lang w:eastAsia="zh-CN"/>
        </w:rPr>
        <w:t>竞争性</w:t>
      </w:r>
      <w:r>
        <w:rPr>
          <w:rFonts w:hint="eastAsia" w:ascii="仿宋" w:hAnsi="仿宋" w:eastAsia="仿宋"/>
          <w:sz w:val="32"/>
          <w:szCs w:val="32"/>
          <w:lang w:val="en-US" w:eastAsia="zh-CN"/>
        </w:rPr>
        <w:t>磋商</w:t>
      </w:r>
      <w:r>
        <w:rPr>
          <w:rFonts w:hint="eastAsia" w:ascii="仿宋" w:hAnsi="仿宋" w:eastAsia="仿宋"/>
          <w:sz w:val="32"/>
          <w:szCs w:val="32"/>
        </w:rPr>
        <w:t>的方式采购贵阳市</w:t>
      </w:r>
      <w:r>
        <w:rPr>
          <w:rFonts w:hint="eastAsia" w:ascii="仿宋" w:hAnsi="仿宋" w:eastAsia="仿宋"/>
          <w:sz w:val="32"/>
          <w:szCs w:val="32"/>
          <w:lang w:val="en-US" w:eastAsia="zh-CN"/>
        </w:rPr>
        <w:t>菜篮子集团有限公司2023年49辆车辆保险服务采购</w:t>
      </w:r>
      <w:r>
        <w:rPr>
          <w:rFonts w:hint="eastAsia" w:ascii="仿宋" w:hAnsi="仿宋" w:eastAsia="仿宋"/>
          <w:sz w:val="32"/>
          <w:szCs w:val="32"/>
        </w:rPr>
        <w:t>项目，欢迎贵方参加。</w:t>
      </w:r>
    </w:p>
    <w:p>
      <w:pPr>
        <w:snapToGrid w:val="0"/>
        <w:spacing w:line="520" w:lineRule="exact"/>
        <w:ind w:firstLine="601"/>
        <w:jc w:val="left"/>
        <w:rPr>
          <w:rFonts w:ascii="仿宋" w:hAnsi="仿宋" w:eastAsia="仿宋"/>
          <w:b/>
          <w:sz w:val="28"/>
          <w:szCs w:val="28"/>
        </w:rPr>
      </w:pPr>
      <w:r>
        <w:rPr>
          <w:rFonts w:hint="eastAsia" w:ascii="仿宋" w:hAnsi="仿宋" w:eastAsia="仿宋"/>
          <w:b/>
          <w:sz w:val="28"/>
          <w:szCs w:val="28"/>
        </w:rPr>
        <w:t>一、项目名称</w:t>
      </w:r>
    </w:p>
    <w:p>
      <w:pPr>
        <w:spacing w:line="560" w:lineRule="exact"/>
        <w:ind w:firstLine="480" w:firstLineChars="150"/>
        <w:jc w:val="left"/>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贵阳市</w:t>
      </w:r>
      <w:r>
        <w:rPr>
          <w:rFonts w:hint="eastAsia" w:ascii="仿宋" w:hAnsi="仿宋" w:eastAsia="仿宋"/>
          <w:sz w:val="32"/>
          <w:szCs w:val="32"/>
          <w:lang w:val="en-US" w:eastAsia="zh-CN"/>
        </w:rPr>
        <w:t>菜篮子集团有限公司2023年49辆汽车保险服务采购项目</w:t>
      </w:r>
    </w:p>
    <w:p>
      <w:pPr>
        <w:spacing w:line="560" w:lineRule="exact"/>
        <w:ind w:firstLine="562" w:firstLineChars="200"/>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二、项目目的</w:t>
      </w:r>
    </w:p>
    <w:p>
      <w:pPr>
        <w:snapToGrid w:val="0"/>
        <w:spacing w:line="520" w:lineRule="exact"/>
        <w:ind w:firstLine="601"/>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为有效降低和转嫁公司车辆因自然灾害、意外事故导致的损失，抵御风险，保证公司车辆在受到损害时及时的恢复和转移风险，确保公司车辆的正常运行。</w:t>
      </w:r>
    </w:p>
    <w:p>
      <w:pPr>
        <w:snapToGrid w:val="0"/>
        <w:spacing w:line="520" w:lineRule="exact"/>
        <w:ind w:firstLine="601"/>
        <w:jc w:val="left"/>
        <w:rPr>
          <w:rFonts w:ascii="仿宋" w:hAnsi="仿宋" w:eastAsia="仿宋"/>
          <w:sz w:val="28"/>
          <w:szCs w:val="28"/>
        </w:rPr>
      </w:pPr>
      <w:r>
        <w:rPr>
          <w:rFonts w:hint="eastAsia" w:ascii="仿宋" w:hAnsi="仿宋" w:eastAsia="仿宋"/>
          <w:b/>
          <w:sz w:val="28"/>
          <w:szCs w:val="28"/>
        </w:rPr>
        <w:t>三、项目预算</w:t>
      </w:r>
    </w:p>
    <w:p>
      <w:pPr>
        <w:snapToGrid w:val="0"/>
        <w:spacing w:line="520" w:lineRule="exact"/>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49辆汽车采购险种及保额详见下表，总保费控</w:t>
      </w:r>
      <w:r>
        <w:rPr>
          <w:rFonts w:hint="eastAsia" w:ascii="仿宋" w:hAnsi="仿宋" w:eastAsia="仿宋"/>
          <w:sz w:val="32"/>
          <w:szCs w:val="32"/>
          <w:highlight w:val="none"/>
          <w:lang w:val="en-US" w:eastAsia="zh-CN"/>
        </w:rPr>
        <w:t>制在</w:t>
      </w:r>
      <w:r>
        <w:rPr>
          <w:rFonts w:hint="eastAsia" w:ascii="仿宋" w:hAnsi="仿宋" w:eastAsia="仿宋"/>
          <w:color w:val="auto"/>
          <w:sz w:val="32"/>
          <w:szCs w:val="32"/>
          <w:highlight w:val="none"/>
          <w:lang w:val="en-US" w:eastAsia="zh-CN"/>
        </w:rPr>
        <w:t>26</w:t>
      </w:r>
      <w:r>
        <w:rPr>
          <w:rFonts w:hint="eastAsia" w:ascii="仿宋" w:hAnsi="仿宋" w:eastAsia="仿宋"/>
          <w:color w:val="000000" w:themeColor="text1"/>
          <w:sz w:val="32"/>
          <w:szCs w:val="32"/>
          <w:highlight w:val="none"/>
          <w:lang w:val="en-US" w:eastAsia="zh-CN"/>
          <w14:textFill>
            <w14:solidFill>
              <w14:schemeClr w14:val="tx1"/>
            </w14:solidFill>
          </w14:textFill>
        </w:rPr>
        <w:t>万</w:t>
      </w:r>
      <w:r>
        <w:rPr>
          <w:rFonts w:hint="eastAsia" w:ascii="仿宋" w:hAnsi="仿宋" w:eastAsia="仿宋"/>
          <w:color w:val="000000" w:themeColor="text1"/>
          <w:sz w:val="32"/>
          <w:szCs w:val="32"/>
          <w:highlight w:val="none"/>
          <w14:textFill>
            <w14:solidFill>
              <w14:schemeClr w14:val="tx1"/>
            </w14:solidFill>
          </w14:textFill>
        </w:rPr>
        <w:t>元</w:t>
      </w:r>
      <w:r>
        <w:rPr>
          <w:rFonts w:hint="eastAsia" w:ascii="仿宋" w:hAnsi="仿宋" w:eastAsia="仿宋"/>
          <w:color w:val="000000" w:themeColor="text1"/>
          <w:sz w:val="32"/>
          <w:szCs w:val="32"/>
          <w:highlight w:val="none"/>
          <w:lang w:val="en-US" w:eastAsia="zh-CN"/>
          <w14:textFill>
            <w14:solidFill>
              <w14:schemeClr w14:val="tx1"/>
            </w14:solidFill>
          </w14:textFill>
        </w:rPr>
        <w:t>以内（含车船税）</w:t>
      </w:r>
      <w:r>
        <w:rPr>
          <w:rFonts w:hint="eastAsia" w:ascii="仿宋" w:hAnsi="仿宋" w:eastAsia="仿宋"/>
          <w:color w:val="000000" w:themeColor="text1"/>
          <w:sz w:val="32"/>
          <w:szCs w:val="32"/>
          <w14:textFill>
            <w14:solidFill>
              <w14:schemeClr w14:val="tx1"/>
            </w14:solidFill>
          </w14:textFill>
        </w:rPr>
        <w:t>，首次报价超过本预算的响应人响应无效，且将丧失响应人资</w:t>
      </w:r>
      <w:r>
        <w:rPr>
          <w:rFonts w:hint="eastAsia" w:ascii="仿宋" w:hAnsi="仿宋" w:eastAsia="仿宋"/>
          <w:sz w:val="32"/>
          <w:szCs w:val="32"/>
        </w:rPr>
        <w:t>格。</w:t>
      </w:r>
    </w:p>
    <w:tbl>
      <w:tblPr>
        <w:tblStyle w:val="16"/>
        <w:tblW w:w="9749"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880"/>
        <w:gridCol w:w="1022"/>
        <w:gridCol w:w="1002"/>
        <w:gridCol w:w="2459"/>
        <w:gridCol w:w="888"/>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749" w:type="dxa"/>
            <w:gridSpan w:val="7"/>
            <w:noWrap w:val="0"/>
            <w:vAlign w:val="center"/>
          </w:tcPr>
          <w:p>
            <w:pPr>
              <w:keepNext w:val="0"/>
              <w:keepLines w:val="0"/>
              <w:widowControl/>
              <w:suppressLineNumbers w:val="0"/>
              <w:jc w:val="center"/>
              <w:textAlignment w:val="center"/>
              <w:rPr>
                <w:rFonts w:hint="eastAsia" w:ascii="仿宋" w:hAnsi="仿宋" w:eastAsia="仿宋"/>
                <w:sz w:val="24"/>
                <w:szCs w:val="24"/>
                <w:vertAlign w:val="baseli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贵阳市菜篮子集团有限公司汽车保险采购险种及保额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552" w:type="dxa"/>
            <w:vMerge w:val="restart"/>
            <w:noWrap w:val="0"/>
            <w:vAlign w:val="center"/>
          </w:tcPr>
          <w:p>
            <w:pPr>
              <w:keepNext w:val="0"/>
              <w:keepLines w:val="0"/>
              <w:widowControl/>
              <w:suppressLineNumbers w:val="0"/>
              <w:jc w:val="center"/>
              <w:textAlignment w:val="center"/>
              <w:rPr>
                <w:rFonts w:hint="eastAsia" w:ascii="仿宋" w:hAnsi="仿宋" w:eastAsia="仿宋"/>
                <w:sz w:val="18"/>
                <w:szCs w:val="18"/>
                <w:vertAlign w:val="baseline"/>
              </w:rPr>
            </w:pPr>
            <w:r>
              <w:rPr>
                <w:rFonts w:hint="eastAsia" w:ascii="仿宋" w:hAnsi="仿宋" w:eastAsia="仿宋" w:cs="仿宋"/>
                <w:b/>
                <w:bCs/>
                <w:i w:val="0"/>
                <w:iCs w:val="0"/>
                <w:color w:val="000000"/>
                <w:kern w:val="0"/>
                <w:sz w:val="22"/>
                <w:szCs w:val="22"/>
                <w:u w:val="none"/>
                <w:lang w:val="en-US" w:eastAsia="zh-CN" w:bidi="ar"/>
              </w:rPr>
              <w:t>车型</w:t>
            </w:r>
          </w:p>
        </w:tc>
        <w:tc>
          <w:tcPr>
            <w:tcW w:w="1880" w:type="dxa"/>
            <w:vMerge w:val="restart"/>
            <w:noWrap w:val="0"/>
            <w:vAlign w:val="center"/>
          </w:tcPr>
          <w:p>
            <w:pPr>
              <w:keepNext w:val="0"/>
              <w:keepLines w:val="0"/>
              <w:widowControl/>
              <w:suppressLineNumbers w:val="0"/>
              <w:jc w:val="center"/>
              <w:textAlignment w:val="center"/>
              <w:rPr>
                <w:rFonts w:hint="eastAsia" w:ascii="仿宋" w:hAnsi="仿宋" w:eastAsia="仿宋"/>
                <w:sz w:val="18"/>
                <w:szCs w:val="18"/>
                <w:vertAlign w:val="baseline"/>
              </w:rPr>
            </w:pPr>
            <w:r>
              <w:rPr>
                <w:rFonts w:hint="eastAsia" w:ascii="仿宋" w:hAnsi="仿宋" w:eastAsia="仿宋" w:cs="仿宋"/>
                <w:b/>
                <w:bCs/>
                <w:i w:val="0"/>
                <w:iCs w:val="0"/>
                <w:color w:val="000000"/>
                <w:kern w:val="0"/>
                <w:sz w:val="22"/>
                <w:szCs w:val="22"/>
                <w:u w:val="none"/>
                <w:lang w:val="en-US" w:eastAsia="zh-CN" w:bidi="ar"/>
              </w:rPr>
              <w:t>机动车交通事故责任强制保险</w:t>
            </w:r>
          </w:p>
        </w:tc>
        <w:tc>
          <w:tcPr>
            <w:tcW w:w="5371" w:type="dxa"/>
            <w:gridSpan w:val="4"/>
            <w:noWrap w:val="0"/>
            <w:vAlign w:val="center"/>
          </w:tcPr>
          <w:p>
            <w:pPr>
              <w:keepNext w:val="0"/>
              <w:keepLines w:val="0"/>
              <w:widowControl/>
              <w:suppressLineNumbers w:val="0"/>
              <w:jc w:val="center"/>
              <w:textAlignment w:val="center"/>
              <w:rPr>
                <w:rFonts w:hint="eastAsia" w:ascii="仿宋" w:hAnsi="仿宋" w:eastAsia="仿宋"/>
                <w:sz w:val="16"/>
                <w:szCs w:val="16"/>
                <w:vertAlign w:val="baseline"/>
              </w:rPr>
            </w:pPr>
            <w:r>
              <w:rPr>
                <w:rFonts w:hint="eastAsia" w:ascii="仿宋" w:hAnsi="仿宋" w:eastAsia="仿宋" w:cs="仿宋"/>
                <w:b/>
                <w:bCs/>
                <w:i w:val="0"/>
                <w:iCs w:val="0"/>
                <w:color w:val="000000"/>
                <w:kern w:val="0"/>
                <w:sz w:val="21"/>
                <w:szCs w:val="21"/>
                <w:u w:val="none"/>
                <w:lang w:val="en-US" w:eastAsia="zh-CN" w:bidi="ar"/>
              </w:rPr>
              <w:t>商业险</w:t>
            </w:r>
          </w:p>
        </w:tc>
        <w:tc>
          <w:tcPr>
            <w:tcW w:w="946" w:type="dxa"/>
            <w:vMerge w:val="restart"/>
            <w:noWrap w:val="0"/>
            <w:vAlign w:val="center"/>
          </w:tcPr>
          <w:p>
            <w:pPr>
              <w:keepNext w:val="0"/>
              <w:keepLines w:val="0"/>
              <w:widowControl/>
              <w:suppressLineNumbers w:val="0"/>
              <w:jc w:val="center"/>
              <w:textAlignment w:val="center"/>
              <w:rPr>
                <w:sz w:val="20"/>
                <w:szCs w:val="21"/>
              </w:rPr>
            </w:pPr>
            <w:r>
              <w:rPr>
                <w:rFonts w:hint="eastAsia" w:ascii="仿宋" w:hAnsi="仿宋" w:eastAsia="仿宋" w:cs="仿宋"/>
                <w:b/>
                <w:bCs/>
                <w:i w:val="0"/>
                <w:iCs w:val="0"/>
                <w:color w:val="000000"/>
                <w:kern w:val="0"/>
                <w:sz w:val="21"/>
                <w:szCs w:val="21"/>
                <w:u w:val="none"/>
                <w:lang w:val="en-US" w:eastAsia="zh-CN" w:bidi="ar"/>
              </w:rPr>
              <w:t>车辆数量（辆）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552" w:type="dxa"/>
            <w:vMerge w:val="continue"/>
            <w:noWrap w:val="0"/>
            <w:vAlign w:val="center"/>
          </w:tcPr>
          <w:p>
            <w:pPr>
              <w:jc w:val="center"/>
              <w:rPr>
                <w:rFonts w:hint="eastAsia" w:ascii="仿宋" w:hAnsi="仿宋" w:eastAsia="仿宋"/>
                <w:sz w:val="18"/>
                <w:szCs w:val="18"/>
                <w:vertAlign w:val="baseline"/>
              </w:rPr>
            </w:pPr>
          </w:p>
        </w:tc>
        <w:tc>
          <w:tcPr>
            <w:tcW w:w="1880" w:type="dxa"/>
            <w:vMerge w:val="continue"/>
            <w:noWrap w:val="0"/>
            <w:vAlign w:val="center"/>
          </w:tcPr>
          <w:p>
            <w:pPr>
              <w:jc w:val="center"/>
              <w:rPr>
                <w:rFonts w:hint="eastAsia" w:ascii="仿宋" w:hAnsi="仿宋" w:eastAsia="仿宋"/>
                <w:sz w:val="18"/>
                <w:szCs w:val="18"/>
                <w:vertAlign w:val="baseline"/>
              </w:rPr>
            </w:pPr>
          </w:p>
        </w:tc>
        <w:tc>
          <w:tcPr>
            <w:tcW w:w="1022" w:type="dxa"/>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16"/>
                <w:szCs w:val="16"/>
                <w:u w:val="none"/>
                <w:lang w:val="en-US" w:eastAsia="zh-CN" w:bidi="ar-SA"/>
              </w:rPr>
            </w:pPr>
            <w:r>
              <w:rPr>
                <w:rFonts w:hint="eastAsia" w:ascii="仿宋" w:hAnsi="仿宋" w:eastAsia="仿宋" w:cs="仿宋"/>
                <w:b/>
                <w:bCs/>
                <w:i w:val="0"/>
                <w:iCs w:val="0"/>
                <w:color w:val="000000"/>
                <w:kern w:val="0"/>
                <w:sz w:val="21"/>
                <w:szCs w:val="21"/>
                <w:u w:val="none"/>
                <w:lang w:val="en-US" w:eastAsia="zh-CN" w:bidi="ar"/>
              </w:rPr>
              <w:t>车辆损失险</w:t>
            </w:r>
          </w:p>
        </w:tc>
        <w:tc>
          <w:tcPr>
            <w:tcW w:w="1002" w:type="dxa"/>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16"/>
                <w:szCs w:val="16"/>
                <w:u w:val="none"/>
                <w:lang w:val="en-US" w:eastAsia="zh-CN" w:bidi="ar-SA"/>
              </w:rPr>
            </w:pPr>
            <w:r>
              <w:rPr>
                <w:rFonts w:hint="eastAsia" w:ascii="仿宋" w:hAnsi="仿宋" w:eastAsia="仿宋" w:cs="仿宋"/>
                <w:b/>
                <w:bCs/>
                <w:i w:val="0"/>
                <w:iCs w:val="0"/>
                <w:color w:val="000000"/>
                <w:kern w:val="0"/>
                <w:sz w:val="21"/>
                <w:szCs w:val="21"/>
                <w:u w:val="none"/>
                <w:lang w:val="en-US" w:eastAsia="zh-CN" w:bidi="ar"/>
              </w:rPr>
              <w:t>第三者商业责任险</w:t>
            </w:r>
          </w:p>
        </w:tc>
        <w:tc>
          <w:tcPr>
            <w:tcW w:w="2459" w:type="dxa"/>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16"/>
                <w:szCs w:val="16"/>
                <w:u w:val="none"/>
                <w:lang w:val="en-US" w:eastAsia="zh-CN" w:bidi="ar-SA"/>
              </w:rPr>
            </w:pPr>
            <w:r>
              <w:rPr>
                <w:rFonts w:hint="eastAsia" w:ascii="仿宋" w:hAnsi="仿宋" w:eastAsia="仿宋" w:cs="仿宋"/>
                <w:b/>
                <w:bCs/>
                <w:i w:val="0"/>
                <w:iCs w:val="0"/>
                <w:color w:val="000000"/>
                <w:kern w:val="0"/>
                <w:sz w:val="21"/>
                <w:szCs w:val="21"/>
                <w:u w:val="none"/>
                <w:lang w:val="en-US" w:eastAsia="zh-CN" w:bidi="ar"/>
              </w:rPr>
              <w:t>车上人员责任险</w:t>
            </w:r>
          </w:p>
        </w:tc>
        <w:tc>
          <w:tcPr>
            <w:tcW w:w="888" w:type="dxa"/>
            <w:noWrap w:val="0"/>
            <w:vAlign w:val="center"/>
          </w:tcPr>
          <w:p>
            <w:pPr>
              <w:keepNext w:val="0"/>
              <w:keepLines w:val="0"/>
              <w:widowControl/>
              <w:suppressLineNumbers w:val="0"/>
              <w:jc w:val="center"/>
              <w:textAlignment w:val="center"/>
              <w:rPr>
                <w:rFonts w:hint="eastAsia" w:ascii="仿宋" w:hAnsi="仿宋" w:eastAsia="仿宋"/>
                <w:sz w:val="16"/>
                <w:szCs w:val="16"/>
                <w:vertAlign w:val="baseline"/>
              </w:rPr>
            </w:pPr>
            <w:r>
              <w:rPr>
                <w:rFonts w:hint="eastAsia" w:ascii="仿宋" w:hAnsi="仿宋" w:eastAsia="仿宋" w:cs="仿宋"/>
                <w:b/>
                <w:bCs/>
                <w:i w:val="0"/>
                <w:iCs w:val="0"/>
                <w:color w:val="000000"/>
                <w:kern w:val="0"/>
                <w:sz w:val="21"/>
                <w:szCs w:val="21"/>
                <w:u w:val="none"/>
                <w:lang w:val="en-US" w:eastAsia="zh-CN" w:bidi="ar"/>
              </w:rPr>
              <w:t>附加车身划痕损失险</w:t>
            </w:r>
          </w:p>
        </w:tc>
        <w:tc>
          <w:tcPr>
            <w:tcW w:w="946" w:type="dxa"/>
            <w:vMerge w:val="continue"/>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52"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20"/>
                <w:szCs w:val="20"/>
                <w:u w:val="none"/>
                <w:lang w:val="en-US" w:eastAsia="zh-CN" w:bidi="ar"/>
              </w:rPr>
              <w:t>皮卡（两驱手动）</w:t>
            </w:r>
          </w:p>
        </w:tc>
        <w:tc>
          <w:tcPr>
            <w:tcW w:w="1880" w:type="dxa"/>
            <w:vMerge w:val="restart"/>
            <w:noWrap w:val="0"/>
            <w:vAlign w:val="center"/>
          </w:tcPr>
          <w:p>
            <w:pPr>
              <w:keepNext w:val="0"/>
              <w:keepLines w:val="0"/>
              <w:widowControl/>
              <w:numPr>
                <w:ilvl w:val="0"/>
                <w:numId w:val="0"/>
              </w:numPr>
              <w:suppressLineNumbers w:val="0"/>
              <w:jc w:val="both"/>
              <w:textAlignment w:val="center"/>
              <w:rPr>
                <w:rFonts w:hint="eastAsia" w:ascii="仿宋" w:hAnsi="仿宋" w:eastAsia="仿宋" w:cs="仿宋"/>
                <w:kern w:val="2"/>
                <w:sz w:val="18"/>
                <w:szCs w:val="18"/>
                <w:vertAlign w:val="baseline"/>
                <w:lang w:val="en-US" w:eastAsia="zh-CN" w:bidi="ar-SA"/>
              </w:rPr>
            </w:pPr>
            <w:r>
              <w:rPr>
                <w:rFonts w:hint="eastAsia" w:ascii="仿宋" w:hAnsi="仿宋" w:eastAsia="仿宋" w:cs="仿宋"/>
                <w:i w:val="0"/>
                <w:iCs w:val="0"/>
                <w:color w:val="000000"/>
                <w:kern w:val="0"/>
                <w:sz w:val="20"/>
                <w:szCs w:val="20"/>
                <w:u w:val="none"/>
                <w:lang w:val="en-US" w:eastAsia="zh-CN" w:bidi="ar"/>
              </w:rPr>
              <w:t>1.死亡伤残180000元，医疗费用18000元，财产损失2000元；</w:t>
            </w:r>
          </w:p>
          <w:p>
            <w:pPr>
              <w:keepNext w:val="0"/>
              <w:keepLines w:val="0"/>
              <w:widowControl/>
              <w:numPr>
                <w:ilvl w:val="0"/>
                <w:numId w:val="0"/>
              </w:numPr>
              <w:suppressLineNumbers w:val="0"/>
              <w:jc w:val="both"/>
              <w:textAlignment w:val="center"/>
              <w:rPr>
                <w:rFonts w:hint="eastAsia" w:ascii="仿宋" w:hAnsi="仿宋" w:eastAsia="仿宋" w:cs="仿宋"/>
                <w:kern w:val="2"/>
                <w:sz w:val="18"/>
                <w:szCs w:val="18"/>
                <w:vertAlign w:val="baseline"/>
                <w:lang w:val="en-US" w:eastAsia="zh-CN" w:bidi="ar-SA"/>
              </w:rPr>
            </w:pPr>
            <w:r>
              <w:rPr>
                <w:rFonts w:hint="eastAsia" w:ascii="仿宋" w:hAnsi="仿宋" w:eastAsia="仿宋" w:cs="仿宋"/>
                <w:i w:val="0"/>
                <w:iCs w:val="0"/>
                <w:color w:val="000000"/>
                <w:kern w:val="0"/>
                <w:sz w:val="20"/>
                <w:szCs w:val="20"/>
                <w:u w:val="none"/>
                <w:lang w:val="en-US" w:eastAsia="zh-CN" w:bidi="ar"/>
              </w:rPr>
              <w:t>2.无责任死亡伤残18000元，无责任医疗费用1800元，无责任财产损失100元。</w:t>
            </w:r>
          </w:p>
        </w:tc>
        <w:tc>
          <w:tcPr>
            <w:tcW w:w="1022" w:type="dxa"/>
            <w:vMerge w:val="restart"/>
            <w:noWrap w:val="0"/>
            <w:vAlign w:val="center"/>
          </w:tcPr>
          <w:p>
            <w:pPr>
              <w:keepNext w:val="0"/>
              <w:keepLines w:val="0"/>
              <w:widowControl/>
              <w:suppressLineNumbers w:val="0"/>
              <w:jc w:val="center"/>
              <w:textAlignment w:val="center"/>
              <w:rPr>
                <w:rFonts w:hint="eastAsia" w:ascii="仿宋" w:hAnsi="仿宋" w:eastAsia="仿宋"/>
                <w:sz w:val="24"/>
                <w:szCs w:val="24"/>
                <w:vertAlign w:val="baseline"/>
              </w:rPr>
            </w:pPr>
            <w:r>
              <w:rPr>
                <w:rFonts w:hint="eastAsia" w:ascii="仿宋" w:hAnsi="仿宋" w:eastAsia="仿宋" w:cs="仿宋"/>
                <w:i w:val="0"/>
                <w:iCs w:val="0"/>
                <w:color w:val="000000"/>
                <w:kern w:val="0"/>
                <w:sz w:val="20"/>
                <w:szCs w:val="20"/>
                <w:u w:val="none"/>
                <w:lang w:val="en-US" w:eastAsia="zh-CN" w:bidi="ar"/>
              </w:rPr>
              <w:t>按不同车型实际价值投保</w:t>
            </w:r>
          </w:p>
        </w:tc>
        <w:tc>
          <w:tcPr>
            <w:tcW w:w="1002"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20"/>
                <w:szCs w:val="20"/>
                <w:u w:val="none"/>
                <w:lang w:val="en-US" w:eastAsia="zh-CN" w:bidi="ar"/>
              </w:rPr>
              <w:t>200万元</w:t>
            </w:r>
          </w:p>
        </w:tc>
        <w:tc>
          <w:tcPr>
            <w:tcW w:w="245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20"/>
                <w:szCs w:val="20"/>
                <w:u w:val="none"/>
                <w:lang w:val="en-US" w:eastAsia="zh-CN" w:bidi="ar"/>
              </w:rPr>
              <w:t>司机：10万元；乘客：4座*10万元；</w:t>
            </w:r>
          </w:p>
        </w:tc>
        <w:tc>
          <w:tcPr>
            <w:tcW w:w="888" w:type="dxa"/>
            <w:noWrap w:val="0"/>
            <w:vAlign w:val="center"/>
          </w:tcPr>
          <w:p>
            <w:pPr>
              <w:jc w:val="center"/>
              <w:rPr>
                <w:rFonts w:hint="eastAsia" w:ascii="仿宋" w:hAnsi="仿宋" w:eastAsia="仿宋" w:cs="仿宋"/>
                <w:i w:val="0"/>
                <w:iCs w:val="0"/>
                <w:color w:val="000000"/>
                <w:kern w:val="2"/>
                <w:sz w:val="16"/>
                <w:szCs w:val="16"/>
                <w:u w:val="none"/>
                <w:lang w:val="en-US" w:eastAsia="zh-CN" w:bidi="ar-SA"/>
              </w:rPr>
            </w:pPr>
          </w:p>
        </w:tc>
        <w:tc>
          <w:tcPr>
            <w:tcW w:w="946" w:type="dxa"/>
            <w:noWrap w:val="0"/>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52"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20"/>
                <w:szCs w:val="20"/>
                <w:u w:val="none"/>
                <w:lang w:val="en-US" w:eastAsia="zh-CN" w:bidi="ar"/>
              </w:rPr>
              <w:t>皮卡（两驱自动）</w:t>
            </w:r>
          </w:p>
        </w:tc>
        <w:tc>
          <w:tcPr>
            <w:tcW w:w="1880" w:type="dxa"/>
            <w:vMerge w:val="continue"/>
            <w:noWrap w:val="0"/>
            <w:vAlign w:val="center"/>
          </w:tcPr>
          <w:p>
            <w:pPr>
              <w:jc w:val="center"/>
              <w:rPr>
                <w:rFonts w:hint="eastAsia" w:ascii="仿宋" w:hAnsi="仿宋" w:eastAsia="仿宋"/>
                <w:sz w:val="24"/>
                <w:szCs w:val="24"/>
                <w:vertAlign w:val="baseline"/>
              </w:rPr>
            </w:pPr>
          </w:p>
        </w:tc>
        <w:tc>
          <w:tcPr>
            <w:tcW w:w="1022" w:type="dxa"/>
            <w:vMerge w:val="continue"/>
            <w:noWrap w:val="0"/>
            <w:vAlign w:val="center"/>
          </w:tcPr>
          <w:p>
            <w:pPr>
              <w:jc w:val="center"/>
              <w:rPr>
                <w:rFonts w:hint="eastAsia" w:ascii="仿宋" w:hAnsi="仿宋" w:eastAsia="仿宋"/>
                <w:sz w:val="24"/>
                <w:szCs w:val="24"/>
                <w:vertAlign w:val="baseline"/>
              </w:rPr>
            </w:pPr>
          </w:p>
        </w:tc>
        <w:tc>
          <w:tcPr>
            <w:tcW w:w="1002"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20"/>
                <w:szCs w:val="20"/>
                <w:u w:val="none"/>
                <w:lang w:val="en-US" w:eastAsia="zh-CN" w:bidi="ar"/>
              </w:rPr>
              <w:t>200万元</w:t>
            </w:r>
          </w:p>
        </w:tc>
        <w:tc>
          <w:tcPr>
            <w:tcW w:w="245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20"/>
                <w:szCs w:val="20"/>
                <w:u w:val="none"/>
                <w:lang w:val="en-US" w:eastAsia="zh-CN" w:bidi="ar"/>
              </w:rPr>
              <w:t>司机：10万元；乘客：4座*10万元；</w:t>
            </w:r>
          </w:p>
        </w:tc>
        <w:tc>
          <w:tcPr>
            <w:tcW w:w="888" w:type="dxa"/>
            <w:noWrap w:val="0"/>
            <w:vAlign w:val="center"/>
          </w:tcPr>
          <w:p>
            <w:pPr>
              <w:jc w:val="center"/>
              <w:rPr>
                <w:rFonts w:hint="eastAsia" w:ascii="仿宋" w:hAnsi="仿宋" w:eastAsia="仿宋" w:cs="仿宋"/>
                <w:i w:val="0"/>
                <w:iCs w:val="0"/>
                <w:color w:val="000000"/>
                <w:kern w:val="2"/>
                <w:sz w:val="16"/>
                <w:szCs w:val="16"/>
                <w:u w:val="none"/>
                <w:lang w:val="en-US" w:eastAsia="zh-CN" w:bidi="ar-SA"/>
              </w:rPr>
            </w:pPr>
          </w:p>
        </w:tc>
        <w:tc>
          <w:tcPr>
            <w:tcW w:w="946" w:type="dxa"/>
            <w:noWrap w:val="0"/>
            <w:vAlign w:val="center"/>
          </w:tcPr>
          <w:p>
            <w:pPr>
              <w:keepNext w:val="0"/>
              <w:keepLines w:val="0"/>
              <w:widowControl/>
              <w:suppressLineNumbers w:val="0"/>
              <w:jc w:val="center"/>
              <w:textAlignment w:val="center"/>
              <w:rPr>
                <w:rFonts w:hint="default"/>
                <w:lang w:val="en-US"/>
              </w:rPr>
            </w:pPr>
            <w:r>
              <w:rPr>
                <w:rFonts w:hint="eastAsia" w:ascii="仿宋" w:hAnsi="仿宋" w:eastAsia="仿宋" w:cs="仿宋"/>
                <w:i w:val="0"/>
                <w:iCs w:val="0"/>
                <w:color w:val="000000"/>
                <w:kern w:val="0"/>
                <w:sz w:val="20"/>
                <w:szCs w:val="20"/>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552"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20"/>
                <w:szCs w:val="20"/>
                <w:u w:val="none"/>
                <w:lang w:val="en-US" w:eastAsia="zh-CN" w:bidi="ar"/>
              </w:rPr>
              <w:t>皮卡（四驱手动）</w:t>
            </w:r>
          </w:p>
        </w:tc>
        <w:tc>
          <w:tcPr>
            <w:tcW w:w="1880" w:type="dxa"/>
            <w:vMerge w:val="continue"/>
            <w:noWrap w:val="0"/>
            <w:vAlign w:val="center"/>
          </w:tcPr>
          <w:p>
            <w:pPr>
              <w:jc w:val="center"/>
              <w:rPr>
                <w:rFonts w:hint="eastAsia" w:ascii="仿宋" w:hAnsi="仿宋" w:eastAsia="仿宋"/>
                <w:sz w:val="24"/>
                <w:szCs w:val="24"/>
                <w:vertAlign w:val="baseline"/>
              </w:rPr>
            </w:pPr>
          </w:p>
        </w:tc>
        <w:tc>
          <w:tcPr>
            <w:tcW w:w="1022" w:type="dxa"/>
            <w:vMerge w:val="continue"/>
            <w:noWrap w:val="0"/>
            <w:vAlign w:val="center"/>
          </w:tcPr>
          <w:p>
            <w:pPr>
              <w:jc w:val="center"/>
              <w:rPr>
                <w:rFonts w:hint="eastAsia" w:ascii="仿宋" w:hAnsi="仿宋" w:eastAsia="仿宋"/>
                <w:sz w:val="24"/>
                <w:szCs w:val="24"/>
                <w:vertAlign w:val="baseline"/>
              </w:rPr>
            </w:pPr>
          </w:p>
        </w:tc>
        <w:tc>
          <w:tcPr>
            <w:tcW w:w="1002"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20"/>
                <w:szCs w:val="20"/>
                <w:u w:val="none"/>
                <w:lang w:val="en-US" w:eastAsia="zh-CN" w:bidi="ar"/>
              </w:rPr>
              <w:t>200万元</w:t>
            </w:r>
          </w:p>
        </w:tc>
        <w:tc>
          <w:tcPr>
            <w:tcW w:w="245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20"/>
                <w:szCs w:val="20"/>
                <w:u w:val="none"/>
                <w:lang w:val="en-US" w:eastAsia="zh-CN" w:bidi="ar"/>
              </w:rPr>
              <w:t>司机：10万元；乘客：4座*10万元；</w:t>
            </w:r>
          </w:p>
        </w:tc>
        <w:tc>
          <w:tcPr>
            <w:tcW w:w="888" w:type="dxa"/>
            <w:noWrap w:val="0"/>
            <w:vAlign w:val="center"/>
          </w:tcPr>
          <w:p>
            <w:pPr>
              <w:jc w:val="center"/>
              <w:rPr>
                <w:rFonts w:hint="eastAsia" w:ascii="仿宋" w:hAnsi="仿宋" w:eastAsia="仿宋" w:cs="仿宋"/>
                <w:i w:val="0"/>
                <w:iCs w:val="0"/>
                <w:color w:val="000000"/>
                <w:kern w:val="2"/>
                <w:sz w:val="16"/>
                <w:szCs w:val="16"/>
                <w:u w:val="none"/>
                <w:lang w:val="en-US" w:eastAsia="zh-CN" w:bidi="ar-SA"/>
              </w:rPr>
            </w:pPr>
          </w:p>
        </w:tc>
        <w:tc>
          <w:tcPr>
            <w:tcW w:w="946" w:type="dxa"/>
            <w:noWrap w:val="0"/>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552"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20"/>
                <w:szCs w:val="20"/>
                <w:u w:val="none"/>
                <w:lang w:val="en-US" w:eastAsia="zh-CN" w:bidi="ar"/>
              </w:rPr>
              <w:t>货车（东风柴油）</w:t>
            </w:r>
          </w:p>
        </w:tc>
        <w:tc>
          <w:tcPr>
            <w:tcW w:w="1880" w:type="dxa"/>
            <w:vMerge w:val="continue"/>
            <w:noWrap w:val="0"/>
            <w:vAlign w:val="center"/>
          </w:tcPr>
          <w:p>
            <w:pPr>
              <w:jc w:val="center"/>
              <w:rPr>
                <w:rFonts w:hint="eastAsia" w:ascii="仿宋" w:hAnsi="仿宋" w:eastAsia="仿宋"/>
                <w:sz w:val="24"/>
                <w:szCs w:val="24"/>
                <w:vertAlign w:val="baseline"/>
              </w:rPr>
            </w:pPr>
          </w:p>
        </w:tc>
        <w:tc>
          <w:tcPr>
            <w:tcW w:w="1022" w:type="dxa"/>
            <w:vMerge w:val="continue"/>
            <w:noWrap w:val="0"/>
            <w:vAlign w:val="center"/>
          </w:tcPr>
          <w:p>
            <w:pPr>
              <w:jc w:val="center"/>
              <w:rPr>
                <w:rFonts w:hint="eastAsia" w:ascii="仿宋" w:hAnsi="仿宋" w:eastAsia="仿宋"/>
                <w:sz w:val="24"/>
                <w:szCs w:val="24"/>
                <w:vertAlign w:val="baseline"/>
              </w:rPr>
            </w:pPr>
          </w:p>
        </w:tc>
        <w:tc>
          <w:tcPr>
            <w:tcW w:w="1002"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20"/>
                <w:szCs w:val="20"/>
                <w:u w:val="none"/>
                <w:lang w:val="en-US" w:eastAsia="zh-CN" w:bidi="ar"/>
              </w:rPr>
              <w:t>200万元</w:t>
            </w:r>
          </w:p>
        </w:tc>
        <w:tc>
          <w:tcPr>
            <w:tcW w:w="245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20"/>
                <w:szCs w:val="20"/>
                <w:u w:val="none"/>
                <w:lang w:val="en-US" w:eastAsia="zh-CN" w:bidi="ar"/>
              </w:rPr>
              <w:t>司机:10万元；.乘客：1座*10万元；</w:t>
            </w:r>
          </w:p>
        </w:tc>
        <w:tc>
          <w:tcPr>
            <w:tcW w:w="888" w:type="dxa"/>
            <w:noWrap w:val="0"/>
            <w:vAlign w:val="center"/>
          </w:tcPr>
          <w:p>
            <w:pPr>
              <w:jc w:val="center"/>
              <w:rPr>
                <w:rFonts w:hint="eastAsia" w:ascii="仿宋" w:hAnsi="仿宋" w:eastAsia="仿宋" w:cs="仿宋"/>
                <w:i w:val="0"/>
                <w:iCs w:val="0"/>
                <w:color w:val="000000"/>
                <w:kern w:val="2"/>
                <w:sz w:val="16"/>
                <w:szCs w:val="16"/>
                <w:u w:val="none"/>
                <w:lang w:val="en-US" w:eastAsia="zh-CN" w:bidi="ar-SA"/>
              </w:rPr>
            </w:pPr>
          </w:p>
        </w:tc>
        <w:tc>
          <w:tcPr>
            <w:tcW w:w="946" w:type="dxa"/>
            <w:noWrap w:val="0"/>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0"/>
                <w:szCs w:val="20"/>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20"/>
                <w:szCs w:val="20"/>
                <w:u w:val="none"/>
                <w:lang w:val="en-US" w:eastAsia="zh-CN" w:bidi="ar"/>
              </w:rPr>
              <w:t>大众宝来</w:t>
            </w:r>
          </w:p>
        </w:tc>
        <w:tc>
          <w:tcPr>
            <w:tcW w:w="1880" w:type="dxa"/>
            <w:vMerge w:val="continue"/>
            <w:noWrap w:val="0"/>
            <w:vAlign w:val="center"/>
          </w:tcPr>
          <w:p>
            <w:pPr>
              <w:jc w:val="center"/>
              <w:rPr>
                <w:rFonts w:hint="eastAsia" w:ascii="仿宋" w:hAnsi="仿宋" w:eastAsia="仿宋"/>
                <w:sz w:val="24"/>
                <w:szCs w:val="24"/>
                <w:vertAlign w:val="baseline"/>
              </w:rPr>
            </w:pPr>
          </w:p>
        </w:tc>
        <w:tc>
          <w:tcPr>
            <w:tcW w:w="1022" w:type="dxa"/>
            <w:vMerge w:val="continue"/>
            <w:noWrap w:val="0"/>
            <w:vAlign w:val="center"/>
          </w:tcPr>
          <w:p>
            <w:pPr>
              <w:jc w:val="center"/>
              <w:rPr>
                <w:rFonts w:hint="eastAsia" w:ascii="仿宋" w:hAnsi="仿宋" w:eastAsia="仿宋"/>
                <w:sz w:val="24"/>
                <w:szCs w:val="24"/>
                <w:vertAlign w:val="baseline"/>
              </w:rPr>
            </w:pPr>
          </w:p>
        </w:tc>
        <w:tc>
          <w:tcPr>
            <w:tcW w:w="1002"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20"/>
                <w:szCs w:val="20"/>
                <w:u w:val="none"/>
                <w:lang w:val="en-US" w:eastAsia="zh-CN" w:bidi="ar"/>
              </w:rPr>
              <w:t>100万元</w:t>
            </w:r>
          </w:p>
        </w:tc>
        <w:tc>
          <w:tcPr>
            <w:tcW w:w="245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20"/>
                <w:szCs w:val="20"/>
                <w:u w:val="none"/>
                <w:lang w:val="en-US" w:eastAsia="zh-CN" w:bidi="ar"/>
              </w:rPr>
              <w:t>司机：10万元；乘客：4座*10万元；</w:t>
            </w:r>
          </w:p>
        </w:tc>
        <w:tc>
          <w:tcPr>
            <w:tcW w:w="888" w:type="dxa"/>
            <w:noWrap w:val="0"/>
            <w:vAlign w:val="center"/>
          </w:tcPr>
          <w:p>
            <w:pPr>
              <w:jc w:val="center"/>
              <w:rPr>
                <w:rFonts w:hint="eastAsia" w:ascii="仿宋" w:hAnsi="仿宋" w:eastAsia="仿宋" w:cs="仿宋"/>
                <w:i w:val="0"/>
                <w:iCs w:val="0"/>
                <w:color w:val="000000"/>
                <w:kern w:val="2"/>
                <w:sz w:val="16"/>
                <w:szCs w:val="16"/>
                <w:u w:val="none"/>
                <w:lang w:val="en-US" w:eastAsia="zh-CN" w:bidi="ar-SA"/>
              </w:rPr>
            </w:pPr>
          </w:p>
        </w:tc>
        <w:tc>
          <w:tcPr>
            <w:tcW w:w="946" w:type="dxa"/>
            <w:noWrap w:val="0"/>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20"/>
                <w:szCs w:val="20"/>
                <w:u w:val="none"/>
                <w:lang w:val="en-US" w:eastAsia="zh-CN" w:bidi="ar"/>
              </w:rPr>
              <w:t>帕萨特</w:t>
            </w:r>
          </w:p>
        </w:tc>
        <w:tc>
          <w:tcPr>
            <w:tcW w:w="1880" w:type="dxa"/>
            <w:vMerge w:val="continue"/>
            <w:noWrap w:val="0"/>
            <w:vAlign w:val="center"/>
          </w:tcPr>
          <w:p>
            <w:pPr>
              <w:jc w:val="center"/>
              <w:rPr>
                <w:rFonts w:hint="eastAsia" w:ascii="仿宋" w:hAnsi="仿宋" w:eastAsia="仿宋"/>
                <w:sz w:val="24"/>
                <w:szCs w:val="24"/>
                <w:vertAlign w:val="baseline"/>
              </w:rPr>
            </w:pPr>
          </w:p>
        </w:tc>
        <w:tc>
          <w:tcPr>
            <w:tcW w:w="1022" w:type="dxa"/>
            <w:vMerge w:val="continue"/>
            <w:noWrap w:val="0"/>
            <w:vAlign w:val="center"/>
          </w:tcPr>
          <w:p>
            <w:pPr>
              <w:jc w:val="center"/>
              <w:rPr>
                <w:rFonts w:hint="eastAsia" w:ascii="仿宋" w:hAnsi="仿宋" w:eastAsia="仿宋"/>
                <w:sz w:val="24"/>
                <w:szCs w:val="24"/>
                <w:vertAlign w:val="baseline"/>
              </w:rPr>
            </w:pPr>
          </w:p>
        </w:tc>
        <w:tc>
          <w:tcPr>
            <w:tcW w:w="1002"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20"/>
                <w:szCs w:val="20"/>
                <w:u w:val="none"/>
                <w:lang w:val="en-US" w:eastAsia="zh-CN" w:bidi="ar"/>
              </w:rPr>
              <w:t>100万元</w:t>
            </w:r>
          </w:p>
        </w:tc>
        <w:tc>
          <w:tcPr>
            <w:tcW w:w="245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20"/>
                <w:szCs w:val="20"/>
                <w:u w:val="none"/>
                <w:lang w:val="en-US" w:eastAsia="zh-CN" w:bidi="ar"/>
              </w:rPr>
              <w:t>司机：10万元；乘客：4座*10万元；</w:t>
            </w:r>
          </w:p>
        </w:tc>
        <w:tc>
          <w:tcPr>
            <w:tcW w:w="888" w:type="dxa"/>
            <w:noWrap w:val="0"/>
            <w:vAlign w:val="center"/>
          </w:tcPr>
          <w:p>
            <w:pPr>
              <w:jc w:val="both"/>
              <w:rPr>
                <w:rFonts w:hint="eastAsia" w:ascii="仿宋" w:hAnsi="仿宋" w:eastAsia="仿宋" w:cs="仿宋"/>
                <w:i w:val="0"/>
                <w:iCs w:val="0"/>
                <w:color w:val="000000"/>
                <w:kern w:val="2"/>
                <w:sz w:val="16"/>
                <w:szCs w:val="16"/>
                <w:u w:val="none"/>
                <w:lang w:val="en-US" w:eastAsia="zh-CN" w:bidi="ar-SA"/>
              </w:rPr>
            </w:pPr>
          </w:p>
        </w:tc>
        <w:tc>
          <w:tcPr>
            <w:tcW w:w="946" w:type="dxa"/>
            <w:noWrap w:val="0"/>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20"/>
                <w:szCs w:val="20"/>
                <w:u w:val="none"/>
                <w:lang w:val="en-US" w:eastAsia="zh-CN" w:bidi="ar"/>
              </w:rPr>
              <w:t>广本URV</w:t>
            </w:r>
          </w:p>
        </w:tc>
        <w:tc>
          <w:tcPr>
            <w:tcW w:w="1880" w:type="dxa"/>
            <w:vMerge w:val="continue"/>
            <w:noWrap w:val="0"/>
            <w:vAlign w:val="center"/>
          </w:tcPr>
          <w:p>
            <w:pPr>
              <w:jc w:val="center"/>
              <w:rPr>
                <w:rFonts w:hint="eastAsia" w:ascii="仿宋" w:hAnsi="仿宋" w:eastAsia="仿宋"/>
                <w:sz w:val="24"/>
                <w:szCs w:val="24"/>
                <w:vertAlign w:val="baseline"/>
              </w:rPr>
            </w:pPr>
          </w:p>
        </w:tc>
        <w:tc>
          <w:tcPr>
            <w:tcW w:w="1022" w:type="dxa"/>
            <w:vMerge w:val="continue"/>
            <w:noWrap w:val="0"/>
            <w:vAlign w:val="center"/>
          </w:tcPr>
          <w:p>
            <w:pPr>
              <w:jc w:val="center"/>
              <w:rPr>
                <w:rFonts w:hint="eastAsia" w:ascii="仿宋" w:hAnsi="仿宋" w:eastAsia="仿宋"/>
                <w:sz w:val="24"/>
                <w:szCs w:val="24"/>
                <w:vertAlign w:val="baseline"/>
              </w:rPr>
            </w:pPr>
          </w:p>
        </w:tc>
        <w:tc>
          <w:tcPr>
            <w:tcW w:w="1002"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20"/>
                <w:szCs w:val="20"/>
                <w:u w:val="none"/>
                <w:lang w:val="en-US" w:eastAsia="zh-CN" w:bidi="ar"/>
              </w:rPr>
              <w:t>100万元</w:t>
            </w:r>
          </w:p>
        </w:tc>
        <w:tc>
          <w:tcPr>
            <w:tcW w:w="245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20"/>
                <w:szCs w:val="20"/>
                <w:u w:val="none"/>
                <w:lang w:val="en-US" w:eastAsia="zh-CN" w:bidi="ar"/>
              </w:rPr>
              <w:t>司机：10万元；乘客：4座*10万元；</w:t>
            </w:r>
          </w:p>
        </w:tc>
        <w:tc>
          <w:tcPr>
            <w:tcW w:w="888" w:type="dxa"/>
            <w:noWrap w:val="0"/>
            <w:vAlign w:val="center"/>
          </w:tcPr>
          <w:p>
            <w:pPr>
              <w:jc w:val="both"/>
              <w:rPr>
                <w:rFonts w:hint="eastAsia" w:ascii="仿宋" w:hAnsi="仿宋" w:eastAsia="仿宋" w:cs="仿宋"/>
                <w:i w:val="0"/>
                <w:iCs w:val="0"/>
                <w:color w:val="000000"/>
                <w:kern w:val="2"/>
                <w:sz w:val="16"/>
                <w:szCs w:val="16"/>
                <w:u w:val="none"/>
                <w:lang w:val="en-US" w:eastAsia="zh-CN" w:bidi="ar-SA"/>
              </w:rPr>
            </w:pPr>
          </w:p>
        </w:tc>
        <w:tc>
          <w:tcPr>
            <w:tcW w:w="946" w:type="dxa"/>
            <w:noWrap w:val="0"/>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20"/>
                <w:szCs w:val="20"/>
                <w:u w:val="none"/>
                <w:lang w:val="en-US" w:eastAsia="zh-CN" w:bidi="ar"/>
              </w:rPr>
              <w:t>东风粪污车</w:t>
            </w:r>
          </w:p>
        </w:tc>
        <w:tc>
          <w:tcPr>
            <w:tcW w:w="1880" w:type="dxa"/>
            <w:vMerge w:val="continue"/>
            <w:noWrap w:val="0"/>
            <w:vAlign w:val="center"/>
          </w:tcPr>
          <w:p>
            <w:pPr>
              <w:jc w:val="center"/>
              <w:rPr>
                <w:rFonts w:hint="eastAsia" w:ascii="仿宋" w:hAnsi="仿宋" w:eastAsia="仿宋"/>
                <w:sz w:val="24"/>
                <w:szCs w:val="24"/>
                <w:vertAlign w:val="baseline"/>
              </w:rPr>
            </w:pPr>
          </w:p>
        </w:tc>
        <w:tc>
          <w:tcPr>
            <w:tcW w:w="1022" w:type="dxa"/>
            <w:vMerge w:val="continue"/>
            <w:noWrap w:val="0"/>
            <w:vAlign w:val="center"/>
          </w:tcPr>
          <w:p>
            <w:pPr>
              <w:jc w:val="center"/>
              <w:rPr>
                <w:rFonts w:hint="eastAsia" w:ascii="仿宋" w:hAnsi="仿宋" w:eastAsia="仿宋"/>
                <w:sz w:val="24"/>
                <w:szCs w:val="24"/>
                <w:vertAlign w:val="baseline"/>
              </w:rPr>
            </w:pPr>
          </w:p>
        </w:tc>
        <w:tc>
          <w:tcPr>
            <w:tcW w:w="1002"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20"/>
                <w:szCs w:val="20"/>
                <w:u w:val="none"/>
                <w:lang w:val="en-US" w:eastAsia="zh-CN" w:bidi="ar"/>
              </w:rPr>
              <w:t>100万元</w:t>
            </w:r>
          </w:p>
        </w:tc>
        <w:tc>
          <w:tcPr>
            <w:tcW w:w="245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20"/>
                <w:szCs w:val="20"/>
                <w:u w:val="none"/>
                <w:lang w:val="en-US" w:eastAsia="zh-CN" w:bidi="ar"/>
              </w:rPr>
              <w:t>司机：10万元；乘客：2座*10万元；</w:t>
            </w:r>
          </w:p>
        </w:tc>
        <w:tc>
          <w:tcPr>
            <w:tcW w:w="888" w:type="dxa"/>
            <w:noWrap w:val="0"/>
            <w:vAlign w:val="center"/>
          </w:tcPr>
          <w:p>
            <w:pPr>
              <w:rPr>
                <w:rFonts w:hint="eastAsia" w:ascii="仿宋" w:hAnsi="仿宋" w:eastAsia="仿宋" w:cs="仿宋"/>
                <w:i w:val="0"/>
                <w:iCs w:val="0"/>
                <w:color w:val="000000"/>
                <w:kern w:val="2"/>
                <w:sz w:val="16"/>
                <w:szCs w:val="16"/>
                <w:u w:val="none"/>
                <w:lang w:val="en-US" w:eastAsia="zh-CN" w:bidi="ar-SA"/>
              </w:rPr>
            </w:pPr>
          </w:p>
        </w:tc>
        <w:tc>
          <w:tcPr>
            <w:tcW w:w="946" w:type="dxa"/>
            <w:noWrap w:val="0"/>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三菱欧蓝德</w:t>
            </w:r>
          </w:p>
        </w:tc>
        <w:tc>
          <w:tcPr>
            <w:tcW w:w="1880" w:type="dxa"/>
            <w:vMerge w:val="continue"/>
            <w:noWrap w:val="0"/>
            <w:vAlign w:val="center"/>
          </w:tcPr>
          <w:p>
            <w:pPr>
              <w:jc w:val="center"/>
              <w:rPr>
                <w:rFonts w:hint="eastAsia" w:ascii="仿宋" w:hAnsi="仿宋" w:eastAsia="仿宋"/>
                <w:sz w:val="24"/>
                <w:szCs w:val="24"/>
                <w:vertAlign w:val="baseline"/>
              </w:rPr>
            </w:pPr>
          </w:p>
        </w:tc>
        <w:tc>
          <w:tcPr>
            <w:tcW w:w="1022" w:type="dxa"/>
            <w:vMerge w:val="continue"/>
            <w:noWrap w:val="0"/>
            <w:vAlign w:val="center"/>
          </w:tcPr>
          <w:p>
            <w:pPr>
              <w:jc w:val="center"/>
              <w:rPr>
                <w:rFonts w:hint="eastAsia" w:ascii="仿宋" w:hAnsi="仿宋" w:eastAsia="仿宋"/>
                <w:sz w:val="24"/>
                <w:szCs w:val="24"/>
                <w:vertAlign w:val="baseline"/>
              </w:rPr>
            </w:pPr>
          </w:p>
        </w:tc>
        <w:tc>
          <w:tcPr>
            <w:tcW w:w="1002"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200万元</w:t>
            </w:r>
          </w:p>
        </w:tc>
        <w:tc>
          <w:tcPr>
            <w:tcW w:w="245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司机：10万元；乘客：4座*10万元；</w:t>
            </w:r>
          </w:p>
        </w:tc>
        <w:tc>
          <w:tcPr>
            <w:tcW w:w="888" w:type="dxa"/>
            <w:noWrap w:val="0"/>
            <w:vAlign w:val="center"/>
          </w:tcPr>
          <w:p>
            <w:pPr>
              <w:rPr>
                <w:rFonts w:hint="eastAsia" w:ascii="仿宋" w:hAnsi="仿宋" w:eastAsia="仿宋" w:cs="仿宋"/>
                <w:i w:val="0"/>
                <w:iCs w:val="0"/>
                <w:color w:val="000000"/>
                <w:kern w:val="2"/>
                <w:sz w:val="16"/>
                <w:szCs w:val="16"/>
                <w:u w:val="none"/>
                <w:lang w:val="en-US" w:eastAsia="zh-CN" w:bidi="ar-SA"/>
              </w:rPr>
            </w:pPr>
          </w:p>
        </w:tc>
        <w:tc>
          <w:tcPr>
            <w:tcW w:w="9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雪佛兰</w:t>
            </w:r>
          </w:p>
        </w:tc>
        <w:tc>
          <w:tcPr>
            <w:tcW w:w="1880" w:type="dxa"/>
            <w:vMerge w:val="continue"/>
            <w:noWrap w:val="0"/>
            <w:vAlign w:val="center"/>
          </w:tcPr>
          <w:p>
            <w:pPr>
              <w:jc w:val="center"/>
              <w:rPr>
                <w:rFonts w:hint="eastAsia" w:ascii="仿宋" w:hAnsi="仿宋" w:eastAsia="仿宋"/>
                <w:sz w:val="24"/>
                <w:szCs w:val="24"/>
                <w:vertAlign w:val="baseline"/>
              </w:rPr>
            </w:pPr>
          </w:p>
        </w:tc>
        <w:tc>
          <w:tcPr>
            <w:tcW w:w="1022" w:type="dxa"/>
            <w:vMerge w:val="continue"/>
            <w:noWrap w:val="0"/>
            <w:vAlign w:val="center"/>
          </w:tcPr>
          <w:p>
            <w:pPr>
              <w:jc w:val="center"/>
              <w:rPr>
                <w:rFonts w:hint="eastAsia" w:ascii="仿宋" w:hAnsi="仿宋" w:eastAsia="仿宋"/>
                <w:sz w:val="24"/>
                <w:szCs w:val="24"/>
                <w:vertAlign w:val="baseline"/>
              </w:rPr>
            </w:pPr>
          </w:p>
        </w:tc>
        <w:tc>
          <w:tcPr>
            <w:tcW w:w="1002"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200万元</w:t>
            </w:r>
          </w:p>
        </w:tc>
        <w:tc>
          <w:tcPr>
            <w:tcW w:w="245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司机：10万元；乘客：4座*10万元；</w:t>
            </w:r>
          </w:p>
        </w:tc>
        <w:tc>
          <w:tcPr>
            <w:tcW w:w="888" w:type="dxa"/>
            <w:noWrap w:val="0"/>
            <w:vAlign w:val="center"/>
          </w:tcPr>
          <w:p>
            <w:pPr>
              <w:rPr>
                <w:rFonts w:hint="eastAsia" w:ascii="仿宋" w:hAnsi="仿宋" w:eastAsia="仿宋" w:cs="仿宋"/>
                <w:i w:val="0"/>
                <w:iCs w:val="0"/>
                <w:color w:val="000000"/>
                <w:kern w:val="2"/>
                <w:sz w:val="16"/>
                <w:szCs w:val="16"/>
                <w:u w:val="none"/>
                <w:lang w:val="en-US" w:eastAsia="zh-CN" w:bidi="ar-SA"/>
              </w:rPr>
            </w:pPr>
          </w:p>
        </w:tc>
        <w:tc>
          <w:tcPr>
            <w:tcW w:w="9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宝骏</w:t>
            </w:r>
          </w:p>
        </w:tc>
        <w:tc>
          <w:tcPr>
            <w:tcW w:w="1880" w:type="dxa"/>
            <w:vMerge w:val="continue"/>
            <w:noWrap w:val="0"/>
            <w:vAlign w:val="center"/>
          </w:tcPr>
          <w:p>
            <w:pPr>
              <w:jc w:val="center"/>
              <w:rPr>
                <w:rFonts w:hint="eastAsia" w:ascii="仿宋" w:hAnsi="仿宋" w:eastAsia="仿宋"/>
                <w:sz w:val="24"/>
                <w:szCs w:val="24"/>
                <w:vertAlign w:val="baseline"/>
              </w:rPr>
            </w:pPr>
          </w:p>
        </w:tc>
        <w:tc>
          <w:tcPr>
            <w:tcW w:w="1022" w:type="dxa"/>
            <w:vMerge w:val="continue"/>
            <w:noWrap w:val="0"/>
            <w:vAlign w:val="center"/>
          </w:tcPr>
          <w:p>
            <w:pPr>
              <w:jc w:val="center"/>
              <w:rPr>
                <w:rFonts w:hint="eastAsia" w:ascii="仿宋" w:hAnsi="仿宋" w:eastAsia="仿宋"/>
                <w:sz w:val="24"/>
                <w:szCs w:val="24"/>
                <w:vertAlign w:val="baseline"/>
              </w:rPr>
            </w:pPr>
          </w:p>
        </w:tc>
        <w:tc>
          <w:tcPr>
            <w:tcW w:w="1002"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150万元</w:t>
            </w:r>
          </w:p>
        </w:tc>
        <w:tc>
          <w:tcPr>
            <w:tcW w:w="2459"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司机：5万元；乘客：6座*5万元；</w:t>
            </w:r>
          </w:p>
        </w:tc>
        <w:tc>
          <w:tcPr>
            <w:tcW w:w="888" w:type="dxa"/>
            <w:noWrap w:val="0"/>
            <w:vAlign w:val="center"/>
          </w:tcPr>
          <w:p>
            <w:pPr>
              <w:rPr>
                <w:rFonts w:hint="eastAsia" w:ascii="仿宋" w:hAnsi="仿宋" w:eastAsia="仿宋" w:cs="仿宋"/>
                <w:i w:val="0"/>
                <w:iCs w:val="0"/>
                <w:color w:val="000000"/>
                <w:kern w:val="2"/>
                <w:sz w:val="16"/>
                <w:szCs w:val="16"/>
                <w:u w:val="none"/>
                <w:lang w:val="en-US" w:eastAsia="zh-CN" w:bidi="ar-SA"/>
              </w:rPr>
            </w:pPr>
          </w:p>
        </w:tc>
        <w:tc>
          <w:tcPr>
            <w:tcW w:w="9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552"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三轮车</w:t>
            </w:r>
          </w:p>
        </w:tc>
        <w:tc>
          <w:tcPr>
            <w:tcW w:w="1880" w:type="dxa"/>
            <w:vMerge w:val="continue"/>
            <w:noWrap w:val="0"/>
            <w:vAlign w:val="center"/>
          </w:tcPr>
          <w:p>
            <w:pPr>
              <w:jc w:val="center"/>
              <w:rPr>
                <w:rFonts w:hint="eastAsia" w:ascii="仿宋" w:hAnsi="仿宋" w:eastAsia="仿宋"/>
                <w:sz w:val="24"/>
                <w:szCs w:val="24"/>
                <w:vertAlign w:val="baseline"/>
              </w:rPr>
            </w:pPr>
          </w:p>
        </w:tc>
        <w:tc>
          <w:tcPr>
            <w:tcW w:w="1022" w:type="dxa"/>
            <w:vMerge w:val="continue"/>
            <w:noWrap w:val="0"/>
            <w:vAlign w:val="center"/>
          </w:tcPr>
          <w:p>
            <w:pPr>
              <w:jc w:val="center"/>
              <w:rPr>
                <w:rFonts w:hint="eastAsia" w:ascii="仿宋" w:hAnsi="仿宋" w:eastAsia="仿宋"/>
                <w:sz w:val="24"/>
                <w:szCs w:val="24"/>
                <w:vertAlign w:val="baseline"/>
              </w:rPr>
            </w:pPr>
          </w:p>
        </w:tc>
        <w:tc>
          <w:tcPr>
            <w:tcW w:w="1002"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100万元</w:t>
            </w:r>
          </w:p>
        </w:tc>
        <w:tc>
          <w:tcPr>
            <w:tcW w:w="2459"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w:t>
            </w:r>
          </w:p>
        </w:tc>
        <w:tc>
          <w:tcPr>
            <w:tcW w:w="888" w:type="dxa"/>
            <w:noWrap w:val="0"/>
            <w:vAlign w:val="center"/>
          </w:tcPr>
          <w:p>
            <w:pPr>
              <w:rPr>
                <w:rFonts w:hint="eastAsia" w:ascii="仿宋" w:hAnsi="仿宋" w:eastAsia="仿宋" w:cs="仿宋"/>
                <w:i w:val="0"/>
                <w:iCs w:val="0"/>
                <w:color w:val="000000"/>
                <w:kern w:val="2"/>
                <w:sz w:val="16"/>
                <w:szCs w:val="16"/>
                <w:u w:val="none"/>
                <w:lang w:val="en-US" w:eastAsia="zh-CN" w:bidi="ar-SA"/>
              </w:rPr>
            </w:pPr>
          </w:p>
        </w:tc>
        <w:tc>
          <w:tcPr>
            <w:tcW w:w="94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552"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合计</w:t>
            </w:r>
          </w:p>
        </w:tc>
        <w:tc>
          <w:tcPr>
            <w:tcW w:w="1880" w:type="dxa"/>
            <w:noWrap w:val="0"/>
            <w:vAlign w:val="center"/>
          </w:tcPr>
          <w:p>
            <w:pPr>
              <w:jc w:val="center"/>
              <w:rPr>
                <w:rFonts w:hint="eastAsia" w:ascii="仿宋" w:hAnsi="仿宋" w:eastAsia="仿宋"/>
                <w:sz w:val="24"/>
                <w:szCs w:val="24"/>
                <w:vertAlign w:val="baseline"/>
              </w:rPr>
            </w:pPr>
          </w:p>
        </w:tc>
        <w:tc>
          <w:tcPr>
            <w:tcW w:w="1022" w:type="dxa"/>
            <w:noWrap w:val="0"/>
            <w:vAlign w:val="center"/>
          </w:tcPr>
          <w:p>
            <w:pPr>
              <w:jc w:val="center"/>
              <w:rPr>
                <w:rFonts w:hint="eastAsia" w:ascii="仿宋" w:hAnsi="仿宋" w:eastAsia="仿宋"/>
                <w:sz w:val="24"/>
                <w:szCs w:val="24"/>
                <w:vertAlign w:val="baseline"/>
              </w:rPr>
            </w:pPr>
          </w:p>
        </w:tc>
        <w:tc>
          <w:tcPr>
            <w:tcW w:w="1002"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2459"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888" w:type="dxa"/>
            <w:noWrap w:val="0"/>
            <w:vAlign w:val="center"/>
          </w:tcPr>
          <w:p>
            <w:pPr>
              <w:rPr>
                <w:rFonts w:hint="eastAsia" w:ascii="仿宋" w:hAnsi="仿宋" w:eastAsia="仿宋" w:cs="仿宋"/>
                <w:i w:val="0"/>
                <w:iCs w:val="0"/>
                <w:color w:val="000000"/>
                <w:kern w:val="2"/>
                <w:sz w:val="16"/>
                <w:szCs w:val="16"/>
                <w:u w:val="none"/>
                <w:lang w:val="en-US" w:eastAsia="zh-CN" w:bidi="ar-SA"/>
              </w:rPr>
            </w:pPr>
          </w:p>
        </w:tc>
        <w:tc>
          <w:tcPr>
            <w:tcW w:w="946"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49</w:t>
            </w:r>
          </w:p>
        </w:tc>
      </w:tr>
    </w:tbl>
    <w:p>
      <w:pPr>
        <w:snapToGrid w:val="0"/>
        <w:spacing w:line="520" w:lineRule="exact"/>
        <w:ind w:firstLine="601"/>
        <w:jc w:val="left"/>
        <w:rPr>
          <w:rFonts w:ascii="仿宋" w:hAnsi="仿宋" w:eastAsia="仿宋"/>
          <w:b/>
          <w:bCs/>
          <w:sz w:val="32"/>
          <w:szCs w:val="32"/>
        </w:rPr>
      </w:pPr>
      <w:r>
        <w:rPr>
          <w:rFonts w:hint="eastAsia" w:ascii="仿宋" w:hAnsi="仿宋" w:eastAsia="仿宋"/>
          <w:b/>
          <w:bCs/>
          <w:sz w:val="32"/>
          <w:szCs w:val="32"/>
        </w:rPr>
        <w:t>四、采购服务范围要求</w:t>
      </w:r>
    </w:p>
    <w:p>
      <w:pPr>
        <w:snapToGrid w:val="0"/>
        <w:spacing w:line="520" w:lineRule="exact"/>
        <w:ind w:firstLine="601"/>
        <w:jc w:val="left"/>
        <w:rPr>
          <w:rFonts w:hint="eastAsia" w:ascii="仿宋" w:hAnsi="仿宋" w:eastAsia="仿宋"/>
          <w:sz w:val="32"/>
          <w:szCs w:val="32"/>
        </w:rPr>
      </w:pPr>
      <w:r>
        <w:rPr>
          <w:rFonts w:hint="eastAsia" w:ascii="仿宋" w:hAnsi="仿宋" w:eastAsia="仿宋"/>
          <w:sz w:val="32"/>
          <w:szCs w:val="32"/>
          <w:lang w:val="en-US" w:eastAsia="zh-CN"/>
        </w:rPr>
        <w:t>此次汽车保险采购车牌号及车型、数量详见《贵阳市菜篮子集团有限公司车辆汇总表》，</w:t>
      </w:r>
      <w:r>
        <w:rPr>
          <w:rFonts w:hint="eastAsia" w:ascii="仿宋" w:hAnsi="仿宋" w:eastAsia="仿宋"/>
          <w:sz w:val="32"/>
          <w:szCs w:val="32"/>
          <w:lang w:eastAsia="zh-CN"/>
        </w:rPr>
        <w:t>服务供应商</w:t>
      </w:r>
      <w:r>
        <w:rPr>
          <w:rFonts w:hint="eastAsia" w:ascii="仿宋" w:hAnsi="仿宋" w:eastAsia="仿宋"/>
          <w:sz w:val="32"/>
          <w:szCs w:val="32"/>
        </w:rPr>
        <w:t>需按</w:t>
      </w:r>
      <w:r>
        <w:rPr>
          <w:rFonts w:hint="eastAsia" w:ascii="仿宋" w:hAnsi="仿宋" w:eastAsia="仿宋"/>
          <w:sz w:val="32"/>
          <w:szCs w:val="32"/>
          <w:lang w:val="en-US" w:eastAsia="zh-CN"/>
        </w:rPr>
        <w:t>《贵阳市菜篮子集团有限公司采购汽车保险险种及保额统计表》内</w:t>
      </w:r>
      <w:r>
        <w:rPr>
          <w:rFonts w:hint="eastAsia" w:ascii="仿宋" w:hAnsi="仿宋" w:eastAsia="仿宋"/>
          <w:sz w:val="32"/>
          <w:szCs w:val="32"/>
        </w:rPr>
        <w:t>采购</w:t>
      </w:r>
      <w:r>
        <w:rPr>
          <w:rFonts w:hint="eastAsia" w:ascii="仿宋" w:hAnsi="仿宋" w:eastAsia="仿宋"/>
          <w:sz w:val="32"/>
          <w:szCs w:val="32"/>
          <w:lang w:val="en-US" w:eastAsia="zh-CN"/>
        </w:rPr>
        <w:t>项及车辆汇总表中对应车牌号、车型</w:t>
      </w:r>
      <w:r>
        <w:rPr>
          <w:rFonts w:hint="eastAsia" w:ascii="仿宋" w:hAnsi="仿宋" w:eastAsia="仿宋"/>
          <w:sz w:val="32"/>
          <w:szCs w:val="32"/>
        </w:rPr>
        <w:t>进行报价。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2860"/>
        <w:gridCol w:w="2394"/>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8" w:type="dxa"/>
            <w:gridSpan w:val="4"/>
          </w:tcPr>
          <w:p>
            <w:pPr>
              <w:snapToGrid w:val="0"/>
              <w:spacing w:line="520" w:lineRule="exact"/>
              <w:jc w:val="center"/>
              <w:rPr>
                <w:rFonts w:hint="default" w:ascii="仿宋" w:hAnsi="仿宋" w:eastAsia="仿宋"/>
                <w:sz w:val="32"/>
                <w:szCs w:val="32"/>
                <w:vertAlign w:val="baseline"/>
                <w:lang w:val="en-US" w:eastAsia="zh-CN"/>
              </w:rPr>
            </w:pPr>
            <w:r>
              <w:rPr>
                <w:rFonts w:hint="eastAsia" w:ascii="仿宋" w:hAnsi="仿宋" w:eastAsia="仿宋"/>
                <w:b/>
                <w:bCs/>
                <w:sz w:val="32"/>
                <w:szCs w:val="32"/>
                <w:vertAlign w:val="baseline"/>
                <w:lang w:val="en-US" w:eastAsia="zh-CN"/>
              </w:rPr>
              <w:t>贵阳市菜篮子集团有限公司车辆汇总表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tcPr>
          <w:p>
            <w:pPr>
              <w:snapToGrid w:val="0"/>
              <w:spacing w:line="520" w:lineRule="exact"/>
              <w:jc w:val="left"/>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序号</w:t>
            </w:r>
          </w:p>
        </w:tc>
        <w:tc>
          <w:tcPr>
            <w:tcW w:w="2860" w:type="dxa"/>
          </w:tcPr>
          <w:p>
            <w:pPr>
              <w:snapToGrid w:val="0"/>
              <w:spacing w:line="520" w:lineRule="exact"/>
              <w:jc w:val="center"/>
              <w:rPr>
                <w:rFonts w:hint="default"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车牌号</w:t>
            </w:r>
          </w:p>
        </w:tc>
        <w:tc>
          <w:tcPr>
            <w:tcW w:w="2394" w:type="dxa"/>
          </w:tcPr>
          <w:p>
            <w:pPr>
              <w:snapToGrid w:val="0"/>
              <w:spacing w:line="520" w:lineRule="exact"/>
              <w:jc w:val="center"/>
              <w:rPr>
                <w:rFonts w:hint="default"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车型</w:t>
            </w:r>
          </w:p>
        </w:tc>
        <w:tc>
          <w:tcPr>
            <w:tcW w:w="2394" w:type="dxa"/>
          </w:tcPr>
          <w:p>
            <w:pPr>
              <w:snapToGrid w:val="0"/>
              <w:spacing w:line="520" w:lineRule="exact"/>
              <w:jc w:val="cente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eastAsia" w:ascii="仿宋" w:hAnsi="仿宋" w:eastAsia="仿宋"/>
                <w:sz w:val="32"/>
                <w:szCs w:val="32"/>
                <w:vertAlign w:val="baseli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28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贵A33DK9</w:t>
            </w:r>
          </w:p>
        </w:tc>
        <w:tc>
          <w:tcPr>
            <w:tcW w:w="23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皮卡（两驱手动）</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eastAsia" w:ascii="仿宋" w:hAnsi="仿宋" w:eastAsia="仿宋"/>
                <w:sz w:val="32"/>
                <w:szCs w:val="32"/>
                <w:vertAlign w:val="baseline"/>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28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贵A00FJ2</w:t>
            </w:r>
          </w:p>
        </w:tc>
        <w:tc>
          <w:tcPr>
            <w:tcW w:w="23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皮卡（两驱手动）</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default" w:ascii="仿宋" w:hAnsi="仿宋" w:eastAsia="仿宋"/>
                <w:sz w:val="32"/>
                <w:szCs w:val="32"/>
                <w:vertAlign w:val="baseline"/>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28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贵A01EK8</w:t>
            </w:r>
          </w:p>
        </w:tc>
        <w:tc>
          <w:tcPr>
            <w:tcW w:w="23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皮卡（两驱手动）</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default" w:ascii="仿宋" w:hAnsi="仿宋" w:eastAsia="仿宋"/>
                <w:sz w:val="32"/>
                <w:szCs w:val="32"/>
                <w:vertAlign w:val="baseline"/>
                <w:lang w:val="en-US" w:eastAsia="zh-CN"/>
              </w:rPr>
            </w:pPr>
            <w:r>
              <w:rPr>
                <w:rFonts w:hint="eastAsia" w:ascii="仿宋" w:hAnsi="仿宋" w:eastAsia="仿宋" w:cs="仿宋"/>
                <w:i w:val="0"/>
                <w:iCs w:val="0"/>
                <w:color w:val="000000"/>
                <w:kern w:val="0"/>
                <w:sz w:val="24"/>
                <w:szCs w:val="24"/>
                <w:u w:val="none"/>
                <w:lang w:val="en-US" w:eastAsia="zh-CN" w:bidi="ar"/>
              </w:rPr>
              <w:t>4</w:t>
            </w:r>
          </w:p>
        </w:tc>
        <w:tc>
          <w:tcPr>
            <w:tcW w:w="28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贵A73EV7</w:t>
            </w:r>
          </w:p>
        </w:tc>
        <w:tc>
          <w:tcPr>
            <w:tcW w:w="23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皮卡（两驱手动）</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default" w:ascii="仿宋" w:hAnsi="仿宋" w:eastAsia="仿宋"/>
                <w:sz w:val="32"/>
                <w:szCs w:val="32"/>
                <w:vertAlign w:val="baseline"/>
                <w:lang w:val="en-US" w:eastAsia="zh-CN"/>
              </w:rPr>
            </w:pPr>
            <w:r>
              <w:rPr>
                <w:rFonts w:hint="eastAsia" w:ascii="仿宋" w:hAnsi="仿宋" w:eastAsia="仿宋" w:cs="仿宋"/>
                <w:i w:val="0"/>
                <w:iCs w:val="0"/>
                <w:color w:val="000000"/>
                <w:kern w:val="0"/>
                <w:sz w:val="24"/>
                <w:szCs w:val="24"/>
                <w:u w:val="none"/>
                <w:lang w:val="en-US" w:eastAsia="zh-CN" w:bidi="ar"/>
              </w:rPr>
              <w:t>5</w:t>
            </w:r>
          </w:p>
        </w:tc>
        <w:tc>
          <w:tcPr>
            <w:tcW w:w="28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贵A99FS1</w:t>
            </w:r>
          </w:p>
        </w:tc>
        <w:tc>
          <w:tcPr>
            <w:tcW w:w="23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皮卡（两驱手动）</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eastAsia" w:ascii="仿宋" w:hAnsi="仿宋" w:eastAsia="仿宋"/>
                <w:sz w:val="32"/>
                <w:szCs w:val="32"/>
                <w:vertAlign w:val="baseline"/>
                <w:lang w:val="en-US" w:eastAsia="zh-CN"/>
              </w:rPr>
            </w:pPr>
            <w:r>
              <w:rPr>
                <w:rFonts w:hint="eastAsia" w:ascii="仿宋" w:hAnsi="仿宋" w:eastAsia="仿宋" w:cs="仿宋"/>
                <w:i w:val="0"/>
                <w:iCs w:val="0"/>
                <w:color w:val="000000"/>
                <w:kern w:val="0"/>
                <w:sz w:val="24"/>
                <w:szCs w:val="24"/>
                <w:u w:val="none"/>
                <w:lang w:val="en-US" w:eastAsia="zh-CN" w:bidi="ar"/>
              </w:rPr>
              <w:t>6</w:t>
            </w:r>
          </w:p>
        </w:tc>
        <w:tc>
          <w:tcPr>
            <w:tcW w:w="28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贵A56FK7</w:t>
            </w:r>
          </w:p>
        </w:tc>
        <w:tc>
          <w:tcPr>
            <w:tcW w:w="23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皮卡（两驱手动）</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default" w:ascii="仿宋" w:hAnsi="仿宋" w:eastAsia="仿宋"/>
                <w:sz w:val="32"/>
                <w:szCs w:val="32"/>
                <w:vertAlign w:val="baseline"/>
                <w:lang w:val="en-US" w:eastAsia="zh-CN"/>
              </w:rPr>
            </w:pPr>
            <w:r>
              <w:rPr>
                <w:rFonts w:hint="eastAsia" w:ascii="仿宋" w:hAnsi="仿宋" w:eastAsia="仿宋" w:cs="仿宋"/>
                <w:i w:val="0"/>
                <w:iCs w:val="0"/>
                <w:color w:val="000000"/>
                <w:kern w:val="0"/>
                <w:sz w:val="24"/>
                <w:szCs w:val="24"/>
                <w:u w:val="none"/>
                <w:lang w:val="en-US" w:eastAsia="zh-CN" w:bidi="ar"/>
              </w:rPr>
              <w:t>7</w:t>
            </w:r>
          </w:p>
        </w:tc>
        <w:tc>
          <w:tcPr>
            <w:tcW w:w="28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贵A93EN6</w:t>
            </w:r>
          </w:p>
        </w:tc>
        <w:tc>
          <w:tcPr>
            <w:tcW w:w="23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大众宝来</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eastAsia" w:ascii="仿宋" w:hAnsi="仿宋" w:eastAsia="仿宋"/>
                <w:sz w:val="32"/>
                <w:szCs w:val="32"/>
                <w:vertAlign w:val="baseline"/>
                <w:lang w:val="en-US" w:eastAsia="zh-CN"/>
              </w:rPr>
            </w:pPr>
            <w:r>
              <w:rPr>
                <w:rFonts w:hint="eastAsia" w:ascii="仿宋" w:hAnsi="仿宋" w:eastAsia="仿宋" w:cs="仿宋"/>
                <w:i w:val="0"/>
                <w:iCs w:val="0"/>
                <w:color w:val="000000"/>
                <w:kern w:val="0"/>
                <w:sz w:val="24"/>
                <w:szCs w:val="24"/>
                <w:u w:val="none"/>
                <w:lang w:val="en-US" w:eastAsia="zh-CN" w:bidi="ar"/>
              </w:rPr>
              <w:t>8</w:t>
            </w:r>
          </w:p>
        </w:tc>
        <w:tc>
          <w:tcPr>
            <w:tcW w:w="28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贵A15EB0</w:t>
            </w:r>
          </w:p>
        </w:tc>
        <w:tc>
          <w:tcPr>
            <w:tcW w:w="23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大众宝来</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default" w:ascii="仿宋" w:hAnsi="仿宋" w:eastAsia="仿宋"/>
                <w:sz w:val="32"/>
                <w:szCs w:val="32"/>
                <w:vertAlign w:val="baseline"/>
                <w:lang w:val="en-US" w:eastAsia="zh-CN"/>
              </w:rPr>
            </w:pPr>
            <w:r>
              <w:rPr>
                <w:rFonts w:hint="eastAsia" w:ascii="仿宋" w:hAnsi="仿宋" w:eastAsia="仿宋" w:cs="仿宋"/>
                <w:i w:val="0"/>
                <w:iCs w:val="0"/>
                <w:color w:val="000000"/>
                <w:kern w:val="0"/>
                <w:sz w:val="24"/>
                <w:szCs w:val="24"/>
                <w:u w:val="none"/>
                <w:lang w:val="en-US" w:eastAsia="zh-CN" w:bidi="ar"/>
              </w:rPr>
              <w:t>9</w:t>
            </w:r>
          </w:p>
        </w:tc>
        <w:tc>
          <w:tcPr>
            <w:tcW w:w="28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贵A16DQ5</w:t>
            </w:r>
          </w:p>
        </w:tc>
        <w:tc>
          <w:tcPr>
            <w:tcW w:w="23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大众宝来</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default" w:ascii="仿宋" w:hAnsi="仿宋" w:eastAsia="仿宋"/>
                <w:sz w:val="32"/>
                <w:szCs w:val="32"/>
                <w:vertAlign w:val="baseline"/>
                <w:lang w:val="en-US" w:eastAsia="zh-CN"/>
              </w:rPr>
            </w:pPr>
            <w:r>
              <w:rPr>
                <w:rFonts w:hint="eastAsia" w:ascii="仿宋" w:hAnsi="仿宋" w:eastAsia="仿宋" w:cs="仿宋"/>
                <w:i w:val="0"/>
                <w:iCs w:val="0"/>
                <w:color w:val="000000"/>
                <w:kern w:val="0"/>
                <w:sz w:val="24"/>
                <w:szCs w:val="24"/>
                <w:u w:val="none"/>
                <w:lang w:val="en-US" w:eastAsia="zh-CN" w:bidi="ar"/>
              </w:rPr>
              <w:t>10</w:t>
            </w:r>
          </w:p>
        </w:tc>
        <w:tc>
          <w:tcPr>
            <w:tcW w:w="28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贵AH7B66</w:t>
            </w:r>
          </w:p>
        </w:tc>
        <w:tc>
          <w:tcPr>
            <w:tcW w:w="23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皮卡（四驱手动）</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default" w:ascii="仿宋" w:hAnsi="仿宋" w:eastAsia="仿宋"/>
                <w:sz w:val="32"/>
                <w:szCs w:val="32"/>
                <w:vertAlign w:val="baseline"/>
                <w:lang w:val="en-US" w:eastAsia="zh-CN"/>
              </w:rPr>
            </w:pPr>
            <w:r>
              <w:rPr>
                <w:rFonts w:hint="eastAsia" w:ascii="仿宋" w:hAnsi="仿宋" w:eastAsia="仿宋" w:cs="仿宋"/>
                <w:i w:val="0"/>
                <w:iCs w:val="0"/>
                <w:color w:val="000000"/>
                <w:kern w:val="0"/>
                <w:sz w:val="24"/>
                <w:szCs w:val="24"/>
                <w:u w:val="none"/>
                <w:lang w:val="en-US" w:eastAsia="zh-CN" w:bidi="ar"/>
              </w:rPr>
              <w:t>11</w:t>
            </w:r>
          </w:p>
        </w:tc>
        <w:tc>
          <w:tcPr>
            <w:tcW w:w="2860"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贵AJ0V29</w:t>
            </w:r>
          </w:p>
        </w:tc>
        <w:tc>
          <w:tcPr>
            <w:tcW w:w="2394"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皮卡（四驱手动）</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default" w:ascii="仿宋" w:hAnsi="仿宋" w:eastAsia="仿宋"/>
                <w:sz w:val="32"/>
                <w:szCs w:val="32"/>
                <w:vertAlign w:val="baseline"/>
                <w:lang w:val="en-US" w:eastAsia="zh-CN"/>
              </w:rPr>
            </w:pPr>
            <w:r>
              <w:rPr>
                <w:rFonts w:hint="eastAsia" w:ascii="仿宋" w:hAnsi="仿宋" w:eastAsia="仿宋" w:cs="仿宋"/>
                <w:i w:val="0"/>
                <w:iCs w:val="0"/>
                <w:color w:val="000000"/>
                <w:kern w:val="0"/>
                <w:sz w:val="24"/>
                <w:szCs w:val="24"/>
                <w:u w:val="none"/>
                <w:lang w:val="en-US" w:eastAsia="zh-CN" w:bidi="ar"/>
              </w:rPr>
              <w:t>12</w:t>
            </w:r>
          </w:p>
        </w:tc>
        <w:tc>
          <w:tcPr>
            <w:tcW w:w="2860"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贵AH6X05</w:t>
            </w:r>
          </w:p>
        </w:tc>
        <w:tc>
          <w:tcPr>
            <w:tcW w:w="2394"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皮卡（四驱手动）</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default" w:ascii="仿宋" w:hAnsi="仿宋" w:eastAsia="仿宋"/>
                <w:sz w:val="32"/>
                <w:szCs w:val="32"/>
                <w:vertAlign w:val="baseline"/>
                <w:lang w:val="en-US" w:eastAsia="zh-CN"/>
              </w:rPr>
            </w:pPr>
            <w:r>
              <w:rPr>
                <w:rFonts w:hint="eastAsia" w:ascii="仿宋" w:hAnsi="仿宋" w:eastAsia="仿宋" w:cs="仿宋"/>
                <w:i w:val="0"/>
                <w:iCs w:val="0"/>
                <w:color w:val="000000"/>
                <w:kern w:val="0"/>
                <w:sz w:val="24"/>
                <w:szCs w:val="24"/>
                <w:u w:val="none"/>
                <w:lang w:val="en-US" w:eastAsia="zh-CN" w:bidi="ar"/>
              </w:rPr>
              <w:t>13</w:t>
            </w:r>
          </w:p>
        </w:tc>
        <w:tc>
          <w:tcPr>
            <w:tcW w:w="2860"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贵AJ6R86</w:t>
            </w:r>
          </w:p>
        </w:tc>
        <w:tc>
          <w:tcPr>
            <w:tcW w:w="2394"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皮卡（四驱手动）</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default" w:ascii="仿宋" w:hAnsi="仿宋" w:eastAsia="仿宋"/>
                <w:sz w:val="32"/>
                <w:szCs w:val="32"/>
                <w:vertAlign w:val="baseline"/>
                <w:lang w:val="en-US" w:eastAsia="zh-CN"/>
              </w:rPr>
            </w:pPr>
            <w:r>
              <w:rPr>
                <w:rFonts w:hint="eastAsia" w:ascii="仿宋" w:hAnsi="仿宋" w:eastAsia="仿宋" w:cs="仿宋"/>
                <w:i w:val="0"/>
                <w:iCs w:val="0"/>
                <w:color w:val="000000"/>
                <w:kern w:val="0"/>
                <w:sz w:val="24"/>
                <w:szCs w:val="24"/>
                <w:u w:val="none"/>
                <w:lang w:val="en-US" w:eastAsia="zh-CN" w:bidi="ar"/>
              </w:rPr>
              <w:t>14</w:t>
            </w:r>
          </w:p>
        </w:tc>
        <w:tc>
          <w:tcPr>
            <w:tcW w:w="28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贵AD3159</w:t>
            </w:r>
          </w:p>
        </w:tc>
        <w:tc>
          <w:tcPr>
            <w:tcW w:w="23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东风粪污车</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default" w:ascii="仿宋" w:hAnsi="仿宋" w:eastAsia="仿宋"/>
                <w:sz w:val="32"/>
                <w:szCs w:val="32"/>
                <w:vertAlign w:val="baseline"/>
                <w:lang w:val="en-US" w:eastAsia="zh-CN"/>
              </w:rPr>
            </w:pPr>
            <w:r>
              <w:rPr>
                <w:rFonts w:hint="eastAsia" w:ascii="仿宋" w:hAnsi="仿宋" w:eastAsia="仿宋" w:cs="仿宋"/>
                <w:i w:val="0"/>
                <w:iCs w:val="0"/>
                <w:color w:val="000000"/>
                <w:kern w:val="0"/>
                <w:sz w:val="24"/>
                <w:szCs w:val="24"/>
                <w:u w:val="none"/>
                <w:lang w:val="en-US" w:eastAsia="zh-CN" w:bidi="ar"/>
              </w:rPr>
              <w:t>15</w:t>
            </w:r>
          </w:p>
        </w:tc>
        <w:tc>
          <w:tcPr>
            <w:tcW w:w="28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贵AD4707</w:t>
            </w:r>
          </w:p>
        </w:tc>
        <w:tc>
          <w:tcPr>
            <w:tcW w:w="23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东风粪污车</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default" w:ascii="仿宋" w:hAnsi="仿宋" w:eastAsia="仿宋"/>
                <w:sz w:val="32"/>
                <w:szCs w:val="32"/>
                <w:vertAlign w:val="baseline"/>
                <w:lang w:val="en-US" w:eastAsia="zh-CN"/>
              </w:rPr>
            </w:pPr>
            <w:r>
              <w:rPr>
                <w:rFonts w:hint="eastAsia" w:ascii="仿宋" w:hAnsi="仿宋" w:eastAsia="仿宋" w:cs="仿宋"/>
                <w:i w:val="0"/>
                <w:iCs w:val="0"/>
                <w:color w:val="000000"/>
                <w:kern w:val="0"/>
                <w:sz w:val="24"/>
                <w:szCs w:val="24"/>
                <w:u w:val="none"/>
                <w:lang w:val="en-US" w:eastAsia="zh-CN" w:bidi="ar"/>
              </w:rPr>
              <w:t>16</w:t>
            </w:r>
          </w:p>
        </w:tc>
        <w:tc>
          <w:tcPr>
            <w:tcW w:w="28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贵AC9B55</w:t>
            </w:r>
          </w:p>
        </w:tc>
        <w:tc>
          <w:tcPr>
            <w:tcW w:w="23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皮卡（四驱手动）</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default" w:ascii="仿宋" w:hAnsi="仿宋" w:eastAsia="仿宋"/>
                <w:sz w:val="32"/>
                <w:szCs w:val="32"/>
                <w:vertAlign w:val="baseline"/>
                <w:lang w:val="en-US" w:eastAsia="zh-CN"/>
              </w:rPr>
            </w:pPr>
            <w:r>
              <w:rPr>
                <w:rFonts w:hint="eastAsia" w:ascii="仿宋" w:hAnsi="仿宋" w:eastAsia="仿宋" w:cs="仿宋"/>
                <w:i w:val="0"/>
                <w:iCs w:val="0"/>
                <w:color w:val="000000"/>
                <w:kern w:val="0"/>
                <w:sz w:val="24"/>
                <w:szCs w:val="24"/>
                <w:u w:val="none"/>
                <w:lang w:val="en-US" w:eastAsia="zh-CN" w:bidi="ar"/>
              </w:rPr>
              <w:t>17</w:t>
            </w:r>
          </w:p>
        </w:tc>
        <w:tc>
          <w:tcPr>
            <w:tcW w:w="28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贵AH5E07</w:t>
            </w:r>
          </w:p>
        </w:tc>
        <w:tc>
          <w:tcPr>
            <w:tcW w:w="23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货车（东风柴油）</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default" w:ascii="仿宋" w:hAnsi="仿宋" w:eastAsia="仿宋"/>
                <w:sz w:val="32"/>
                <w:szCs w:val="32"/>
                <w:vertAlign w:val="baseline"/>
                <w:lang w:val="en-US" w:eastAsia="zh-CN"/>
              </w:rPr>
            </w:pPr>
            <w:r>
              <w:rPr>
                <w:rFonts w:hint="eastAsia" w:ascii="仿宋" w:hAnsi="仿宋" w:eastAsia="仿宋" w:cs="仿宋"/>
                <w:i w:val="0"/>
                <w:iCs w:val="0"/>
                <w:color w:val="000000"/>
                <w:kern w:val="0"/>
                <w:sz w:val="24"/>
                <w:szCs w:val="24"/>
                <w:u w:val="none"/>
                <w:lang w:val="en-US" w:eastAsia="zh-CN" w:bidi="ar"/>
              </w:rPr>
              <w:t>18</w:t>
            </w:r>
          </w:p>
        </w:tc>
        <w:tc>
          <w:tcPr>
            <w:tcW w:w="28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贵AL7F69</w:t>
            </w:r>
          </w:p>
        </w:tc>
        <w:tc>
          <w:tcPr>
            <w:tcW w:w="23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货车（东风柴油）</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default" w:ascii="仿宋" w:hAnsi="仿宋" w:eastAsia="仿宋"/>
                <w:sz w:val="32"/>
                <w:szCs w:val="32"/>
                <w:vertAlign w:val="baseline"/>
                <w:lang w:val="en-US" w:eastAsia="zh-CN"/>
              </w:rPr>
            </w:pPr>
            <w:r>
              <w:rPr>
                <w:rFonts w:hint="eastAsia" w:ascii="仿宋" w:hAnsi="仿宋" w:eastAsia="仿宋" w:cs="仿宋"/>
                <w:i w:val="0"/>
                <w:iCs w:val="0"/>
                <w:color w:val="000000"/>
                <w:kern w:val="0"/>
                <w:sz w:val="24"/>
                <w:szCs w:val="24"/>
                <w:u w:val="none"/>
                <w:lang w:val="en-US" w:eastAsia="zh-CN" w:bidi="ar"/>
              </w:rPr>
              <w:t>19</w:t>
            </w:r>
          </w:p>
        </w:tc>
        <w:tc>
          <w:tcPr>
            <w:tcW w:w="28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贵AA5F76</w:t>
            </w:r>
          </w:p>
        </w:tc>
        <w:tc>
          <w:tcPr>
            <w:tcW w:w="23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货车（东风柴油）</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default" w:ascii="仿宋" w:hAnsi="仿宋" w:eastAsia="仿宋"/>
                <w:sz w:val="32"/>
                <w:szCs w:val="32"/>
                <w:vertAlign w:val="baseline"/>
                <w:lang w:val="en-US" w:eastAsia="zh-CN"/>
              </w:rPr>
            </w:pPr>
            <w:r>
              <w:rPr>
                <w:rFonts w:hint="eastAsia" w:ascii="仿宋" w:hAnsi="仿宋" w:eastAsia="仿宋" w:cs="仿宋"/>
                <w:i w:val="0"/>
                <w:iCs w:val="0"/>
                <w:color w:val="000000"/>
                <w:kern w:val="0"/>
                <w:sz w:val="24"/>
                <w:szCs w:val="24"/>
                <w:u w:val="none"/>
                <w:lang w:val="en-US" w:eastAsia="zh-CN" w:bidi="ar"/>
              </w:rPr>
              <w:t>20</w:t>
            </w:r>
          </w:p>
        </w:tc>
        <w:tc>
          <w:tcPr>
            <w:tcW w:w="28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贵AK2N16</w:t>
            </w:r>
          </w:p>
        </w:tc>
        <w:tc>
          <w:tcPr>
            <w:tcW w:w="23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货车（东风柴油）</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default" w:ascii="仿宋" w:hAnsi="仿宋" w:eastAsia="仿宋"/>
                <w:sz w:val="32"/>
                <w:szCs w:val="32"/>
                <w:vertAlign w:val="baseline"/>
                <w:lang w:val="en-US" w:eastAsia="zh-CN"/>
              </w:rPr>
            </w:pPr>
            <w:r>
              <w:rPr>
                <w:rFonts w:hint="eastAsia" w:ascii="仿宋" w:hAnsi="仿宋" w:eastAsia="仿宋" w:cs="仿宋"/>
                <w:i w:val="0"/>
                <w:iCs w:val="0"/>
                <w:color w:val="000000"/>
                <w:kern w:val="0"/>
                <w:sz w:val="24"/>
                <w:szCs w:val="24"/>
                <w:u w:val="none"/>
                <w:lang w:val="en-US" w:eastAsia="zh-CN" w:bidi="ar"/>
              </w:rPr>
              <w:t>21</w:t>
            </w:r>
          </w:p>
        </w:tc>
        <w:tc>
          <w:tcPr>
            <w:tcW w:w="28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贵AK1D26</w:t>
            </w:r>
          </w:p>
        </w:tc>
        <w:tc>
          <w:tcPr>
            <w:tcW w:w="23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货车（东风柴油）</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default" w:ascii="仿宋" w:hAnsi="仿宋" w:eastAsia="仿宋"/>
                <w:sz w:val="32"/>
                <w:szCs w:val="32"/>
                <w:vertAlign w:val="baseline"/>
                <w:lang w:val="en-US" w:eastAsia="zh-CN"/>
              </w:rPr>
            </w:pPr>
            <w:r>
              <w:rPr>
                <w:rFonts w:hint="eastAsia" w:ascii="仿宋" w:hAnsi="仿宋" w:eastAsia="仿宋" w:cs="仿宋"/>
                <w:i w:val="0"/>
                <w:iCs w:val="0"/>
                <w:color w:val="000000"/>
                <w:kern w:val="0"/>
                <w:sz w:val="24"/>
                <w:szCs w:val="24"/>
                <w:u w:val="none"/>
                <w:lang w:val="en-US" w:eastAsia="zh-CN" w:bidi="ar"/>
              </w:rPr>
              <w:t>22</w:t>
            </w:r>
          </w:p>
        </w:tc>
        <w:tc>
          <w:tcPr>
            <w:tcW w:w="28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贵AL0E67</w:t>
            </w:r>
          </w:p>
        </w:tc>
        <w:tc>
          <w:tcPr>
            <w:tcW w:w="23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货车（东风柴油）</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default" w:ascii="仿宋" w:hAnsi="仿宋" w:eastAsia="仿宋"/>
                <w:sz w:val="32"/>
                <w:szCs w:val="32"/>
                <w:vertAlign w:val="baseline"/>
                <w:lang w:val="en-US" w:eastAsia="zh-CN"/>
              </w:rPr>
            </w:pPr>
            <w:r>
              <w:rPr>
                <w:rFonts w:hint="eastAsia" w:ascii="仿宋" w:hAnsi="仿宋" w:eastAsia="仿宋" w:cs="仿宋"/>
                <w:i w:val="0"/>
                <w:iCs w:val="0"/>
                <w:color w:val="000000"/>
                <w:kern w:val="0"/>
                <w:sz w:val="24"/>
                <w:szCs w:val="24"/>
                <w:u w:val="none"/>
                <w:lang w:val="en-US" w:eastAsia="zh-CN" w:bidi="ar"/>
              </w:rPr>
              <w:t>23</w:t>
            </w:r>
          </w:p>
        </w:tc>
        <w:tc>
          <w:tcPr>
            <w:tcW w:w="28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贵AL9Z06</w:t>
            </w:r>
          </w:p>
        </w:tc>
        <w:tc>
          <w:tcPr>
            <w:tcW w:w="23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货车（东风柴油）</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default" w:ascii="仿宋" w:hAnsi="仿宋" w:eastAsia="仿宋"/>
                <w:sz w:val="32"/>
                <w:szCs w:val="32"/>
                <w:vertAlign w:val="baseline"/>
                <w:lang w:val="en-US" w:eastAsia="zh-CN"/>
              </w:rPr>
            </w:pPr>
            <w:r>
              <w:rPr>
                <w:rFonts w:hint="eastAsia" w:ascii="仿宋" w:hAnsi="仿宋" w:eastAsia="仿宋" w:cs="仿宋"/>
                <w:i w:val="0"/>
                <w:iCs w:val="0"/>
                <w:color w:val="000000"/>
                <w:kern w:val="0"/>
                <w:sz w:val="24"/>
                <w:szCs w:val="24"/>
                <w:u w:val="none"/>
                <w:lang w:val="en-US" w:eastAsia="zh-CN" w:bidi="ar"/>
              </w:rPr>
              <w:t>24</w:t>
            </w:r>
          </w:p>
        </w:tc>
        <w:tc>
          <w:tcPr>
            <w:tcW w:w="28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贵AK1J27</w:t>
            </w:r>
          </w:p>
        </w:tc>
        <w:tc>
          <w:tcPr>
            <w:tcW w:w="23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货车（东风柴油）</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default" w:ascii="仿宋" w:hAnsi="仿宋" w:eastAsia="仿宋"/>
                <w:sz w:val="32"/>
                <w:szCs w:val="32"/>
                <w:vertAlign w:val="baseline"/>
                <w:lang w:val="en-US" w:eastAsia="zh-CN"/>
              </w:rPr>
            </w:pPr>
            <w:r>
              <w:rPr>
                <w:rFonts w:hint="eastAsia" w:ascii="仿宋" w:hAnsi="仿宋" w:eastAsia="仿宋" w:cs="仿宋"/>
                <w:i w:val="0"/>
                <w:iCs w:val="0"/>
                <w:color w:val="000000"/>
                <w:kern w:val="0"/>
                <w:sz w:val="24"/>
                <w:szCs w:val="24"/>
                <w:u w:val="none"/>
                <w:lang w:val="en-US" w:eastAsia="zh-CN" w:bidi="ar"/>
              </w:rPr>
              <w:t>25</w:t>
            </w:r>
          </w:p>
        </w:tc>
        <w:tc>
          <w:tcPr>
            <w:tcW w:w="28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贵AK9Q65</w:t>
            </w:r>
          </w:p>
        </w:tc>
        <w:tc>
          <w:tcPr>
            <w:tcW w:w="23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皮卡（四驱手动）</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default" w:ascii="仿宋" w:hAnsi="仿宋" w:eastAsia="仿宋"/>
                <w:sz w:val="32"/>
                <w:szCs w:val="32"/>
                <w:vertAlign w:val="baseline"/>
                <w:lang w:val="en-US" w:eastAsia="zh-CN"/>
              </w:rPr>
            </w:pPr>
            <w:r>
              <w:rPr>
                <w:rFonts w:hint="eastAsia" w:ascii="仿宋" w:hAnsi="仿宋" w:eastAsia="仿宋" w:cs="仿宋"/>
                <w:i w:val="0"/>
                <w:iCs w:val="0"/>
                <w:color w:val="000000"/>
                <w:kern w:val="0"/>
                <w:sz w:val="24"/>
                <w:szCs w:val="24"/>
                <w:u w:val="none"/>
                <w:lang w:val="en-US" w:eastAsia="zh-CN" w:bidi="ar"/>
              </w:rPr>
              <w:t>26</w:t>
            </w:r>
          </w:p>
        </w:tc>
        <w:tc>
          <w:tcPr>
            <w:tcW w:w="28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贵AL8J36</w:t>
            </w:r>
          </w:p>
        </w:tc>
        <w:tc>
          <w:tcPr>
            <w:tcW w:w="23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货车（东风柴油）</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default" w:ascii="仿宋" w:hAnsi="仿宋" w:eastAsia="仿宋"/>
                <w:sz w:val="32"/>
                <w:szCs w:val="32"/>
                <w:vertAlign w:val="baseline"/>
                <w:lang w:val="en-US" w:eastAsia="zh-CN"/>
              </w:rPr>
            </w:pPr>
            <w:r>
              <w:rPr>
                <w:rFonts w:hint="eastAsia" w:ascii="仿宋" w:hAnsi="仿宋" w:eastAsia="仿宋" w:cs="仿宋"/>
                <w:i w:val="0"/>
                <w:iCs w:val="0"/>
                <w:color w:val="000000"/>
                <w:kern w:val="0"/>
                <w:sz w:val="24"/>
                <w:szCs w:val="24"/>
                <w:u w:val="none"/>
                <w:lang w:val="en-US" w:eastAsia="zh-CN" w:bidi="ar"/>
              </w:rPr>
              <w:t>27</w:t>
            </w:r>
          </w:p>
        </w:tc>
        <w:tc>
          <w:tcPr>
            <w:tcW w:w="28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贵AL1E18</w:t>
            </w:r>
          </w:p>
        </w:tc>
        <w:tc>
          <w:tcPr>
            <w:tcW w:w="23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货车（东风柴油）</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default" w:ascii="仿宋" w:hAnsi="仿宋" w:eastAsia="仿宋"/>
                <w:sz w:val="32"/>
                <w:szCs w:val="32"/>
                <w:vertAlign w:val="baseline"/>
                <w:lang w:val="en-US" w:eastAsia="zh-CN"/>
              </w:rPr>
            </w:pPr>
            <w:r>
              <w:rPr>
                <w:rFonts w:hint="eastAsia" w:ascii="仿宋" w:hAnsi="仿宋" w:eastAsia="仿宋" w:cs="仿宋"/>
                <w:i w:val="0"/>
                <w:iCs w:val="0"/>
                <w:color w:val="000000"/>
                <w:kern w:val="0"/>
                <w:sz w:val="24"/>
                <w:szCs w:val="24"/>
                <w:u w:val="none"/>
                <w:lang w:val="en-US" w:eastAsia="zh-CN" w:bidi="ar"/>
              </w:rPr>
              <w:t>28</w:t>
            </w:r>
          </w:p>
        </w:tc>
        <w:tc>
          <w:tcPr>
            <w:tcW w:w="28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贵AC3471</w:t>
            </w:r>
          </w:p>
        </w:tc>
        <w:tc>
          <w:tcPr>
            <w:tcW w:w="23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货车（江淮）</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default" w:ascii="仿宋" w:hAnsi="仿宋" w:eastAsia="仿宋"/>
                <w:sz w:val="32"/>
                <w:szCs w:val="32"/>
                <w:vertAlign w:val="baseline"/>
                <w:lang w:val="en-US" w:eastAsia="zh-CN"/>
              </w:rPr>
            </w:pPr>
            <w:r>
              <w:rPr>
                <w:rFonts w:hint="eastAsia" w:ascii="仿宋" w:hAnsi="仿宋" w:eastAsia="仿宋" w:cs="仿宋"/>
                <w:i w:val="0"/>
                <w:iCs w:val="0"/>
                <w:color w:val="000000"/>
                <w:kern w:val="0"/>
                <w:sz w:val="24"/>
                <w:szCs w:val="24"/>
                <w:u w:val="none"/>
                <w:lang w:val="en-US" w:eastAsia="zh-CN" w:bidi="ar"/>
              </w:rPr>
              <w:t>29</w:t>
            </w:r>
          </w:p>
        </w:tc>
        <w:tc>
          <w:tcPr>
            <w:tcW w:w="28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贵A0HD55</w:t>
            </w:r>
          </w:p>
        </w:tc>
        <w:tc>
          <w:tcPr>
            <w:tcW w:w="23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帕萨特</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default" w:ascii="仿宋" w:hAnsi="仿宋" w:eastAsia="仿宋"/>
                <w:sz w:val="32"/>
                <w:szCs w:val="32"/>
                <w:vertAlign w:val="baseline"/>
                <w:lang w:val="en-US" w:eastAsia="zh-CN"/>
              </w:rPr>
            </w:pPr>
            <w:r>
              <w:rPr>
                <w:rFonts w:hint="eastAsia" w:ascii="仿宋" w:hAnsi="仿宋" w:eastAsia="仿宋" w:cs="仿宋"/>
                <w:i w:val="0"/>
                <w:iCs w:val="0"/>
                <w:color w:val="000000"/>
                <w:kern w:val="0"/>
                <w:sz w:val="24"/>
                <w:szCs w:val="24"/>
                <w:u w:val="none"/>
                <w:lang w:val="en-US" w:eastAsia="zh-CN" w:bidi="ar"/>
              </w:rPr>
              <w:t>30</w:t>
            </w:r>
          </w:p>
        </w:tc>
        <w:tc>
          <w:tcPr>
            <w:tcW w:w="28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贵A7JK16</w:t>
            </w:r>
          </w:p>
        </w:tc>
        <w:tc>
          <w:tcPr>
            <w:tcW w:w="23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帕萨特</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default" w:ascii="仿宋" w:hAnsi="仿宋" w:eastAsia="仿宋"/>
                <w:sz w:val="32"/>
                <w:szCs w:val="32"/>
                <w:vertAlign w:val="baseline"/>
                <w:lang w:val="en-US" w:eastAsia="zh-CN"/>
              </w:rPr>
            </w:pPr>
            <w:r>
              <w:rPr>
                <w:rFonts w:hint="eastAsia" w:ascii="仿宋" w:hAnsi="仿宋" w:eastAsia="仿宋" w:cs="仿宋"/>
                <w:i w:val="0"/>
                <w:iCs w:val="0"/>
                <w:color w:val="000000"/>
                <w:kern w:val="0"/>
                <w:sz w:val="24"/>
                <w:szCs w:val="24"/>
                <w:u w:val="none"/>
                <w:lang w:val="en-US" w:eastAsia="zh-CN" w:bidi="ar"/>
              </w:rPr>
              <w:t>31</w:t>
            </w:r>
          </w:p>
        </w:tc>
        <w:tc>
          <w:tcPr>
            <w:tcW w:w="28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贵A9HD67</w:t>
            </w:r>
          </w:p>
        </w:tc>
        <w:tc>
          <w:tcPr>
            <w:tcW w:w="23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广本URV</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default" w:ascii="仿宋" w:hAnsi="仿宋" w:eastAsia="仿宋"/>
                <w:sz w:val="32"/>
                <w:szCs w:val="32"/>
                <w:vertAlign w:val="baseline"/>
                <w:lang w:val="en-US" w:eastAsia="zh-CN"/>
              </w:rPr>
            </w:pPr>
            <w:r>
              <w:rPr>
                <w:rFonts w:hint="eastAsia" w:ascii="仿宋" w:hAnsi="仿宋" w:eastAsia="仿宋" w:cs="仿宋"/>
                <w:i w:val="0"/>
                <w:iCs w:val="0"/>
                <w:color w:val="000000"/>
                <w:kern w:val="0"/>
                <w:sz w:val="24"/>
                <w:szCs w:val="24"/>
                <w:u w:val="none"/>
                <w:lang w:val="en-US" w:eastAsia="zh-CN" w:bidi="ar"/>
              </w:rPr>
              <w:t>32</w:t>
            </w:r>
          </w:p>
        </w:tc>
        <w:tc>
          <w:tcPr>
            <w:tcW w:w="28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贵A1JU59</w:t>
            </w:r>
          </w:p>
        </w:tc>
        <w:tc>
          <w:tcPr>
            <w:tcW w:w="23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皮卡（两驱自动）</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default" w:ascii="仿宋" w:hAnsi="仿宋" w:eastAsia="仿宋"/>
                <w:sz w:val="32"/>
                <w:szCs w:val="32"/>
                <w:vertAlign w:val="baseline"/>
                <w:lang w:val="en-US" w:eastAsia="zh-CN"/>
              </w:rPr>
            </w:pPr>
            <w:r>
              <w:rPr>
                <w:rFonts w:hint="eastAsia" w:ascii="仿宋" w:hAnsi="仿宋" w:eastAsia="仿宋" w:cs="仿宋"/>
                <w:i w:val="0"/>
                <w:iCs w:val="0"/>
                <w:color w:val="000000"/>
                <w:kern w:val="0"/>
                <w:sz w:val="24"/>
                <w:szCs w:val="24"/>
                <w:u w:val="none"/>
                <w:lang w:val="en-US" w:eastAsia="zh-CN" w:bidi="ar"/>
              </w:rPr>
              <w:t>33</w:t>
            </w:r>
          </w:p>
        </w:tc>
        <w:tc>
          <w:tcPr>
            <w:tcW w:w="28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贵A5KD78</w:t>
            </w:r>
          </w:p>
        </w:tc>
        <w:tc>
          <w:tcPr>
            <w:tcW w:w="23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皮卡（两驱自动）</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default" w:ascii="仿宋" w:hAnsi="仿宋" w:eastAsia="仿宋"/>
                <w:sz w:val="32"/>
                <w:szCs w:val="32"/>
                <w:vertAlign w:val="baseline"/>
                <w:lang w:val="en-US" w:eastAsia="zh-CN"/>
              </w:rPr>
            </w:pPr>
            <w:r>
              <w:rPr>
                <w:rFonts w:hint="eastAsia" w:ascii="仿宋" w:hAnsi="仿宋" w:eastAsia="仿宋" w:cs="仿宋"/>
                <w:i w:val="0"/>
                <w:iCs w:val="0"/>
                <w:color w:val="000000"/>
                <w:kern w:val="0"/>
                <w:sz w:val="24"/>
                <w:szCs w:val="24"/>
                <w:u w:val="none"/>
                <w:lang w:val="en-US" w:eastAsia="zh-CN" w:bidi="ar"/>
              </w:rPr>
              <w:t>34</w:t>
            </w:r>
          </w:p>
        </w:tc>
        <w:tc>
          <w:tcPr>
            <w:tcW w:w="28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贵A2JQ87</w:t>
            </w:r>
          </w:p>
        </w:tc>
        <w:tc>
          <w:tcPr>
            <w:tcW w:w="23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皮卡（两驱自动）</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default" w:ascii="仿宋" w:hAnsi="仿宋" w:eastAsia="仿宋"/>
                <w:sz w:val="32"/>
                <w:szCs w:val="32"/>
                <w:vertAlign w:val="baseline"/>
                <w:lang w:val="en-US" w:eastAsia="zh-CN"/>
              </w:rPr>
            </w:pPr>
            <w:r>
              <w:rPr>
                <w:rFonts w:hint="eastAsia" w:ascii="仿宋" w:hAnsi="仿宋" w:eastAsia="仿宋" w:cs="仿宋"/>
                <w:i w:val="0"/>
                <w:iCs w:val="0"/>
                <w:color w:val="000000"/>
                <w:kern w:val="0"/>
                <w:sz w:val="24"/>
                <w:szCs w:val="24"/>
                <w:u w:val="none"/>
                <w:lang w:val="en-US" w:eastAsia="zh-CN" w:bidi="ar"/>
              </w:rPr>
              <w:t>35</w:t>
            </w:r>
          </w:p>
        </w:tc>
        <w:tc>
          <w:tcPr>
            <w:tcW w:w="28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贵A9QW79</w:t>
            </w:r>
          </w:p>
        </w:tc>
        <w:tc>
          <w:tcPr>
            <w:tcW w:w="23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皮卡（两驱自动）</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default" w:ascii="仿宋" w:hAnsi="仿宋" w:eastAsia="仿宋"/>
                <w:sz w:val="32"/>
                <w:szCs w:val="32"/>
                <w:vertAlign w:val="baseline"/>
                <w:lang w:val="en-US" w:eastAsia="zh-CN"/>
              </w:rPr>
            </w:pPr>
            <w:r>
              <w:rPr>
                <w:rFonts w:hint="eastAsia" w:ascii="仿宋" w:hAnsi="仿宋" w:eastAsia="仿宋" w:cs="仿宋"/>
                <w:i w:val="0"/>
                <w:iCs w:val="0"/>
                <w:color w:val="000000"/>
                <w:kern w:val="0"/>
                <w:sz w:val="24"/>
                <w:szCs w:val="24"/>
                <w:u w:val="none"/>
                <w:lang w:val="en-US" w:eastAsia="zh-CN" w:bidi="ar"/>
              </w:rPr>
              <w:t>36</w:t>
            </w:r>
          </w:p>
        </w:tc>
        <w:tc>
          <w:tcPr>
            <w:tcW w:w="28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贵A0GD87</w:t>
            </w:r>
          </w:p>
        </w:tc>
        <w:tc>
          <w:tcPr>
            <w:tcW w:w="23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皮卡（两驱自动）</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default" w:ascii="仿宋" w:hAnsi="仿宋" w:eastAsia="仿宋"/>
                <w:sz w:val="32"/>
                <w:szCs w:val="32"/>
                <w:vertAlign w:val="baseline"/>
                <w:lang w:val="en-US" w:eastAsia="zh-CN"/>
              </w:rPr>
            </w:pPr>
            <w:r>
              <w:rPr>
                <w:rFonts w:hint="eastAsia" w:ascii="仿宋" w:hAnsi="仿宋" w:eastAsia="仿宋" w:cs="仿宋"/>
                <w:i w:val="0"/>
                <w:iCs w:val="0"/>
                <w:color w:val="000000"/>
                <w:kern w:val="0"/>
                <w:sz w:val="24"/>
                <w:szCs w:val="24"/>
                <w:u w:val="none"/>
                <w:lang w:val="en-US" w:eastAsia="zh-CN" w:bidi="ar"/>
              </w:rPr>
              <w:t>37</w:t>
            </w:r>
          </w:p>
        </w:tc>
        <w:tc>
          <w:tcPr>
            <w:tcW w:w="28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贵A8KQ30</w:t>
            </w:r>
          </w:p>
        </w:tc>
        <w:tc>
          <w:tcPr>
            <w:tcW w:w="23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皮卡（两驱自动）</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default" w:ascii="仿宋" w:hAnsi="仿宋" w:eastAsia="仿宋"/>
                <w:sz w:val="32"/>
                <w:szCs w:val="32"/>
                <w:vertAlign w:val="baseline"/>
                <w:lang w:val="en-US" w:eastAsia="zh-CN"/>
              </w:rPr>
            </w:pPr>
            <w:r>
              <w:rPr>
                <w:rFonts w:hint="eastAsia" w:ascii="仿宋" w:hAnsi="仿宋" w:eastAsia="仿宋" w:cs="仿宋"/>
                <w:i w:val="0"/>
                <w:iCs w:val="0"/>
                <w:color w:val="000000"/>
                <w:kern w:val="0"/>
                <w:sz w:val="24"/>
                <w:szCs w:val="24"/>
                <w:u w:val="none"/>
                <w:lang w:val="en-US" w:eastAsia="zh-CN" w:bidi="ar"/>
              </w:rPr>
              <w:t>38</w:t>
            </w:r>
          </w:p>
        </w:tc>
        <w:tc>
          <w:tcPr>
            <w:tcW w:w="28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贵A0HM37</w:t>
            </w:r>
          </w:p>
        </w:tc>
        <w:tc>
          <w:tcPr>
            <w:tcW w:w="23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皮卡（两驱自动）</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default" w:ascii="仿宋" w:hAnsi="仿宋" w:eastAsia="仿宋"/>
                <w:sz w:val="32"/>
                <w:szCs w:val="32"/>
                <w:vertAlign w:val="baseline"/>
                <w:lang w:val="en-US" w:eastAsia="zh-CN"/>
              </w:rPr>
            </w:pPr>
            <w:r>
              <w:rPr>
                <w:rFonts w:hint="eastAsia" w:ascii="仿宋" w:hAnsi="仿宋" w:eastAsia="仿宋" w:cs="仿宋"/>
                <w:i w:val="0"/>
                <w:iCs w:val="0"/>
                <w:color w:val="000000"/>
                <w:kern w:val="0"/>
                <w:sz w:val="24"/>
                <w:szCs w:val="24"/>
                <w:u w:val="none"/>
                <w:lang w:val="en-US" w:eastAsia="zh-CN" w:bidi="ar"/>
              </w:rPr>
              <w:t>39</w:t>
            </w:r>
          </w:p>
        </w:tc>
        <w:tc>
          <w:tcPr>
            <w:tcW w:w="28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贵A7KV80</w:t>
            </w:r>
          </w:p>
        </w:tc>
        <w:tc>
          <w:tcPr>
            <w:tcW w:w="23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皮卡（两驱自动）</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default" w:ascii="仿宋" w:hAnsi="仿宋" w:eastAsia="仿宋"/>
                <w:sz w:val="32"/>
                <w:szCs w:val="32"/>
                <w:vertAlign w:val="baseline"/>
                <w:lang w:val="en-US" w:eastAsia="zh-CN"/>
              </w:rPr>
            </w:pPr>
            <w:r>
              <w:rPr>
                <w:rFonts w:hint="eastAsia" w:ascii="仿宋" w:hAnsi="仿宋" w:eastAsia="仿宋" w:cs="仿宋"/>
                <w:i w:val="0"/>
                <w:iCs w:val="0"/>
                <w:color w:val="000000"/>
                <w:kern w:val="0"/>
                <w:sz w:val="24"/>
                <w:szCs w:val="24"/>
                <w:u w:val="none"/>
                <w:lang w:val="en-US" w:eastAsia="zh-CN" w:bidi="ar"/>
              </w:rPr>
              <w:t>40</w:t>
            </w:r>
          </w:p>
        </w:tc>
        <w:tc>
          <w:tcPr>
            <w:tcW w:w="28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贵A6JJ63</w:t>
            </w:r>
          </w:p>
        </w:tc>
        <w:tc>
          <w:tcPr>
            <w:tcW w:w="23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皮卡（两驱自动）</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default" w:ascii="仿宋" w:hAnsi="仿宋" w:eastAsia="仿宋"/>
                <w:sz w:val="32"/>
                <w:szCs w:val="32"/>
                <w:vertAlign w:val="baseline"/>
                <w:lang w:val="en-US" w:eastAsia="zh-CN"/>
              </w:rPr>
            </w:pPr>
            <w:r>
              <w:rPr>
                <w:rFonts w:hint="eastAsia" w:ascii="仿宋" w:hAnsi="仿宋" w:eastAsia="仿宋" w:cs="仿宋"/>
                <w:i w:val="0"/>
                <w:iCs w:val="0"/>
                <w:color w:val="000000"/>
                <w:kern w:val="0"/>
                <w:sz w:val="24"/>
                <w:szCs w:val="24"/>
                <w:u w:val="none"/>
                <w:lang w:val="en-US" w:eastAsia="zh-CN" w:bidi="ar"/>
              </w:rPr>
              <w:t>41</w:t>
            </w:r>
          </w:p>
        </w:tc>
        <w:tc>
          <w:tcPr>
            <w:tcW w:w="28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贵A6KK19</w:t>
            </w:r>
          </w:p>
        </w:tc>
        <w:tc>
          <w:tcPr>
            <w:tcW w:w="23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皮卡（两驱自动）</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w:t>
            </w:r>
          </w:p>
        </w:tc>
        <w:tc>
          <w:tcPr>
            <w:tcW w:w="286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贵A5JK29</w:t>
            </w:r>
          </w:p>
        </w:tc>
        <w:tc>
          <w:tcPr>
            <w:tcW w:w="239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皮卡（两驱自动）</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w:t>
            </w:r>
          </w:p>
        </w:tc>
        <w:tc>
          <w:tcPr>
            <w:tcW w:w="286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贵A6T85F</w:t>
            </w:r>
          </w:p>
        </w:tc>
        <w:tc>
          <w:tcPr>
            <w:tcW w:w="239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皮卡（两驱自动）</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44</w:t>
            </w:r>
          </w:p>
        </w:tc>
        <w:tc>
          <w:tcPr>
            <w:tcW w:w="286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贵AP6W39</w:t>
            </w:r>
          </w:p>
        </w:tc>
        <w:tc>
          <w:tcPr>
            <w:tcW w:w="239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皮卡（东风）</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w:t>
            </w:r>
          </w:p>
        </w:tc>
        <w:tc>
          <w:tcPr>
            <w:tcW w:w="286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贵A5T15X</w:t>
            </w:r>
          </w:p>
        </w:tc>
        <w:tc>
          <w:tcPr>
            <w:tcW w:w="239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雪佛兰</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w:t>
            </w:r>
          </w:p>
        </w:tc>
        <w:tc>
          <w:tcPr>
            <w:tcW w:w="286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贵AZG406</w:t>
            </w:r>
          </w:p>
        </w:tc>
        <w:tc>
          <w:tcPr>
            <w:tcW w:w="239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三菱欧蓝德</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47</w:t>
            </w:r>
          </w:p>
        </w:tc>
        <w:tc>
          <w:tcPr>
            <w:tcW w:w="286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贵HXJ098</w:t>
            </w:r>
          </w:p>
        </w:tc>
        <w:tc>
          <w:tcPr>
            <w:tcW w:w="239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宝骏</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w:t>
            </w:r>
          </w:p>
        </w:tc>
        <w:tc>
          <w:tcPr>
            <w:tcW w:w="286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贵A88DQ7</w:t>
            </w:r>
          </w:p>
        </w:tc>
        <w:tc>
          <w:tcPr>
            <w:tcW w:w="239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皮卡（江淮）</w:t>
            </w:r>
          </w:p>
        </w:tc>
        <w:tc>
          <w:tcPr>
            <w:tcW w:w="2394" w:type="dxa"/>
          </w:tcPr>
          <w:p>
            <w:pPr>
              <w:snapToGrid w:val="0"/>
              <w:spacing w:line="520" w:lineRule="exact"/>
              <w:jc w:val="left"/>
              <w:rPr>
                <w:rFonts w:hint="eastAsia" w:ascii="仿宋" w:hAnsi="仿宋" w:eastAsia="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49</w:t>
            </w:r>
          </w:p>
        </w:tc>
        <w:tc>
          <w:tcPr>
            <w:tcW w:w="286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贵A95800</w:t>
            </w:r>
          </w:p>
        </w:tc>
        <w:tc>
          <w:tcPr>
            <w:tcW w:w="239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三轮车</w:t>
            </w:r>
          </w:p>
        </w:tc>
        <w:tc>
          <w:tcPr>
            <w:tcW w:w="2394" w:type="dxa"/>
          </w:tcPr>
          <w:p>
            <w:pPr>
              <w:snapToGrid w:val="0"/>
              <w:spacing w:line="520" w:lineRule="exact"/>
              <w:jc w:val="left"/>
              <w:rPr>
                <w:rFonts w:hint="eastAsia" w:ascii="仿宋" w:hAnsi="仿宋" w:eastAsia="仿宋"/>
                <w:sz w:val="32"/>
                <w:szCs w:val="32"/>
                <w:vertAlign w:val="baseline"/>
              </w:rPr>
            </w:pPr>
          </w:p>
        </w:tc>
      </w:tr>
    </w:tbl>
    <w:p>
      <w:pPr>
        <w:snapToGrid w:val="0"/>
        <w:spacing w:line="520" w:lineRule="exact"/>
        <w:ind w:firstLine="601"/>
        <w:jc w:val="left"/>
        <w:rPr>
          <w:rFonts w:hint="eastAsia" w:ascii="仿宋" w:hAnsi="仿宋" w:eastAsia="仿宋"/>
          <w:b/>
          <w:sz w:val="32"/>
          <w:szCs w:val="32"/>
        </w:rPr>
      </w:pPr>
    </w:p>
    <w:p>
      <w:pPr>
        <w:snapToGrid w:val="0"/>
        <w:spacing w:line="520" w:lineRule="exact"/>
        <w:ind w:firstLine="601"/>
        <w:jc w:val="left"/>
        <w:rPr>
          <w:rFonts w:ascii="仿宋" w:hAnsi="仿宋" w:eastAsia="仿宋"/>
          <w:b/>
          <w:sz w:val="32"/>
          <w:szCs w:val="32"/>
        </w:rPr>
      </w:pPr>
      <w:r>
        <w:rPr>
          <w:rFonts w:hint="eastAsia" w:ascii="仿宋" w:hAnsi="仿宋" w:eastAsia="仿宋"/>
          <w:b/>
          <w:sz w:val="32"/>
          <w:szCs w:val="32"/>
        </w:rPr>
        <w:t>五、</w:t>
      </w:r>
      <w:r>
        <w:rPr>
          <w:rFonts w:hint="eastAsia" w:ascii="仿宋" w:hAnsi="仿宋" w:eastAsia="仿宋"/>
          <w:b/>
          <w:sz w:val="32"/>
          <w:szCs w:val="32"/>
          <w:lang w:eastAsia="zh-CN"/>
        </w:rPr>
        <w:t>服务供应商</w:t>
      </w:r>
      <w:r>
        <w:rPr>
          <w:rFonts w:hint="eastAsia" w:ascii="仿宋" w:hAnsi="仿宋" w:eastAsia="仿宋"/>
          <w:b/>
          <w:sz w:val="32"/>
          <w:szCs w:val="32"/>
        </w:rPr>
        <w:t>资格要求</w:t>
      </w:r>
    </w:p>
    <w:p>
      <w:pPr>
        <w:snapToGrid w:val="0"/>
        <w:spacing w:line="520" w:lineRule="exact"/>
        <w:ind w:firstLine="601"/>
        <w:jc w:val="left"/>
        <w:rPr>
          <w:rFonts w:hint="eastAsia" w:ascii="仿宋" w:hAnsi="仿宋" w:eastAsia="仿宋"/>
          <w:sz w:val="32"/>
          <w:szCs w:val="32"/>
          <w:lang w:eastAsia="zh-CN"/>
        </w:rPr>
      </w:pPr>
      <w:r>
        <w:rPr>
          <w:rFonts w:hint="eastAsia" w:ascii="仿宋" w:hAnsi="仿宋" w:eastAsia="仿宋"/>
          <w:sz w:val="32"/>
          <w:szCs w:val="32"/>
        </w:rPr>
        <w:t>参加</w:t>
      </w:r>
      <w:r>
        <w:rPr>
          <w:rFonts w:hint="eastAsia" w:ascii="仿宋" w:hAnsi="仿宋" w:eastAsia="仿宋"/>
          <w:sz w:val="32"/>
          <w:szCs w:val="32"/>
          <w:lang w:eastAsia="zh-CN"/>
        </w:rPr>
        <w:t>竞争性</w:t>
      </w:r>
      <w:r>
        <w:rPr>
          <w:rFonts w:hint="eastAsia" w:ascii="仿宋" w:hAnsi="仿宋" w:eastAsia="仿宋"/>
          <w:sz w:val="32"/>
          <w:szCs w:val="32"/>
          <w:lang w:val="en-US" w:eastAsia="zh-CN"/>
        </w:rPr>
        <w:t>磋商</w:t>
      </w:r>
      <w:r>
        <w:rPr>
          <w:rFonts w:hint="eastAsia" w:ascii="仿宋" w:hAnsi="仿宋" w:eastAsia="仿宋"/>
          <w:sz w:val="32"/>
          <w:szCs w:val="32"/>
        </w:rPr>
        <w:t>的响应人，应具备以下资格</w:t>
      </w:r>
      <w:r>
        <w:rPr>
          <w:rFonts w:hint="eastAsia" w:ascii="仿宋" w:hAnsi="仿宋" w:eastAsia="仿宋"/>
          <w:sz w:val="32"/>
          <w:szCs w:val="32"/>
          <w:lang w:eastAsia="zh-CN"/>
        </w:rPr>
        <w:t>：</w:t>
      </w:r>
    </w:p>
    <w:p>
      <w:pPr>
        <w:snapToGrid w:val="0"/>
        <w:spacing w:line="520" w:lineRule="exact"/>
        <w:ind w:firstLine="601"/>
        <w:jc w:val="left"/>
        <w:rPr>
          <w:rFonts w:ascii="仿宋" w:hAnsi="仿宋" w:eastAsia="仿宋"/>
          <w:sz w:val="32"/>
          <w:szCs w:val="32"/>
        </w:rPr>
      </w:pPr>
      <w:r>
        <w:rPr>
          <w:rFonts w:hint="eastAsia" w:ascii="仿宋" w:hAnsi="仿宋" w:eastAsia="仿宋"/>
          <w:sz w:val="32"/>
          <w:szCs w:val="32"/>
        </w:rPr>
        <w:t>1、具有独立承担民事责任的能力；</w:t>
      </w:r>
    </w:p>
    <w:p>
      <w:pPr>
        <w:snapToGrid w:val="0"/>
        <w:spacing w:line="520" w:lineRule="exact"/>
        <w:ind w:firstLine="601"/>
        <w:jc w:val="left"/>
        <w:rPr>
          <w:rFonts w:ascii="仿宋" w:hAnsi="仿宋" w:eastAsia="仿宋"/>
          <w:sz w:val="32"/>
          <w:szCs w:val="32"/>
        </w:rPr>
      </w:pPr>
      <w:r>
        <w:rPr>
          <w:rFonts w:hint="eastAsia" w:ascii="仿宋" w:hAnsi="仿宋" w:eastAsia="仿宋"/>
          <w:sz w:val="32"/>
          <w:szCs w:val="32"/>
        </w:rPr>
        <w:t>2、具有良好的商业信誉；</w:t>
      </w:r>
    </w:p>
    <w:p>
      <w:pPr>
        <w:snapToGrid w:val="0"/>
        <w:spacing w:line="520" w:lineRule="exact"/>
        <w:ind w:firstLine="601"/>
        <w:jc w:val="left"/>
        <w:rPr>
          <w:rFonts w:ascii="仿宋" w:hAnsi="仿宋" w:eastAsia="仿宋"/>
          <w:sz w:val="32"/>
          <w:szCs w:val="32"/>
        </w:rPr>
      </w:pPr>
      <w:r>
        <w:rPr>
          <w:rFonts w:hint="eastAsia" w:ascii="仿宋" w:hAnsi="仿宋" w:eastAsia="仿宋"/>
          <w:sz w:val="32"/>
          <w:szCs w:val="32"/>
        </w:rPr>
        <w:t>3、具有履行合同所必需的设备和专业技术能力；</w:t>
      </w:r>
    </w:p>
    <w:p>
      <w:pPr>
        <w:snapToGrid w:val="0"/>
        <w:spacing w:line="520" w:lineRule="exact"/>
        <w:ind w:firstLine="601"/>
        <w:jc w:val="left"/>
        <w:rPr>
          <w:rFonts w:ascii="仿宋" w:hAnsi="仿宋" w:eastAsia="仿宋"/>
          <w:sz w:val="32"/>
          <w:szCs w:val="32"/>
        </w:rPr>
      </w:pPr>
      <w:r>
        <w:rPr>
          <w:rFonts w:hint="eastAsia" w:ascii="仿宋" w:hAnsi="仿宋" w:eastAsia="仿宋"/>
          <w:sz w:val="32"/>
          <w:szCs w:val="32"/>
        </w:rPr>
        <w:t>4、采购人认为必要的其他事项；</w:t>
      </w:r>
    </w:p>
    <w:p>
      <w:pPr>
        <w:snapToGrid w:val="0"/>
        <w:spacing w:line="520" w:lineRule="exact"/>
        <w:ind w:firstLine="601"/>
        <w:jc w:val="left"/>
        <w:rPr>
          <w:rFonts w:ascii="仿宋" w:hAnsi="仿宋" w:eastAsia="仿宋"/>
          <w:sz w:val="32"/>
          <w:szCs w:val="32"/>
        </w:rPr>
      </w:pPr>
      <w:r>
        <w:rPr>
          <w:rFonts w:hint="eastAsia" w:ascii="仿宋" w:hAnsi="仿宋" w:eastAsia="仿宋"/>
          <w:b/>
          <w:sz w:val="32"/>
          <w:szCs w:val="32"/>
        </w:rPr>
        <w:t>六、</w:t>
      </w:r>
      <w:r>
        <w:rPr>
          <w:rFonts w:hint="eastAsia" w:ascii="仿宋" w:hAnsi="仿宋" w:eastAsia="仿宋"/>
          <w:b/>
          <w:sz w:val="32"/>
          <w:szCs w:val="32"/>
          <w:lang w:eastAsia="zh-CN"/>
        </w:rPr>
        <w:t>竞争性</w:t>
      </w:r>
      <w:r>
        <w:rPr>
          <w:rFonts w:hint="eastAsia" w:ascii="仿宋" w:hAnsi="仿宋" w:eastAsia="仿宋"/>
          <w:b/>
          <w:sz w:val="32"/>
          <w:szCs w:val="32"/>
          <w:lang w:val="en-US" w:eastAsia="zh-CN"/>
        </w:rPr>
        <w:t>磋商</w:t>
      </w:r>
      <w:r>
        <w:rPr>
          <w:rFonts w:hint="eastAsia" w:ascii="仿宋" w:hAnsi="仿宋" w:eastAsia="仿宋"/>
          <w:b/>
          <w:sz w:val="32"/>
          <w:szCs w:val="32"/>
        </w:rPr>
        <w:t>文件的获取</w:t>
      </w:r>
    </w:p>
    <w:p>
      <w:pPr>
        <w:snapToGrid w:val="0"/>
        <w:spacing w:line="520" w:lineRule="exact"/>
        <w:ind w:firstLine="601"/>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本项目</w:t>
      </w:r>
      <w:r>
        <w:rPr>
          <w:rFonts w:hint="eastAsia" w:ascii="仿宋" w:hAnsi="仿宋" w:eastAsia="仿宋"/>
          <w:sz w:val="32"/>
          <w:szCs w:val="32"/>
          <w:lang w:eastAsia="zh-CN"/>
        </w:rPr>
        <w:t>竞争性磋商</w:t>
      </w:r>
      <w:r>
        <w:rPr>
          <w:rFonts w:hint="eastAsia" w:ascii="仿宋" w:hAnsi="仿宋" w:eastAsia="仿宋"/>
          <w:sz w:val="32"/>
          <w:szCs w:val="32"/>
        </w:rPr>
        <w:t>文件由贵阳市</w:t>
      </w:r>
      <w:r>
        <w:rPr>
          <w:rFonts w:hint="eastAsia" w:ascii="仿宋" w:hAnsi="仿宋" w:eastAsia="仿宋"/>
          <w:sz w:val="32"/>
          <w:szCs w:val="32"/>
          <w:lang w:val="en-US" w:eastAsia="zh-CN"/>
        </w:rPr>
        <w:t>菜篮子集团有限公司</w:t>
      </w:r>
      <w:r>
        <w:rPr>
          <w:rFonts w:hint="eastAsia" w:ascii="仿宋" w:hAnsi="仿宋" w:eastAsia="仿宋"/>
          <w:sz w:val="32"/>
          <w:szCs w:val="32"/>
        </w:rPr>
        <w:t>统一通过现场</w:t>
      </w:r>
      <w:r>
        <w:rPr>
          <w:rFonts w:hint="eastAsia" w:ascii="仿宋" w:hAnsi="仿宋" w:eastAsia="仿宋"/>
          <w:sz w:val="32"/>
          <w:szCs w:val="32"/>
          <w:lang w:val="en-US" w:eastAsia="zh-CN"/>
        </w:rPr>
        <w:t>/网络</w:t>
      </w:r>
      <w:r>
        <w:rPr>
          <w:rFonts w:hint="eastAsia" w:ascii="仿宋" w:hAnsi="仿宋" w:eastAsia="仿宋"/>
          <w:sz w:val="32"/>
          <w:szCs w:val="32"/>
        </w:rPr>
        <w:t>报名方式获取，报名时间</w:t>
      </w:r>
      <w:r>
        <w:rPr>
          <w:rFonts w:hint="eastAsia" w:ascii="仿宋" w:hAnsi="仿宋" w:eastAsia="仿宋"/>
          <w:color w:val="000000" w:themeColor="text1"/>
          <w:sz w:val="32"/>
          <w:szCs w:val="32"/>
          <w14:textFill>
            <w14:solidFill>
              <w14:schemeClr w14:val="tx1"/>
            </w14:solidFill>
          </w14:textFill>
        </w:rPr>
        <w:t>为2</w:t>
      </w:r>
      <w:r>
        <w:rPr>
          <w:rFonts w:ascii="仿宋" w:hAnsi="仿宋" w:eastAsia="仿宋"/>
          <w:color w:val="000000" w:themeColor="text1"/>
          <w:sz w:val="32"/>
          <w:szCs w:val="32"/>
          <w14:textFill>
            <w14:solidFill>
              <w14:schemeClr w14:val="tx1"/>
            </w14:solidFill>
          </w14:textFill>
        </w:rPr>
        <w:t>0</w:t>
      </w:r>
      <w:r>
        <w:rPr>
          <w:rFonts w:hint="eastAsia" w:ascii="仿宋" w:hAnsi="仿宋" w:eastAsia="仿宋"/>
          <w:color w:val="000000" w:themeColor="text1"/>
          <w:sz w:val="32"/>
          <w:szCs w:val="32"/>
          <w:lang w:val="en-US" w:eastAsia="zh-CN"/>
          <w14:textFill>
            <w14:solidFill>
              <w14:schemeClr w14:val="tx1"/>
            </w14:solidFill>
          </w14:textFill>
        </w:rPr>
        <w:t>23</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日。</w:t>
      </w:r>
    </w:p>
    <w:p>
      <w:pPr>
        <w:snapToGrid w:val="0"/>
        <w:spacing w:line="520" w:lineRule="exact"/>
        <w:ind w:firstLine="601"/>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七、响应文件的报送</w:t>
      </w:r>
    </w:p>
    <w:p>
      <w:pPr>
        <w:snapToGrid w:val="0"/>
        <w:spacing w:line="520" w:lineRule="exact"/>
        <w:ind w:firstLine="601"/>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报送地点：贵阳市</w:t>
      </w:r>
      <w:r>
        <w:rPr>
          <w:rFonts w:hint="eastAsia" w:ascii="仿宋" w:hAnsi="仿宋" w:eastAsia="仿宋"/>
          <w:color w:val="000000" w:themeColor="text1"/>
          <w:sz w:val="32"/>
          <w:szCs w:val="32"/>
          <w:lang w:val="en-US" w:eastAsia="zh-CN"/>
          <w14:textFill>
            <w14:solidFill>
              <w14:schemeClr w14:val="tx1"/>
            </w14:solidFill>
          </w14:textFill>
        </w:rPr>
        <w:t>菜篮子集团</w:t>
      </w:r>
      <w:r>
        <w:rPr>
          <w:rFonts w:hint="eastAsia" w:ascii="仿宋" w:hAnsi="仿宋" w:eastAsia="仿宋"/>
          <w:color w:val="000000" w:themeColor="text1"/>
          <w:sz w:val="32"/>
          <w:szCs w:val="32"/>
          <w14:textFill>
            <w14:solidFill>
              <w14:schemeClr w14:val="tx1"/>
            </w14:solidFill>
          </w14:textFill>
        </w:rPr>
        <w:t>有限公司</w:t>
      </w:r>
    </w:p>
    <w:p>
      <w:pPr>
        <w:snapToGrid w:val="0"/>
        <w:spacing w:line="520" w:lineRule="exact"/>
        <w:ind w:firstLine="601"/>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响应文件递交时间：</w:t>
      </w:r>
      <w:r>
        <w:rPr>
          <w:rFonts w:ascii="仿宋" w:hAnsi="仿宋" w:eastAsia="仿宋"/>
          <w:color w:val="000000" w:themeColor="text1"/>
          <w:sz w:val="32"/>
          <w:szCs w:val="32"/>
          <w:u w:val="single"/>
          <w14:textFill>
            <w14:solidFill>
              <w14:schemeClr w14:val="tx1"/>
            </w14:solidFill>
          </w14:textFill>
        </w:rPr>
        <w:t>20</w:t>
      </w:r>
      <w:r>
        <w:rPr>
          <w:rFonts w:hint="eastAsia" w:ascii="仿宋" w:hAnsi="仿宋" w:eastAsia="仿宋"/>
          <w:color w:val="000000" w:themeColor="text1"/>
          <w:sz w:val="32"/>
          <w:szCs w:val="32"/>
          <w:u w:val="single"/>
          <w:lang w:val="en-US" w:eastAsia="zh-CN"/>
          <w14:textFill>
            <w14:solidFill>
              <w14:schemeClr w14:val="tx1"/>
            </w14:solidFill>
          </w14:textFill>
        </w:rPr>
        <w:t>23</w:t>
      </w:r>
      <w:r>
        <w:rPr>
          <w:rFonts w:hint="eastAsia" w:ascii="仿宋" w:hAnsi="仿宋" w:eastAsia="仿宋"/>
          <w:color w:val="000000" w:themeColor="text1"/>
          <w:sz w:val="32"/>
          <w:szCs w:val="32"/>
          <w14:textFill>
            <w14:solidFill>
              <w14:schemeClr w14:val="tx1"/>
            </w14:solidFill>
          </w14:textFill>
        </w:rPr>
        <w:t>年</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lang w:val="en-US" w:eastAsia="zh-CN"/>
          <w14:textFill>
            <w14:solidFill>
              <w14:schemeClr w14:val="tx1"/>
            </w14:solidFill>
          </w14:textFill>
        </w:rPr>
        <w:t>4</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u w:val="single"/>
          <w:lang w:val="en-US" w:eastAsia="zh-CN"/>
          <w14:textFill>
            <w14:solidFill>
              <w14:schemeClr w14:val="tx1"/>
            </w14:solidFill>
          </w14:textFill>
        </w:rPr>
        <w:t xml:space="preserve"> 4</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日</w:t>
      </w:r>
      <w:r>
        <w:rPr>
          <w:rFonts w:hint="eastAsia" w:ascii="仿宋" w:hAnsi="仿宋" w:eastAsia="仿宋"/>
          <w:color w:val="000000" w:themeColor="text1"/>
          <w:sz w:val="32"/>
          <w:szCs w:val="32"/>
          <w:u w:val="single"/>
          <w:lang w:val="en-US" w:eastAsia="zh-CN"/>
          <w14:textFill>
            <w14:solidFill>
              <w14:schemeClr w14:val="tx1"/>
            </w14:solidFill>
          </w14:textFill>
        </w:rPr>
        <w:t>10:00</w:t>
      </w:r>
      <w:r>
        <w:rPr>
          <w:rFonts w:hint="eastAsia" w:ascii="仿宋" w:hAnsi="仿宋" w:eastAsia="仿宋"/>
          <w:color w:val="000000" w:themeColor="text1"/>
          <w:sz w:val="32"/>
          <w:szCs w:val="32"/>
          <w14:textFill>
            <w14:solidFill>
              <w14:schemeClr w14:val="tx1"/>
            </w14:solidFill>
          </w14:textFill>
        </w:rPr>
        <w:t>之前（在规定时间内未递交响应文件的视为放弃本次</w:t>
      </w:r>
      <w:r>
        <w:rPr>
          <w:rFonts w:hint="eastAsia" w:ascii="仿宋" w:hAnsi="仿宋" w:eastAsia="仿宋"/>
          <w:color w:val="000000" w:themeColor="text1"/>
          <w:sz w:val="32"/>
          <w:szCs w:val="32"/>
          <w:lang w:eastAsia="zh-CN"/>
          <w14:textFill>
            <w14:solidFill>
              <w14:schemeClr w14:val="tx1"/>
            </w14:solidFill>
          </w14:textFill>
        </w:rPr>
        <w:t>竞争性磋商</w:t>
      </w:r>
      <w:r>
        <w:rPr>
          <w:rFonts w:hint="eastAsia" w:ascii="仿宋" w:hAnsi="仿宋" w:eastAsia="仿宋"/>
          <w:color w:val="000000" w:themeColor="text1"/>
          <w:sz w:val="32"/>
          <w:szCs w:val="32"/>
          <w14:textFill>
            <w14:solidFill>
              <w14:schemeClr w14:val="tx1"/>
            </w14:solidFill>
          </w14:textFill>
        </w:rPr>
        <w:t>）。</w:t>
      </w:r>
    </w:p>
    <w:p>
      <w:pPr>
        <w:snapToGrid w:val="0"/>
        <w:spacing w:line="520" w:lineRule="exact"/>
        <w:ind w:firstLine="601"/>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磋商</w:t>
      </w:r>
      <w:r>
        <w:rPr>
          <w:rFonts w:hint="eastAsia" w:ascii="仿宋" w:hAnsi="仿宋" w:eastAsia="仿宋"/>
          <w:color w:val="000000" w:themeColor="text1"/>
          <w:sz w:val="32"/>
          <w:szCs w:val="32"/>
          <w14:textFill>
            <w14:solidFill>
              <w14:schemeClr w14:val="tx1"/>
            </w14:solidFill>
          </w14:textFill>
        </w:rPr>
        <w:t>日期：</w:t>
      </w:r>
      <w:r>
        <w:rPr>
          <w:rFonts w:ascii="仿宋" w:hAnsi="仿宋" w:eastAsia="仿宋"/>
          <w:color w:val="000000" w:themeColor="text1"/>
          <w:sz w:val="32"/>
          <w:szCs w:val="32"/>
          <w:u w:val="single"/>
          <w14:textFill>
            <w14:solidFill>
              <w14:schemeClr w14:val="tx1"/>
            </w14:solidFill>
          </w14:textFill>
        </w:rPr>
        <w:t>20</w:t>
      </w:r>
      <w:r>
        <w:rPr>
          <w:rFonts w:hint="eastAsia" w:ascii="仿宋" w:hAnsi="仿宋" w:eastAsia="仿宋"/>
          <w:color w:val="000000" w:themeColor="text1"/>
          <w:sz w:val="32"/>
          <w:szCs w:val="32"/>
          <w:u w:val="single"/>
          <w:lang w:val="en-US" w:eastAsia="zh-CN"/>
          <w14:textFill>
            <w14:solidFill>
              <w14:schemeClr w14:val="tx1"/>
            </w14:solidFill>
          </w14:textFill>
        </w:rPr>
        <w:t>23</w:t>
      </w:r>
      <w:r>
        <w:rPr>
          <w:rFonts w:hint="eastAsia" w:ascii="仿宋" w:hAnsi="仿宋" w:eastAsia="仿宋"/>
          <w:color w:val="000000" w:themeColor="text1"/>
          <w:sz w:val="32"/>
          <w:szCs w:val="32"/>
          <w14:textFill>
            <w14:solidFill>
              <w14:schemeClr w14:val="tx1"/>
            </w14:solidFill>
          </w14:textFill>
        </w:rPr>
        <w:t>年</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lang w:val="en-US" w:eastAsia="zh-CN"/>
          <w14:textFill>
            <w14:solidFill>
              <w14:schemeClr w14:val="tx1"/>
            </w14:solidFill>
          </w14:textFill>
        </w:rPr>
        <w:t>4</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月</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lang w:val="en-US" w:eastAsia="zh-CN"/>
          <w14:textFill>
            <w14:solidFill>
              <w14:schemeClr w14:val="tx1"/>
            </w14:solidFill>
          </w14:textFill>
        </w:rPr>
        <w:t xml:space="preserve">6 </w:t>
      </w:r>
      <w:r>
        <w:rPr>
          <w:rFonts w:hint="eastAsia" w:ascii="仿宋" w:hAnsi="仿宋" w:eastAsia="仿宋"/>
          <w:color w:val="000000" w:themeColor="text1"/>
          <w:sz w:val="32"/>
          <w:szCs w:val="32"/>
          <w14:textFill>
            <w14:solidFill>
              <w14:schemeClr w14:val="tx1"/>
            </w14:solidFill>
          </w14:textFill>
        </w:rPr>
        <w:t>日</w:t>
      </w:r>
      <w:r>
        <w:rPr>
          <w:rFonts w:hint="eastAsia" w:ascii="仿宋" w:hAnsi="仿宋" w:eastAsia="仿宋"/>
          <w:color w:val="000000" w:themeColor="text1"/>
          <w:sz w:val="32"/>
          <w:szCs w:val="32"/>
          <w:u w:val="single"/>
          <w:lang w:val="en-US" w:eastAsia="zh-CN"/>
          <w14:textFill>
            <w14:solidFill>
              <w14:schemeClr w14:val="tx1"/>
            </w14:solidFill>
          </w14:textFill>
        </w:rPr>
        <w:t>10:00</w:t>
      </w:r>
      <w:r>
        <w:rPr>
          <w:rFonts w:hint="eastAsia" w:ascii="仿宋" w:hAnsi="仿宋" w:eastAsia="仿宋"/>
          <w:color w:val="000000" w:themeColor="text1"/>
          <w:sz w:val="32"/>
          <w:szCs w:val="32"/>
          <w14:textFill>
            <w14:solidFill>
              <w14:schemeClr w14:val="tx1"/>
            </w14:solidFill>
          </w14:textFill>
        </w:rPr>
        <w:t>。</w:t>
      </w:r>
    </w:p>
    <w:p>
      <w:pPr>
        <w:snapToGrid w:val="0"/>
        <w:spacing w:line="520" w:lineRule="exact"/>
        <w:ind w:firstLine="601"/>
        <w:jc w:val="left"/>
        <w:rPr>
          <w:rFonts w:ascii="仿宋" w:hAnsi="仿宋" w:eastAsia="仿宋"/>
          <w:b/>
          <w:sz w:val="32"/>
          <w:szCs w:val="32"/>
        </w:rPr>
      </w:pPr>
      <w:r>
        <w:rPr>
          <w:rFonts w:hint="eastAsia" w:ascii="仿宋" w:hAnsi="仿宋" w:eastAsia="仿宋"/>
          <w:b/>
          <w:sz w:val="32"/>
          <w:szCs w:val="32"/>
        </w:rPr>
        <w:t>八、联系方式</w:t>
      </w:r>
    </w:p>
    <w:p>
      <w:pPr>
        <w:snapToGrid w:val="0"/>
        <w:spacing w:line="520" w:lineRule="exact"/>
        <w:ind w:firstLine="601"/>
        <w:jc w:val="left"/>
        <w:rPr>
          <w:rFonts w:ascii="仿宋" w:hAnsi="仿宋" w:eastAsia="仿宋"/>
          <w:sz w:val="32"/>
          <w:szCs w:val="32"/>
        </w:rPr>
      </w:pPr>
      <w:r>
        <w:rPr>
          <w:rFonts w:hint="eastAsia" w:ascii="仿宋" w:hAnsi="仿宋" w:eastAsia="仿宋"/>
          <w:sz w:val="32"/>
          <w:szCs w:val="32"/>
        </w:rPr>
        <w:t>采购人：贵阳市</w:t>
      </w:r>
      <w:r>
        <w:rPr>
          <w:rFonts w:hint="eastAsia" w:ascii="仿宋" w:hAnsi="仿宋" w:eastAsia="仿宋"/>
          <w:sz w:val="32"/>
          <w:szCs w:val="32"/>
          <w:lang w:val="en-US" w:eastAsia="zh-CN"/>
        </w:rPr>
        <w:t>菜篮子集团有限公司</w:t>
      </w:r>
    </w:p>
    <w:p>
      <w:pPr>
        <w:snapToGrid w:val="0"/>
        <w:spacing w:line="520" w:lineRule="exact"/>
        <w:ind w:firstLine="601"/>
        <w:jc w:val="left"/>
        <w:rPr>
          <w:rFonts w:hint="eastAsia" w:ascii="仿宋" w:hAnsi="仿宋" w:eastAsia="仿宋"/>
          <w:sz w:val="32"/>
          <w:szCs w:val="32"/>
          <w:lang w:val="en-US" w:eastAsia="zh-CN"/>
        </w:rPr>
      </w:pPr>
      <w:r>
        <w:rPr>
          <w:rFonts w:hint="eastAsia" w:ascii="仿宋" w:hAnsi="仿宋" w:eastAsia="仿宋"/>
          <w:sz w:val="32"/>
          <w:szCs w:val="32"/>
        </w:rPr>
        <w:t>地址：</w:t>
      </w:r>
      <w:r>
        <w:rPr>
          <w:rFonts w:ascii="仿宋" w:hAnsi="仿宋" w:eastAsia="仿宋"/>
          <w:sz w:val="32"/>
          <w:szCs w:val="32"/>
        </w:rPr>
        <w:t>观山湖区</w:t>
      </w:r>
      <w:r>
        <w:rPr>
          <w:rFonts w:hint="eastAsia" w:ascii="仿宋" w:hAnsi="仿宋" w:eastAsia="仿宋"/>
          <w:sz w:val="32"/>
          <w:szCs w:val="32"/>
          <w:lang w:val="en-US" w:eastAsia="zh-CN"/>
        </w:rPr>
        <w:t>金朱东路538号金融商务区2号贵阳招商银行大厦26楼</w:t>
      </w:r>
    </w:p>
    <w:p>
      <w:pPr>
        <w:snapToGrid w:val="0"/>
        <w:spacing w:line="520" w:lineRule="exact"/>
        <w:ind w:firstLine="601"/>
        <w:jc w:val="left"/>
        <w:rPr>
          <w:rFonts w:hint="eastAsia" w:ascii="仿宋" w:hAnsi="仿宋" w:eastAsia="仿宋"/>
          <w:sz w:val="32"/>
          <w:szCs w:val="32"/>
          <w:lang w:val="en-US" w:eastAsia="zh-CN"/>
        </w:rPr>
      </w:pPr>
      <w:r>
        <w:rPr>
          <w:rFonts w:hint="eastAsia" w:ascii="仿宋" w:hAnsi="仿宋" w:eastAsia="仿宋"/>
          <w:sz w:val="32"/>
          <w:szCs w:val="32"/>
        </w:rPr>
        <w:t>联系人：</w:t>
      </w:r>
      <w:r>
        <w:rPr>
          <w:rFonts w:hint="eastAsia" w:ascii="仿宋" w:hAnsi="仿宋" w:eastAsia="仿宋"/>
          <w:sz w:val="32"/>
          <w:szCs w:val="32"/>
          <w:lang w:val="en-US" w:eastAsia="zh-CN"/>
        </w:rPr>
        <w:t>丁堃珠</w:t>
      </w:r>
    </w:p>
    <w:p>
      <w:pPr>
        <w:snapToGrid w:val="0"/>
        <w:spacing w:line="520" w:lineRule="exact"/>
        <w:ind w:firstLine="601"/>
        <w:jc w:val="left"/>
        <w:rPr>
          <w:rFonts w:hint="default" w:ascii="仿宋" w:hAnsi="仿宋" w:eastAsia="仿宋"/>
          <w:sz w:val="32"/>
          <w:szCs w:val="32"/>
          <w:lang w:val="en-US"/>
        </w:rPr>
      </w:pPr>
      <w:r>
        <w:rPr>
          <w:rFonts w:hint="eastAsia" w:ascii="仿宋" w:hAnsi="仿宋" w:eastAsia="仿宋"/>
          <w:sz w:val="32"/>
          <w:szCs w:val="32"/>
        </w:rPr>
        <w:t>联系电话：</w:t>
      </w:r>
      <w:r>
        <w:rPr>
          <w:rFonts w:hint="eastAsia" w:ascii="仿宋" w:hAnsi="仿宋" w:eastAsia="仿宋"/>
          <w:sz w:val="32"/>
          <w:szCs w:val="32"/>
          <w:lang w:val="en-US" w:eastAsia="zh-CN"/>
        </w:rPr>
        <w:t>13885179324</w:t>
      </w:r>
    </w:p>
    <w:p>
      <w:pPr>
        <w:snapToGrid w:val="0"/>
        <w:spacing w:line="520" w:lineRule="exact"/>
        <w:jc w:val="left"/>
        <w:rPr>
          <w:rFonts w:ascii="仿宋" w:hAnsi="仿宋" w:eastAsia="仿宋"/>
          <w:sz w:val="28"/>
          <w:szCs w:val="28"/>
        </w:rPr>
      </w:pPr>
    </w:p>
    <w:p>
      <w:pPr>
        <w:snapToGrid w:val="0"/>
        <w:spacing w:line="520" w:lineRule="exact"/>
        <w:jc w:val="left"/>
        <w:rPr>
          <w:rFonts w:ascii="仿宋" w:hAnsi="仿宋" w:eastAsia="仿宋"/>
          <w:sz w:val="28"/>
          <w:szCs w:val="28"/>
        </w:rPr>
      </w:pPr>
    </w:p>
    <w:p>
      <w:pPr>
        <w:snapToGrid w:val="0"/>
        <w:spacing w:line="520" w:lineRule="exact"/>
        <w:jc w:val="left"/>
        <w:rPr>
          <w:rFonts w:ascii="仿宋" w:hAnsi="仿宋" w:eastAsia="仿宋"/>
          <w:sz w:val="28"/>
          <w:szCs w:val="28"/>
        </w:rPr>
      </w:pPr>
    </w:p>
    <w:p>
      <w:pPr>
        <w:snapToGrid w:val="0"/>
        <w:spacing w:line="520" w:lineRule="exact"/>
        <w:ind w:firstLine="601"/>
        <w:jc w:val="left"/>
        <w:rPr>
          <w:rFonts w:ascii="仿宋" w:hAnsi="仿宋" w:eastAsia="仿宋"/>
          <w:sz w:val="28"/>
          <w:szCs w:val="28"/>
        </w:rPr>
      </w:pPr>
    </w:p>
    <w:p>
      <w:pPr>
        <w:snapToGrid w:val="0"/>
        <w:spacing w:line="520" w:lineRule="exact"/>
        <w:ind w:firstLine="601"/>
        <w:jc w:val="left"/>
        <w:rPr>
          <w:rFonts w:hint="eastAsia" w:ascii="仿宋" w:hAnsi="仿宋" w:eastAsia="仿宋"/>
          <w:sz w:val="32"/>
          <w:szCs w:val="32"/>
          <w:lang w:val="en-US" w:eastAsia="zh-CN"/>
        </w:rPr>
      </w:pPr>
      <w:r>
        <w:rPr>
          <w:rFonts w:hint="eastAsia" w:ascii="仿宋" w:hAnsi="仿宋" w:eastAsia="仿宋"/>
          <w:sz w:val="28"/>
          <w:szCs w:val="28"/>
        </w:rPr>
        <w:t xml:space="preserve">                          </w:t>
      </w:r>
      <w:r>
        <w:rPr>
          <w:rFonts w:hint="eastAsia" w:ascii="仿宋" w:hAnsi="仿宋" w:eastAsia="仿宋"/>
          <w:sz w:val="32"/>
          <w:szCs w:val="32"/>
        </w:rPr>
        <w:t>贵阳市</w:t>
      </w:r>
      <w:r>
        <w:rPr>
          <w:rFonts w:hint="eastAsia" w:ascii="仿宋" w:hAnsi="仿宋" w:eastAsia="仿宋"/>
          <w:sz w:val="32"/>
          <w:szCs w:val="32"/>
          <w:lang w:val="en-US" w:eastAsia="zh-CN"/>
        </w:rPr>
        <w:t>菜篮子集团有限公司</w:t>
      </w:r>
    </w:p>
    <w:p>
      <w:pPr>
        <w:snapToGrid w:val="0"/>
        <w:spacing w:line="520" w:lineRule="exact"/>
        <w:ind w:firstLine="5068" w:firstLineChars="1584"/>
        <w:jc w:val="center"/>
        <w:rPr>
          <w:rFonts w:ascii="仿宋" w:hAnsi="仿宋" w:eastAsia="仿宋"/>
          <w:b/>
          <w:sz w:val="32"/>
          <w:szCs w:val="32"/>
        </w:rPr>
      </w:pPr>
      <w:r>
        <w:rPr>
          <w:rFonts w:hint="eastAsia" w:ascii="仿宋" w:hAnsi="仿宋" w:eastAsia="仿宋"/>
          <w:sz w:val="32"/>
          <w:szCs w:val="32"/>
          <w:lang w:val="en-US" w:eastAsia="zh-CN"/>
        </w:rPr>
        <w:t>2023</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28</w:t>
      </w:r>
      <w:r>
        <w:rPr>
          <w:rFonts w:hint="eastAsia" w:ascii="仿宋" w:hAnsi="仿宋" w:eastAsia="仿宋"/>
          <w:sz w:val="32"/>
          <w:szCs w:val="32"/>
        </w:rPr>
        <w:t>日</w:t>
      </w:r>
      <w:r>
        <w:rPr>
          <w:rFonts w:ascii="仿宋" w:hAnsi="仿宋" w:eastAsia="仿宋"/>
          <w:sz w:val="28"/>
          <w:szCs w:val="28"/>
        </w:rPr>
        <w:br w:type="page"/>
      </w:r>
      <w:r>
        <w:rPr>
          <w:rFonts w:hint="eastAsia" w:ascii="仿宋" w:hAnsi="仿宋" w:eastAsia="仿宋"/>
          <w:b/>
          <w:sz w:val="32"/>
          <w:szCs w:val="32"/>
        </w:rPr>
        <w:t>第一部分 供应商须知</w:t>
      </w:r>
    </w:p>
    <w:p>
      <w:pPr>
        <w:snapToGrid w:val="0"/>
        <w:spacing w:line="360" w:lineRule="auto"/>
        <w:ind w:firstLine="601"/>
        <w:jc w:val="left"/>
        <w:rPr>
          <w:rFonts w:ascii="仿宋" w:hAnsi="仿宋" w:eastAsia="仿宋"/>
          <w:b/>
          <w:sz w:val="32"/>
          <w:szCs w:val="32"/>
        </w:rPr>
      </w:pPr>
      <w:r>
        <w:rPr>
          <w:rFonts w:hint="eastAsia" w:ascii="仿宋" w:hAnsi="仿宋" w:eastAsia="仿宋"/>
          <w:b/>
          <w:sz w:val="32"/>
          <w:szCs w:val="32"/>
        </w:rPr>
        <w:t>一、说明</w:t>
      </w:r>
    </w:p>
    <w:p>
      <w:pPr>
        <w:snapToGrid w:val="0"/>
        <w:spacing w:line="520" w:lineRule="exact"/>
        <w:ind w:firstLine="601"/>
        <w:jc w:val="left"/>
        <w:rPr>
          <w:rFonts w:ascii="仿宋" w:hAnsi="仿宋" w:eastAsia="仿宋"/>
          <w:sz w:val="32"/>
          <w:szCs w:val="32"/>
        </w:rPr>
      </w:pPr>
      <w:r>
        <w:rPr>
          <w:rFonts w:hint="eastAsia" w:ascii="仿宋" w:hAnsi="仿宋" w:eastAsia="仿宋"/>
          <w:sz w:val="32"/>
          <w:szCs w:val="32"/>
        </w:rPr>
        <w:t>1．适用范围</w:t>
      </w:r>
    </w:p>
    <w:p>
      <w:pPr>
        <w:snapToGrid w:val="0"/>
        <w:spacing w:line="520" w:lineRule="exact"/>
        <w:ind w:firstLine="601"/>
        <w:jc w:val="left"/>
        <w:rPr>
          <w:rFonts w:ascii="仿宋" w:hAnsi="仿宋" w:eastAsia="仿宋"/>
          <w:sz w:val="32"/>
          <w:szCs w:val="32"/>
        </w:rPr>
      </w:pPr>
      <w:r>
        <w:rPr>
          <w:rFonts w:hint="eastAsia" w:ascii="仿宋" w:hAnsi="仿宋" w:eastAsia="仿宋"/>
          <w:sz w:val="32"/>
          <w:szCs w:val="32"/>
        </w:rPr>
        <w:t>1.1本</w:t>
      </w:r>
      <w:r>
        <w:rPr>
          <w:rFonts w:hint="eastAsia" w:ascii="仿宋" w:hAnsi="仿宋" w:eastAsia="仿宋"/>
          <w:sz w:val="32"/>
          <w:szCs w:val="32"/>
          <w:lang w:val="en-US" w:eastAsia="zh-CN"/>
        </w:rPr>
        <w:t>磋商</w:t>
      </w:r>
      <w:r>
        <w:rPr>
          <w:rFonts w:hint="eastAsia" w:ascii="仿宋" w:hAnsi="仿宋" w:eastAsia="仿宋"/>
          <w:sz w:val="32"/>
          <w:szCs w:val="32"/>
        </w:rPr>
        <w:t>文件仅适用于本次</w:t>
      </w:r>
      <w:r>
        <w:rPr>
          <w:rFonts w:hint="eastAsia" w:ascii="仿宋" w:hAnsi="仿宋" w:eastAsia="仿宋"/>
          <w:sz w:val="32"/>
          <w:szCs w:val="32"/>
          <w:lang w:val="en-US" w:eastAsia="zh-CN"/>
        </w:rPr>
        <w:t>磋商</w:t>
      </w:r>
      <w:r>
        <w:rPr>
          <w:rFonts w:hint="eastAsia" w:ascii="仿宋" w:hAnsi="仿宋" w:eastAsia="仿宋"/>
          <w:sz w:val="32"/>
          <w:szCs w:val="32"/>
        </w:rPr>
        <w:t>邀请函中所述的采购项目。</w:t>
      </w:r>
    </w:p>
    <w:p>
      <w:pPr>
        <w:snapToGrid w:val="0"/>
        <w:spacing w:line="520" w:lineRule="exact"/>
        <w:ind w:firstLine="601"/>
        <w:jc w:val="left"/>
        <w:rPr>
          <w:rFonts w:ascii="仿宋" w:hAnsi="仿宋" w:eastAsia="仿宋"/>
          <w:sz w:val="32"/>
          <w:szCs w:val="32"/>
        </w:rPr>
      </w:pPr>
      <w:r>
        <w:rPr>
          <w:rFonts w:hint="eastAsia" w:ascii="仿宋" w:hAnsi="仿宋" w:eastAsia="仿宋"/>
          <w:sz w:val="32"/>
          <w:szCs w:val="32"/>
        </w:rPr>
        <w:t>1.2本</w:t>
      </w:r>
      <w:r>
        <w:rPr>
          <w:rFonts w:hint="eastAsia" w:ascii="仿宋" w:hAnsi="仿宋" w:eastAsia="仿宋"/>
          <w:sz w:val="32"/>
          <w:szCs w:val="32"/>
          <w:lang w:eastAsia="zh-CN"/>
        </w:rPr>
        <w:t>磋商</w:t>
      </w:r>
      <w:r>
        <w:rPr>
          <w:rFonts w:hint="eastAsia" w:ascii="仿宋" w:hAnsi="仿宋" w:eastAsia="仿宋"/>
          <w:sz w:val="32"/>
          <w:szCs w:val="32"/>
        </w:rPr>
        <w:t>文件有关条款由贵阳市</w:t>
      </w:r>
      <w:r>
        <w:rPr>
          <w:rFonts w:hint="eastAsia" w:ascii="仿宋" w:hAnsi="仿宋" w:eastAsia="仿宋"/>
          <w:sz w:val="32"/>
          <w:szCs w:val="32"/>
          <w:lang w:val="en-US" w:eastAsia="zh-CN"/>
        </w:rPr>
        <w:t>菜篮子集团有限公司</w:t>
      </w:r>
      <w:r>
        <w:rPr>
          <w:rFonts w:hint="eastAsia" w:ascii="仿宋" w:hAnsi="仿宋" w:eastAsia="仿宋"/>
          <w:sz w:val="32"/>
          <w:szCs w:val="32"/>
        </w:rPr>
        <w:t>负责解释。</w:t>
      </w:r>
    </w:p>
    <w:p>
      <w:pPr>
        <w:snapToGrid w:val="0"/>
        <w:spacing w:line="520" w:lineRule="exact"/>
        <w:ind w:firstLine="601"/>
        <w:jc w:val="left"/>
        <w:rPr>
          <w:rFonts w:ascii="仿宋" w:hAnsi="仿宋" w:eastAsia="仿宋"/>
          <w:sz w:val="32"/>
          <w:szCs w:val="32"/>
        </w:rPr>
      </w:pPr>
      <w:r>
        <w:rPr>
          <w:rFonts w:hint="eastAsia" w:ascii="仿宋" w:hAnsi="仿宋" w:eastAsia="仿宋"/>
          <w:sz w:val="32"/>
          <w:szCs w:val="32"/>
        </w:rPr>
        <w:t>2．定义</w:t>
      </w:r>
    </w:p>
    <w:p>
      <w:pPr>
        <w:snapToGrid w:val="0"/>
        <w:spacing w:line="520" w:lineRule="exact"/>
        <w:ind w:firstLine="601"/>
        <w:jc w:val="left"/>
        <w:rPr>
          <w:rFonts w:ascii="仿宋" w:hAnsi="仿宋" w:eastAsia="仿宋"/>
          <w:sz w:val="32"/>
          <w:szCs w:val="32"/>
        </w:rPr>
      </w:pPr>
      <w:r>
        <w:rPr>
          <w:rFonts w:hint="eastAsia" w:ascii="仿宋" w:hAnsi="仿宋" w:eastAsia="仿宋"/>
          <w:sz w:val="32"/>
          <w:szCs w:val="32"/>
        </w:rPr>
        <w:t>2.1“</w:t>
      </w:r>
      <w:r>
        <w:rPr>
          <w:rFonts w:hint="eastAsia" w:ascii="仿宋" w:hAnsi="仿宋" w:eastAsia="仿宋"/>
          <w:sz w:val="32"/>
          <w:szCs w:val="32"/>
          <w:lang w:eastAsia="zh-CN"/>
        </w:rPr>
        <w:t>服务供应商</w:t>
      </w:r>
      <w:r>
        <w:rPr>
          <w:rFonts w:hint="eastAsia" w:ascii="仿宋" w:hAnsi="仿宋" w:eastAsia="仿宋"/>
          <w:sz w:val="32"/>
          <w:szCs w:val="32"/>
        </w:rPr>
        <w:t>”是指响应本文件要求、参加</w:t>
      </w:r>
      <w:r>
        <w:rPr>
          <w:rFonts w:hint="eastAsia" w:ascii="仿宋" w:hAnsi="仿宋" w:eastAsia="仿宋"/>
          <w:sz w:val="32"/>
          <w:szCs w:val="32"/>
          <w:lang w:eastAsia="zh-CN"/>
        </w:rPr>
        <w:t>竞争性磋商</w:t>
      </w:r>
      <w:r>
        <w:rPr>
          <w:rFonts w:hint="eastAsia" w:ascii="仿宋" w:hAnsi="仿宋" w:eastAsia="仿宋"/>
          <w:sz w:val="32"/>
          <w:szCs w:val="32"/>
        </w:rPr>
        <w:t>的法人或者其他组织。</w:t>
      </w:r>
    </w:p>
    <w:p>
      <w:pPr>
        <w:snapToGrid w:val="0"/>
        <w:spacing w:line="520" w:lineRule="exact"/>
        <w:ind w:firstLine="601"/>
        <w:jc w:val="left"/>
        <w:rPr>
          <w:rFonts w:ascii="仿宋" w:hAnsi="仿宋" w:eastAsia="仿宋"/>
          <w:sz w:val="32"/>
          <w:szCs w:val="32"/>
        </w:rPr>
      </w:pPr>
      <w:r>
        <w:rPr>
          <w:rFonts w:hint="eastAsia" w:ascii="仿宋" w:hAnsi="仿宋" w:eastAsia="仿宋"/>
          <w:sz w:val="32"/>
          <w:szCs w:val="32"/>
        </w:rPr>
        <w:t>2.2合格的“</w:t>
      </w:r>
      <w:r>
        <w:rPr>
          <w:rFonts w:hint="eastAsia" w:ascii="仿宋" w:hAnsi="仿宋" w:eastAsia="仿宋"/>
          <w:sz w:val="32"/>
          <w:szCs w:val="32"/>
          <w:lang w:eastAsia="zh-CN"/>
        </w:rPr>
        <w:t>服务供应商</w:t>
      </w:r>
      <w:r>
        <w:rPr>
          <w:rFonts w:hint="eastAsia" w:ascii="仿宋" w:hAnsi="仿宋" w:eastAsia="仿宋"/>
          <w:sz w:val="32"/>
          <w:szCs w:val="32"/>
        </w:rPr>
        <w:t>”是指：满足前文所述</w:t>
      </w:r>
      <w:r>
        <w:rPr>
          <w:rFonts w:hint="eastAsia" w:ascii="仿宋" w:hAnsi="仿宋" w:eastAsia="仿宋"/>
          <w:sz w:val="32"/>
          <w:szCs w:val="32"/>
          <w:lang w:eastAsia="zh-CN"/>
        </w:rPr>
        <w:t>服务供应商</w:t>
      </w:r>
      <w:r>
        <w:rPr>
          <w:rFonts w:hint="eastAsia" w:ascii="仿宋" w:hAnsi="仿宋" w:eastAsia="仿宋"/>
          <w:sz w:val="32"/>
          <w:szCs w:val="32"/>
        </w:rPr>
        <w:t>资格要求的法人或者其他组织。</w:t>
      </w:r>
    </w:p>
    <w:p>
      <w:pPr>
        <w:snapToGrid w:val="0"/>
        <w:spacing w:line="520" w:lineRule="exact"/>
        <w:ind w:firstLine="601"/>
        <w:jc w:val="left"/>
        <w:rPr>
          <w:rFonts w:ascii="仿宋" w:hAnsi="仿宋" w:eastAsia="仿宋"/>
          <w:sz w:val="32"/>
          <w:szCs w:val="32"/>
        </w:rPr>
      </w:pPr>
      <w:r>
        <w:rPr>
          <w:rFonts w:hint="eastAsia" w:ascii="仿宋" w:hAnsi="仿宋" w:eastAsia="仿宋"/>
          <w:sz w:val="32"/>
          <w:szCs w:val="32"/>
        </w:rPr>
        <w:t>2.3“成交</w:t>
      </w:r>
      <w:r>
        <w:rPr>
          <w:rFonts w:hint="eastAsia" w:ascii="仿宋" w:hAnsi="仿宋" w:eastAsia="仿宋"/>
          <w:sz w:val="32"/>
          <w:szCs w:val="32"/>
          <w:lang w:eastAsia="zh-CN"/>
        </w:rPr>
        <w:t>服务供应商</w:t>
      </w:r>
      <w:r>
        <w:rPr>
          <w:rFonts w:hint="eastAsia" w:ascii="仿宋" w:hAnsi="仿宋" w:eastAsia="仿宋"/>
          <w:sz w:val="32"/>
          <w:szCs w:val="32"/>
        </w:rPr>
        <w:t>”是指经法定程序确定并授予合同的响应人。</w:t>
      </w:r>
    </w:p>
    <w:p>
      <w:pPr>
        <w:snapToGrid w:val="0"/>
        <w:spacing w:line="520" w:lineRule="exact"/>
        <w:ind w:firstLine="601"/>
        <w:jc w:val="left"/>
        <w:rPr>
          <w:rFonts w:ascii="仿宋" w:hAnsi="仿宋" w:eastAsia="仿宋"/>
          <w:sz w:val="32"/>
          <w:szCs w:val="32"/>
        </w:rPr>
      </w:pPr>
      <w:r>
        <w:rPr>
          <w:rFonts w:hint="eastAsia" w:ascii="仿宋" w:hAnsi="仿宋" w:eastAsia="仿宋"/>
          <w:sz w:val="32"/>
          <w:szCs w:val="32"/>
        </w:rPr>
        <w:t>2.4“响应文件”是指：供应商根据本文件要求，编制包含报价、技术和服务等所有内容的实质性响应文件。</w:t>
      </w:r>
    </w:p>
    <w:p>
      <w:pPr>
        <w:snapToGrid w:val="0"/>
        <w:spacing w:line="520" w:lineRule="exact"/>
        <w:ind w:firstLine="601"/>
        <w:jc w:val="left"/>
        <w:rPr>
          <w:rFonts w:ascii="仿宋" w:hAnsi="仿宋" w:eastAsia="仿宋"/>
          <w:sz w:val="32"/>
          <w:szCs w:val="32"/>
        </w:rPr>
      </w:pPr>
      <w:r>
        <w:rPr>
          <w:rFonts w:hint="eastAsia" w:ascii="仿宋" w:hAnsi="仿宋" w:eastAsia="仿宋"/>
          <w:sz w:val="32"/>
          <w:szCs w:val="32"/>
        </w:rPr>
        <w:t>3．合格的服务</w:t>
      </w:r>
    </w:p>
    <w:p>
      <w:pPr>
        <w:snapToGrid w:val="0"/>
        <w:spacing w:line="520" w:lineRule="exact"/>
        <w:ind w:firstLine="601"/>
        <w:jc w:val="left"/>
        <w:rPr>
          <w:rFonts w:ascii="仿宋" w:hAnsi="仿宋" w:eastAsia="仿宋"/>
          <w:sz w:val="32"/>
          <w:szCs w:val="32"/>
        </w:rPr>
      </w:pPr>
      <w:r>
        <w:rPr>
          <w:rFonts w:hint="eastAsia" w:ascii="仿宋" w:hAnsi="仿宋" w:eastAsia="仿宋"/>
          <w:sz w:val="32"/>
          <w:szCs w:val="32"/>
        </w:rPr>
        <w:t>合格的服务是指：</w:t>
      </w:r>
      <w:r>
        <w:rPr>
          <w:rFonts w:hint="eastAsia" w:ascii="仿宋" w:hAnsi="仿宋" w:eastAsia="仿宋"/>
          <w:sz w:val="32"/>
          <w:szCs w:val="32"/>
          <w:lang w:eastAsia="zh-CN"/>
        </w:rPr>
        <w:t>磋商</w:t>
      </w:r>
      <w:r>
        <w:rPr>
          <w:rFonts w:hint="eastAsia" w:ascii="仿宋" w:hAnsi="仿宋" w:eastAsia="仿宋"/>
          <w:sz w:val="32"/>
          <w:szCs w:val="32"/>
        </w:rPr>
        <w:t>响应人若成为本采购项目的最终成交供应商，必须委派具备胜任能力的资产评估团队，根据采购人需求，及时提供具有较高专业水平、符合行业标准和执业规范的服务。</w:t>
      </w:r>
    </w:p>
    <w:p>
      <w:pPr>
        <w:snapToGrid w:val="0"/>
        <w:spacing w:line="520" w:lineRule="exact"/>
        <w:ind w:firstLine="601"/>
        <w:jc w:val="left"/>
        <w:rPr>
          <w:rFonts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eastAsia="zh-CN"/>
        </w:rPr>
        <w:t>磋商</w:t>
      </w:r>
      <w:r>
        <w:rPr>
          <w:rFonts w:hint="eastAsia" w:ascii="仿宋" w:hAnsi="仿宋" w:eastAsia="仿宋"/>
          <w:sz w:val="32"/>
          <w:szCs w:val="32"/>
        </w:rPr>
        <w:t>费用的承担</w:t>
      </w:r>
    </w:p>
    <w:p>
      <w:pPr>
        <w:snapToGrid w:val="0"/>
        <w:spacing w:line="520" w:lineRule="exact"/>
        <w:ind w:firstLine="601"/>
        <w:jc w:val="left"/>
        <w:rPr>
          <w:rFonts w:ascii="仿宋" w:hAnsi="仿宋" w:eastAsia="仿宋"/>
          <w:sz w:val="32"/>
          <w:szCs w:val="32"/>
        </w:rPr>
      </w:pPr>
      <w:r>
        <w:rPr>
          <w:rFonts w:hint="eastAsia" w:ascii="仿宋" w:hAnsi="仿宋" w:eastAsia="仿宋"/>
          <w:sz w:val="32"/>
          <w:szCs w:val="32"/>
          <w:lang w:eastAsia="zh-CN"/>
        </w:rPr>
        <w:t>服务供应商</w:t>
      </w:r>
      <w:r>
        <w:rPr>
          <w:rFonts w:hint="eastAsia" w:ascii="仿宋" w:hAnsi="仿宋" w:eastAsia="仿宋"/>
          <w:sz w:val="32"/>
          <w:szCs w:val="32"/>
        </w:rPr>
        <w:t>应自行承担所有与准备和参加</w:t>
      </w:r>
      <w:r>
        <w:rPr>
          <w:rFonts w:hint="eastAsia" w:ascii="仿宋" w:hAnsi="仿宋" w:eastAsia="仿宋"/>
          <w:sz w:val="32"/>
          <w:szCs w:val="32"/>
          <w:lang w:eastAsia="zh-CN"/>
        </w:rPr>
        <w:t>磋商</w:t>
      </w:r>
      <w:r>
        <w:rPr>
          <w:rFonts w:hint="eastAsia" w:ascii="仿宋" w:hAnsi="仿宋" w:eastAsia="仿宋"/>
          <w:sz w:val="32"/>
          <w:szCs w:val="32"/>
        </w:rPr>
        <w:t>有关的全部费用。不论</w:t>
      </w:r>
      <w:r>
        <w:rPr>
          <w:rFonts w:hint="eastAsia" w:ascii="仿宋" w:hAnsi="仿宋" w:eastAsia="仿宋"/>
          <w:sz w:val="32"/>
          <w:szCs w:val="32"/>
          <w:lang w:eastAsia="zh-CN"/>
        </w:rPr>
        <w:t>磋商</w:t>
      </w:r>
      <w:r>
        <w:rPr>
          <w:rFonts w:hint="eastAsia" w:ascii="仿宋" w:hAnsi="仿宋" w:eastAsia="仿宋"/>
          <w:sz w:val="32"/>
          <w:szCs w:val="32"/>
        </w:rPr>
        <w:t>的结果如何，采购人均无义务和责任承担这些费用。</w:t>
      </w:r>
    </w:p>
    <w:p>
      <w:pPr>
        <w:snapToGrid w:val="0"/>
        <w:spacing w:line="520" w:lineRule="exact"/>
        <w:ind w:firstLine="601"/>
        <w:jc w:val="left"/>
        <w:rPr>
          <w:rFonts w:ascii="仿宋" w:hAnsi="仿宋" w:eastAsia="仿宋"/>
          <w:b/>
          <w:sz w:val="32"/>
          <w:szCs w:val="32"/>
        </w:rPr>
      </w:pPr>
      <w:r>
        <w:rPr>
          <w:rFonts w:hint="eastAsia" w:ascii="仿宋" w:hAnsi="仿宋" w:eastAsia="仿宋"/>
          <w:b/>
          <w:sz w:val="32"/>
          <w:szCs w:val="32"/>
        </w:rPr>
        <w:t>二、</w:t>
      </w:r>
      <w:r>
        <w:rPr>
          <w:rFonts w:hint="eastAsia" w:ascii="仿宋" w:hAnsi="仿宋" w:eastAsia="仿宋"/>
          <w:b/>
          <w:sz w:val="32"/>
          <w:szCs w:val="32"/>
          <w:lang w:eastAsia="zh-CN"/>
        </w:rPr>
        <w:t>磋商</w:t>
      </w:r>
      <w:r>
        <w:rPr>
          <w:rFonts w:hint="eastAsia" w:ascii="仿宋" w:hAnsi="仿宋" w:eastAsia="仿宋"/>
          <w:b/>
          <w:sz w:val="32"/>
          <w:szCs w:val="32"/>
        </w:rPr>
        <w:t>文件</w:t>
      </w:r>
    </w:p>
    <w:p>
      <w:pPr>
        <w:snapToGrid w:val="0"/>
        <w:spacing w:line="520" w:lineRule="exact"/>
        <w:ind w:firstLine="601"/>
        <w:jc w:val="left"/>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磋商</w:t>
      </w:r>
      <w:r>
        <w:rPr>
          <w:rFonts w:hint="eastAsia" w:ascii="仿宋" w:hAnsi="仿宋" w:eastAsia="仿宋"/>
          <w:sz w:val="32"/>
          <w:szCs w:val="32"/>
        </w:rPr>
        <w:t>文件的构成</w:t>
      </w:r>
    </w:p>
    <w:p>
      <w:pPr>
        <w:snapToGrid w:val="0"/>
        <w:spacing w:line="520" w:lineRule="exact"/>
        <w:ind w:firstLine="601"/>
        <w:jc w:val="left"/>
        <w:rPr>
          <w:rFonts w:ascii="仿宋" w:hAnsi="仿宋" w:eastAsia="仿宋"/>
          <w:sz w:val="32"/>
          <w:szCs w:val="32"/>
        </w:rPr>
      </w:pPr>
      <w:r>
        <w:rPr>
          <w:rFonts w:hint="eastAsia" w:ascii="仿宋" w:hAnsi="仿宋" w:eastAsia="仿宋"/>
          <w:sz w:val="32"/>
          <w:szCs w:val="32"/>
        </w:rPr>
        <w:t>1.1</w:t>
      </w:r>
      <w:r>
        <w:rPr>
          <w:rFonts w:hint="eastAsia" w:ascii="仿宋" w:hAnsi="仿宋" w:eastAsia="仿宋"/>
          <w:sz w:val="32"/>
          <w:szCs w:val="32"/>
          <w:lang w:eastAsia="zh-CN"/>
        </w:rPr>
        <w:t>磋商</w:t>
      </w:r>
      <w:r>
        <w:rPr>
          <w:rFonts w:hint="eastAsia" w:ascii="仿宋" w:hAnsi="仿宋" w:eastAsia="仿宋"/>
          <w:sz w:val="32"/>
          <w:szCs w:val="32"/>
        </w:rPr>
        <w:t>文件由下列文件以及在</w:t>
      </w:r>
      <w:r>
        <w:rPr>
          <w:rFonts w:hint="eastAsia" w:ascii="仿宋" w:hAnsi="仿宋" w:eastAsia="仿宋"/>
          <w:sz w:val="32"/>
          <w:szCs w:val="32"/>
          <w:lang w:eastAsia="zh-CN"/>
        </w:rPr>
        <w:t>磋商</w:t>
      </w:r>
      <w:r>
        <w:rPr>
          <w:rFonts w:hint="eastAsia" w:ascii="仿宋" w:hAnsi="仿宋" w:eastAsia="仿宋"/>
          <w:sz w:val="32"/>
          <w:szCs w:val="32"/>
        </w:rPr>
        <w:t>过程中发出的修正和补充文件组成：</w:t>
      </w:r>
    </w:p>
    <w:p>
      <w:pPr>
        <w:snapToGrid w:val="0"/>
        <w:spacing w:line="520" w:lineRule="exact"/>
        <w:ind w:firstLine="640" w:firstLineChars="200"/>
        <w:jc w:val="left"/>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1）</w:t>
      </w:r>
      <w:r>
        <w:rPr>
          <w:rFonts w:hint="eastAsia" w:ascii="仿宋" w:hAnsi="仿宋" w:eastAsia="仿宋"/>
          <w:sz w:val="32"/>
          <w:szCs w:val="32"/>
          <w:lang w:eastAsia="zh-CN"/>
        </w:rPr>
        <w:t>磋商</w:t>
      </w:r>
      <w:r>
        <w:rPr>
          <w:rFonts w:hint="eastAsia" w:ascii="仿宋" w:hAnsi="仿宋" w:eastAsia="仿宋"/>
          <w:sz w:val="32"/>
          <w:szCs w:val="32"/>
        </w:rPr>
        <w:t>邀请函</w:t>
      </w:r>
    </w:p>
    <w:p>
      <w:pPr>
        <w:snapToGrid w:val="0"/>
        <w:spacing w:line="520" w:lineRule="exact"/>
        <w:ind w:firstLine="601"/>
        <w:jc w:val="left"/>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2）供应商须知</w:t>
      </w:r>
    </w:p>
    <w:p>
      <w:pPr>
        <w:snapToGrid w:val="0"/>
        <w:spacing w:line="520" w:lineRule="exact"/>
        <w:ind w:firstLine="601"/>
        <w:jc w:val="left"/>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3）响应文件格式</w:t>
      </w:r>
    </w:p>
    <w:p>
      <w:pPr>
        <w:snapToGrid w:val="0"/>
        <w:spacing w:line="520" w:lineRule="exact"/>
        <w:ind w:firstLine="601"/>
        <w:jc w:val="left"/>
        <w:rPr>
          <w:rFonts w:ascii="仿宋" w:hAnsi="仿宋" w:eastAsia="仿宋"/>
          <w:sz w:val="32"/>
          <w:szCs w:val="32"/>
        </w:rPr>
      </w:pPr>
      <w:r>
        <w:rPr>
          <w:rFonts w:hint="eastAsia" w:ascii="仿宋" w:hAnsi="仿宋" w:eastAsia="仿宋"/>
          <w:sz w:val="32"/>
          <w:szCs w:val="32"/>
          <w:lang w:eastAsia="zh-CN"/>
        </w:rPr>
        <w:t>（</w:t>
      </w:r>
      <w:r>
        <w:rPr>
          <w:rFonts w:ascii="仿宋" w:hAnsi="仿宋" w:eastAsia="仿宋"/>
          <w:sz w:val="32"/>
          <w:szCs w:val="32"/>
        </w:rPr>
        <w:t>4</w:t>
      </w:r>
      <w:r>
        <w:rPr>
          <w:rFonts w:hint="eastAsia" w:ascii="仿宋" w:hAnsi="仿宋" w:eastAsia="仿宋"/>
          <w:sz w:val="32"/>
          <w:szCs w:val="32"/>
        </w:rPr>
        <w:t>）在</w:t>
      </w:r>
      <w:r>
        <w:rPr>
          <w:rFonts w:hint="eastAsia" w:ascii="仿宋" w:hAnsi="仿宋" w:eastAsia="仿宋"/>
          <w:sz w:val="32"/>
          <w:szCs w:val="32"/>
          <w:lang w:eastAsia="zh-CN"/>
        </w:rPr>
        <w:t>磋商</w:t>
      </w:r>
      <w:r>
        <w:rPr>
          <w:rFonts w:hint="eastAsia" w:ascii="仿宋" w:hAnsi="仿宋" w:eastAsia="仿宋"/>
          <w:sz w:val="32"/>
          <w:szCs w:val="32"/>
        </w:rPr>
        <w:t>过程中由采购人发出的修正和补充文件等</w:t>
      </w:r>
    </w:p>
    <w:p>
      <w:pPr>
        <w:snapToGrid w:val="0"/>
        <w:spacing w:line="520" w:lineRule="exact"/>
        <w:ind w:firstLine="601"/>
        <w:jc w:val="left"/>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eastAsia="zh-CN"/>
        </w:rPr>
        <w:t>磋商</w:t>
      </w:r>
      <w:r>
        <w:rPr>
          <w:rFonts w:hint="eastAsia" w:ascii="仿宋" w:hAnsi="仿宋" w:eastAsia="仿宋"/>
          <w:sz w:val="32"/>
          <w:szCs w:val="32"/>
        </w:rPr>
        <w:t>文件的澄清</w:t>
      </w:r>
    </w:p>
    <w:p>
      <w:pPr>
        <w:snapToGrid w:val="0"/>
        <w:spacing w:line="520" w:lineRule="exact"/>
        <w:ind w:firstLine="601"/>
        <w:jc w:val="left"/>
        <w:rPr>
          <w:rFonts w:ascii="仿宋" w:hAnsi="仿宋" w:eastAsia="仿宋"/>
          <w:sz w:val="32"/>
          <w:szCs w:val="32"/>
        </w:rPr>
      </w:pPr>
      <w:r>
        <w:rPr>
          <w:rFonts w:hint="eastAsia" w:ascii="仿宋" w:hAnsi="仿宋" w:eastAsia="仿宋"/>
          <w:sz w:val="32"/>
          <w:szCs w:val="32"/>
          <w:lang w:eastAsia="zh-CN"/>
        </w:rPr>
        <w:t>磋商</w:t>
      </w:r>
      <w:r>
        <w:rPr>
          <w:rFonts w:hint="eastAsia" w:ascii="仿宋" w:hAnsi="仿宋" w:eastAsia="仿宋"/>
          <w:sz w:val="32"/>
          <w:szCs w:val="32"/>
        </w:rPr>
        <w:t>文件的澄清是指采购人对</w:t>
      </w:r>
      <w:r>
        <w:rPr>
          <w:rFonts w:hint="eastAsia" w:ascii="仿宋" w:hAnsi="仿宋" w:eastAsia="仿宋"/>
          <w:sz w:val="32"/>
          <w:szCs w:val="32"/>
          <w:lang w:eastAsia="zh-CN"/>
        </w:rPr>
        <w:t>磋商</w:t>
      </w:r>
      <w:r>
        <w:rPr>
          <w:rFonts w:hint="eastAsia" w:ascii="仿宋" w:hAnsi="仿宋" w:eastAsia="仿宋"/>
          <w:sz w:val="32"/>
          <w:szCs w:val="32"/>
        </w:rPr>
        <w:t>文件中的遗漏、词义表述不清或对比较复杂的事项进行说明，回答供应商提出的各种问题。任何要求对</w:t>
      </w:r>
      <w:r>
        <w:rPr>
          <w:rFonts w:hint="eastAsia" w:ascii="仿宋" w:hAnsi="仿宋" w:eastAsia="仿宋"/>
          <w:sz w:val="32"/>
          <w:szCs w:val="32"/>
          <w:lang w:eastAsia="zh-CN"/>
        </w:rPr>
        <w:t>磋商</w:t>
      </w:r>
      <w:r>
        <w:rPr>
          <w:rFonts w:hint="eastAsia" w:ascii="仿宋" w:hAnsi="仿宋" w:eastAsia="仿宋"/>
          <w:sz w:val="32"/>
          <w:szCs w:val="32"/>
        </w:rPr>
        <w:t>文件进行澄清的潜在供应商，均应在收到</w:t>
      </w:r>
      <w:r>
        <w:rPr>
          <w:rFonts w:hint="eastAsia" w:ascii="仿宋" w:hAnsi="仿宋" w:eastAsia="仿宋"/>
          <w:sz w:val="32"/>
          <w:szCs w:val="32"/>
          <w:lang w:eastAsia="zh-CN"/>
        </w:rPr>
        <w:t>磋商</w:t>
      </w:r>
      <w:r>
        <w:rPr>
          <w:rFonts w:hint="eastAsia" w:ascii="仿宋" w:hAnsi="仿宋" w:eastAsia="仿宋"/>
          <w:sz w:val="32"/>
          <w:szCs w:val="32"/>
        </w:rPr>
        <w:t>邀请函起</w:t>
      </w:r>
      <w:r>
        <w:rPr>
          <w:rFonts w:ascii="仿宋" w:hAnsi="仿宋" w:eastAsia="仿宋"/>
          <w:sz w:val="32"/>
          <w:szCs w:val="32"/>
        </w:rPr>
        <w:t>1</w:t>
      </w:r>
      <w:r>
        <w:rPr>
          <w:rFonts w:hint="eastAsia" w:ascii="仿宋" w:hAnsi="仿宋" w:eastAsia="仿宋"/>
          <w:sz w:val="32"/>
          <w:szCs w:val="32"/>
        </w:rPr>
        <w:t>日内，以书面形式一次性向采购人全部提出，逾期不予受理。贵阳市</w:t>
      </w:r>
      <w:r>
        <w:rPr>
          <w:rFonts w:hint="eastAsia" w:ascii="仿宋" w:hAnsi="仿宋" w:eastAsia="仿宋"/>
          <w:sz w:val="32"/>
          <w:szCs w:val="32"/>
          <w:lang w:val="en-US" w:eastAsia="zh-CN"/>
        </w:rPr>
        <w:t>菜篮子集团有限公司</w:t>
      </w:r>
      <w:r>
        <w:rPr>
          <w:rFonts w:hint="eastAsia" w:ascii="仿宋" w:hAnsi="仿宋" w:eastAsia="仿宋"/>
          <w:sz w:val="32"/>
          <w:szCs w:val="32"/>
        </w:rPr>
        <w:t>收到对</w:t>
      </w:r>
      <w:r>
        <w:rPr>
          <w:rFonts w:hint="eastAsia" w:ascii="仿宋" w:hAnsi="仿宋" w:eastAsia="仿宋"/>
          <w:sz w:val="32"/>
          <w:szCs w:val="32"/>
          <w:lang w:eastAsia="zh-CN"/>
        </w:rPr>
        <w:t>磋商</w:t>
      </w:r>
      <w:r>
        <w:rPr>
          <w:rFonts w:hint="eastAsia" w:ascii="仿宋" w:hAnsi="仿宋" w:eastAsia="仿宋"/>
          <w:sz w:val="32"/>
          <w:szCs w:val="32"/>
        </w:rPr>
        <w:t>文件的澄清要求，在提交响应文件截止日</w:t>
      </w:r>
      <w:r>
        <w:rPr>
          <w:rFonts w:ascii="仿宋" w:hAnsi="仿宋" w:eastAsia="仿宋"/>
          <w:sz w:val="32"/>
          <w:szCs w:val="32"/>
        </w:rPr>
        <w:t>2</w:t>
      </w:r>
      <w:r>
        <w:rPr>
          <w:rFonts w:hint="eastAsia" w:ascii="仿宋" w:hAnsi="仿宋" w:eastAsia="仿宋"/>
          <w:sz w:val="32"/>
          <w:szCs w:val="32"/>
        </w:rPr>
        <w:t>天前将以书面形式予以答复。该澄清的内容为</w:t>
      </w:r>
      <w:r>
        <w:rPr>
          <w:rFonts w:hint="eastAsia" w:ascii="仿宋" w:hAnsi="仿宋" w:eastAsia="仿宋"/>
          <w:sz w:val="32"/>
          <w:szCs w:val="32"/>
          <w:lang w:eastAsia="zh-CN"/>
        </w:rPr>
        <w:t>磋商</w:t>
      </w:r>
      <w:r>
        <w:rPr>
          <w:rFonts w:hint="eastAsia" w:ascii="仿宋" w:hAnsi="仿宋" w:eastAsia="仿宋"/>
          <w:sz w:val="32"/>
          <w:szCs w:val="32"/>
        </w:rPr>
        <w:t>文件的组成部分。</w:t>
      </w:r>
    </w:p>
    <w:p>
      <w:pPr>
        <w:snapToGrid w:val="0"/>
        <w:spacing w:line="520" w:lineRule="exact"/>
        <w:ind w:firstLine="601"/>
        <w:jc w:val="left"/>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eastAsia="zh-CN"/>
        </w:rPr>
        <w:t>磋商</w:t>
      </w:r>
      <w:r>
        <w:rPr>
          <w:rFonts w:hint="eastAsia" w:ascii="仿宋" w:hAnsi="仿宋" w:eastAsia="仿宋"/>
          <w:sz w:val="32"/>
          <w:szCs w:val="32"/>
        </w:rPr>
        <w:t>文件的修改</w:t>
      </w:r>
    </w:p>
    <w:p>
      <w:pPr>
        <w:snapToGrid w:val="0"/>
        <w:spacing w:line="520" w:lineRule="exact"/>
        <w:ind w:firstLine="601"/>
        <w:jc w:val="left"/>
        <w:rPr>
          <w:rFonts w:ascii="仿宋" w:hAnsi="仿宋" w:eastAsia="仿宋"/>
          <w:sz w:val="32"/>
          <w:szCs w:val="32"/>
        </w:rPr>
      </w:pPr>
      <w:r>
        <w:rPr>
          <w:rFonts w:hint="eastAsia" w:ascii="仿宋" w:hAnsi="仿宋" w:eastAsia="仿宋"/>
          <w:sz w:val="32"/>
          <w:szCs w:val="32"/>
        </w:rPr>
        <w:t>3.1</w:t>
      </w:r>
      <w:r>
        <w:rPr>
          <w:rFonts w:hint="eastAsia" w:ascii="仿宋" w:hAnsi="仿宋" w:eastAsia="仿宋"/>
          <w:sz w:val="32"/>
          <w:szCs w:val="32"/>
          <w:lang w:eastAsia="zh-CN"/>
        </w:rPr>
        <w:t>磋商</w:t>
      </w:r>
      <w:r>
        <w:rPr>
          <w:rFonts w:hint="eastAsia" w:ascii="仿宋" w:hAnsi="仿宋" w:eastAsia="仿宋"/>
          <w:sz w:val="32"/>
          <w:szCs w:val="32"/>
        </w:rPr>
        <w:t>文件的修改是指采购人对</w:t>
      </w:r>
      <w:r>
        <w:rPr>
          <w:rFonts w:hint="eastAsia" w:ascii="仿宋" w:hAnsi="仿宋" w:eastAsia="仿宋"/>
          <w:sz w:val="32"/>
          <w:szCs w:val="32"/>
          <w:lang w:eastAsia="zh-CN"/>
        </w:rPr>
        <w:t>磋商</w:t>
      </w:r>
      <w:r>
        <w:rPr>
          <w:rFonts w:hint="eastAsia" w:ascii="仿宋" w:hAnsi="仿宋" w:eastAsia="仿宋"/>
          <w:sz w:val="32"/>
          <w:szCs w:val="32"/>
        </w:rPr>
        <w:t>文件中出现的错误进行修订。</w:t>
      </w:r>
    </w:p>
    <w:p>
      <w:pPr>
        <w:snapToGrid w:val="0"/>
        <w:spacing w:line="520" w:lineRule="exact"/>
        <w:ind w:firstLine="601"/>
        <w:jc w:val="left"/>
        <w:rPr>
          <w:rFonts w:ascii="仿宋" w:hAnsi="仿宋" w:eastAsia="仿宋"/>
          <w:sz w:val="32"/>
          <w:szCs w:val="32"/>
        </w:rPr>
      </w:pPr>
      <w:r>
        <w:rPr>
          <w:rFonts w:hint="eastAsia" w:ascii="仿宋" w:hAnsi="仿宋" w:eastAsia="仿宋"/>
          <w:sz w:val="32"/>
          <w:szCs w:val="32"/>
        </w:rPr>
        <w:t>3.2</w:t>
      </w:r>
      <w:r>
        <w:rPr>
          <w:rFonts w:hint="eastAsia" w:ascii="仿宋" w:hAnsi="仿宋" w:eastAsia="仿宋"/>
          <w:sz w:val="32"/>
          <w:szCs w:val="32"/>
          <w:lang w:eastAsia="zh-CN"/>
        </w:rPr>
        <w:t>磋商</w:t>
      </w:r>
      <w:r>
        <w:rPr>
          <w:rFonts w:hint="eastAsia" w:ascii="仿宋" w:hAnsi="仿宋" w:eastAsia="仿宋"/>
          <w:sz w:val="32"/>
          <w:szCs w:val="32"/>
        </w:rPr>
        <w:t>文件的修改部分将以书面形式发给所有</w:t>
      </w:r>
      <w:r>
        <w:rPr>
          <w:rFonts w:hint="eastAsia" w:ascii="仿宋" w:hAnsi="仿宋" w:eastAsia="仿宋"/>
          <w:sz w:val="32"/>
          <w:szCs w:val="32"/>
          <w:lang w:eastAsia="zh-CN"/>
        </w:rPr>
        <w:t>磋商</w:t>
      </w:r>
      <w:r>
        <w:rPr>
          <w:rFonts w:hint="eastAsia" w:ascii="仿宋" w:hAnsi="仿宋" w:eastAsia="仿宋"/>
          <w:sz w:val="32"/>
          <w:szCs w:val="32"/>
        </w:rPr>
        <w:t>文件收受人，该修改书将构成</w:t>
      </w:r>
      <w:r>
        <w:rPr>
          <w:rFonts w:hint="eastAsia" w:ascii="仿宋" w:hAnsi="仿宋" w:eastAsia="仿宋"/>
          <w:sz w:val="32"/>
          <w:szCs w:val="32"/>
          <w:lang w:eastAsia="zh-CN"/>
        </w:rPr>
        <w:t>磋商</w:t>
      </w:r>
      <w:r>
        <w:rPr>
          <w:rFonts w:hint="eastAsia" w:ascii="仿宋" w:hAnsi="仿宋" w:eastAsia="仿宋"/>
          <w:sz w:val="32"/>
          <w:szCs w:val="32"/>
        </w:rPr>
        <w:t>文件的一部分，对供应商有约束力。供应商收到通知后应立即以邮件、传真或其他书面形式予以确认。</w:t>
      </w:r>
    </w:p>
    <w:p>
      <w:pPr>
        <w:snapToGrid w:val="0"/>
        <w:spacing w:line="520" w:lineRule="exact"/>
        <w:ind w:firstLine="601"/>
        <w:jc w:val="left"/>
        <w:rPr>
          <w:rFonts w:ascii="仿宋" w:hAnsi="仿宋" w:eastAsia="仿宋"/>
          <w:sz w:val="32"/>
          <w:szCs w:val="32"/>
        </w:rPr>
      </w:pPr>
      <w:r>
        <w:rPr>
          <w:rFonts w:hint="eastAsia" w:ascii="仿宋" w:hAnsi="仿宋" w:eastAsia="仿宋"/>
          <w:sz w:val="32"/>
          <w:szCs w:val="32"/>
        </w:rPr>
        <w:t>3.3在</w:t>
      </w:r>
      <w:r>
        <w:rPr>
          <w:rFonts w:hint="eastAsia" w:ascii="仿宋" w:hAnsi="仿宋" w:eastAsia="仿宋"/>
          <w:sz w:val="32"/>
          <w:szCs w:val="32"/>
          <w:lang w:eastAsia="zh-CN"/>
        </w:rPr>
        <w:t>磋商</w:t>
      </w:r>
      <w:r>
        <w:rPr>
          <w:rFonts w:hint="eastAsia" w:ascii="仿宋" w:hAnsi="仿宋" w:eastAsia="仿宋"/>
          <w:sz w:val="32"/>
          <w:szCs w:val="32"/>
        </w:rPr>
        <w:t>过程中，</w:t>
      </w:r>
      <w:r>
        <w:rPr>
          <w:rFonts w:hint="eastAsia" w:ascii="仿宋" w:hAnsi="仿宋" w:eastAsia="仿宋"/>
          <w:sz w:val="32"/>
          <w:szCs w:val="32"/>
          <w:lang w:eastAsia="zh-CN"/>
        </w:rPr>
        <w:t>磋商</w:t>
      </w:r>
      <w:r>
        <w:rPr>
          <w:rFonts w:hint="eastAsia" w:ascii="仿宋" w:hAnsi="仿宋" w:eastAsia="仿宋"/>
          <w:sz w:val="32"/>
          <w:szCs w:val="32"/>
        </w:rPr>
        <w:t>文件如有实质性变动的，</w:t>
      </w:r>
      <w:r>
        <w:rPr>
          <w:rFonts w:hint="eastAsia" w:ascii="仿宋" w:hAnsi="仿宋" w:eastAsia="仿宋"/>
          <w:sz w:val="32"/>
          <w:szCs w:val="32"/>
          <w:lang w:eastAsia="zh-CN"/>
        </w:rPr>
        <w:t>磋商</w:t>
      </w:r>
      <w:r>
        <w:rPr>
          <w:rFonts w:hint="eastAsia" w:ascii="仿宋" w:hAnsi="仿宋" w:eastAsia="仿宋"/>
          <w:sz w:val="32"/>
          <w:szCs w:val="32"/>
        </w:rPr>
        <w:t>小组应以书面形式通知所有参加</w:t>
      </w:r>
      <w:r>
        <w:rPr>
          <w:rFonts w:hint="eastAsia" w:ascii="仿宋" w:hAnsi="仿宋" w:eastAsia="仿宋"/>
          <w:sz w:val="32"/>
          <w:szCs w:val="32"/>
          <w:lang w:eastAsia="zh-CN"/>
        </w:rPr>
        <w:t>磋商</w:t>
      </w:r>
      <w:r>
        <w:rPr>
          <w:rFonts w:hint="eastAsia" w:ascii="仿宋" w:hAnsi="仿宋" w:eastAsia="仿宋"/>
          <w:sz w:val="32"/>
          <w:szCs w:val="32"/>
        </w:rPr>
        <w:t>的</w:t>
      </w:r>
      <w:r>
        <w:rPr>
          <w:rFonts w:hint="eastAsia" w:ascii="仿宋" w:hAnsi="仿宋" w:eastAsia="仿宋"/>
          <w:sz w:val="32"/>
          <w:szCs w:val="32"/>
          <w:lang w:eastAsia="zh-CN"/>
        </w:rPr>
        <w:t>服务供应商</w:t>
      </w:r>
      <w:r>
        <w:rPr>
          <w:rFonts w:hint="eastAsia" w:ascii="仿宋" w:hAnsi="仿宋" w:eastAsia="仿宋"/>
          <w:sz w:val="32"/>
          <w:szCs w:val="32"/>
        </w:rPr>
        <w:t>。</w:t>
      </w:r>
    </w:p>
    <w:p>
      <w:pPr>
        <w:snapToGrid w:val="0"/>
        <w:spacing w:line="520" w:lineRule="exact"/>
        <w:ind w:firstLine="601"/>
        <w:jc w:val="left"/>
        <w:rPr>
          <w:rFonts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eastAsia="zh-CN"/>
        </w:rPr>
        <w:t>服务供应商</w:t>
      </w:r>
      <w:r>
        <w:rPr>
          <w:rFonts w:hint="eastAsia" w:ascii="仿宋" w:hAnsi="仿宋" w:eastAsia="仿宋"/>
          <w:sz w:val="32"/>
          <w:szCs w:val="32"/>
        </w:rPr>
        <w:t>应认真阅读、并充分理解</w:t>
      </w:r>
      <w:r>
        <w:rPr>
          <w:rFonts w:hint="eastAsia" w:ascii="仿宋" w:hAnsi="仿宋" w:eastAsia="仿宋"/>
          <w:sz w:val="32"/>
          <w:szCs w:val="32"/>
          <w:lang w:eastAsia="zh-CN"/>
        </w:rPr>
        <w:t>磋商</w:t>
      </w:r>
      <w:r>
        <w:rPr>
          <w:rFonts w:hint="eastAsia" w:ascii="仿宋" w:hAnsi="仿宋" w:eastAsia="仿宋"/>
          <w:sz w:val="32"/>
          <w:szCs w:val="32"/>
        </w:rPr>
        <w:t>文件的全部内容（包括所有的补充、修改内容、重要事项、格式、条款及要求等），按照</w:t>
      </w:r>
      <w:r>
        <w:rPr>
          <w:rFonts w:hint="eastAsia" w:ascii="仿宋" w:hAnsi="仿宋" w:eastAsia="仿宋"/>
          <w:sz w:val="32"/>
          <w:szCs w:val="32"/>
          <w:lang w:eastAsia="zh-CN"/>
        </w:rPr>
        <w:t>磋商</w:t>
      </w:r>
      <w:r>
        <w:rPr>
          <w:rFonts w:hint="eastAsia" w:ascii="仿宋" w:hAnsi="仿宋" w:eastAsia="仿宋"/>
          <w:sz w:val="32"/>
          <w:szCs w:val="32"/>
        </w:rPr>
        <w:t>文件的要求编制响应文件。响应文件应当对</w:t>
      </w:r>
      <w:r>
        <w:rPr>
          <w:rFonts w:hint="eastAsia" w:ascii="仿宋" w:hAnsi="仿宋" w:eastAsia="仿宋"/>
          <w:sz w:val="32"/>
          <w:szCs w:val="32"/>
          <w:lang w:eastAsia="zh-CN"/>
        </w:rPr>
        <w:t>磋商</w:t>
      </w:r>
      <w:r>
        <w:rPr>
          <w:rFonts w:hint="eastAsia" w:ascii="仿宋" w:hAnsi="仿宋" w:eastAsia="仿宋"/>
          <w:sz w:val="32"/>
          <w:szCs w:val="32"/>
        </w:rPr>
        <w:t>文件提出的实质性要求和条件做出响应。否则，其响应文件将可能被拒绝。</w:t>
      </w:r>
    </w:p>
    <w:p>
      <w:pPr>
        <w:snapToGrid w:val="0"/>
        <w:spacing w:line="520" w:lineRule="exact"/>
        <w:ind w:firstLine="601"/>
        <w:jc w:val="left"/>
        <w:rPr>
          <w:rFonts w:ascii="仿宋" w:hAnsi="仿宋" w:eastAsia="仿宋"/>
          <w:b/>
          <w:sz w:val="32"/>
          <w:szCs w:val="32"/>
        </w:rPr>
      </w:pPr>
      <w:r>
        <w:rPr>
          <w:rFonts w:hint="eastAsia" w:ascii="仿宋" w:hAnsi="仿宋" w:eastAsia="仿宋"/>
          <w:b/>
          <w:sz w:val="32"/>
          <w:szCs w:val="32"/>
        </w:rPr>
        <w:t>三、响应文件</w:t>
      </w:r>
    </w:p>
    <w:p>
      <w:pPr>
        <w:snapToGrid w:val="0"/>
        <w:spacing w:line="520" w:lineRule="exact"/>
        <w:ind w:firstLine="601"/>
        <w:jc w:val="left"/>
        <w:rPr>
          <w:rFonts w:ascii="仿宋" w:hAnsi="仿宋" w:eastAsia="仿宋"/>
          <w:sz w:val="32"/>
          <w:szCs w:val="32"/>
        </w:rPr>
      </w:pPr>
      <w:r>
        <w:rPr>
          <w:rFonts w:hint="eastAsia" w:ascii="仿宋" w:hAnsi="仿宋" w:eastAsia="仿宋"/>
          <w:sz w:val="32"/>
          <w:szCs w:val="32"/>
        </w:rPr>
        <w:t>1．响应文件的组成</w:t>
      </w:r>
    </w:p>
    <w:p>
      <w:pPr>
        <w:snapToGrid w:val="0"/>
        <w:spacing w:line="520" w:lineRule="exact"/>
        <w:ind w:firstLine="601"/>
        <w:jc w:val="left"/>
        <w:rPr>
          <w:rFonts w:ascii="仿宋" w:hAnsi="仿宋" w:eastAsia="仿宋"/>
          <w:sz w:val="32"/>
          <w:szCs w:val="32"/>
        </w:rPr>
      </w:pPr>
      <w:r>
        <w:rPr>
          <w:rFonts w:hint="eastAsia" w:ascii="仿宋" w:hAnsi="仿宋" w:eastAsia="仿宋"/>
          <w:sz w:val="32"/>
          <w:szCs w:val="32"/>
        </w:rPr>
        <w:t>响应文件须包括下列部分：</w:t>
      </w:r>
    </w:p>
    <w:p>
      <w:pPr>
        <w:pStyle w:val="22"/>
        <w:numPr>
          <w:ilvl w:val="0"/>
          <w:numId w:val="0"/>
        </w:numPr>
        <w:snapToGrid w:val="0"/>
        <w:spacing w:line="520" w:lineRule="exact"/>
        <w:ind w:left="601" w:leftChars="0"/>
        <w:jc w:val="left"/>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）竞争性磋商</w:t>
      </w:r>
      <w:r>
        <w:rPr>
          <w:rFonts w:hint="eastAsia" w:ascii="仿宋" w:hAnsi="仿宋" w:eastAsia="仿宋"/>
          <w:sz w:val="32"/>
          <w:szCs w:val="32"/>
        </w:rPr>
        <w:t>报价函</w:t>
      </w:r>
    </w:p>
    <w:p>
      <w:pPr>
        <w:pStyle w:val="22"/>
        <w:numPr>
          <w:ilvl w:val="0"/>
          <w:numId w:val="0"/>
        </w:numPr>
        <w:snapToGrid w:val="0"/>
        <w:spacing w:line="520" w:lineRule="exact"/>
        <w:ind w:left="601" w:leftChars="0"/>
        <w:jc w:val="left"/>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）竞争性磋商</w:t>
      </w:r>
      <w:r>
        <w:rPr>
          <w:rFonts w:hint="eastAsia" w:ascii="仿宋" w:hAnsi="仿宋" w:eastAsia="仿宋"/>
          <w:sz w:val="32"/>
          <w:szCs w:val="32"/>
        </w:rPr>
        <w:t>响应承诺函</w:t>
      </w:r>
    </w:p>
    <w:p>
      <w:pPr>
        <w:pStyle w:val="22"/>
        <w:numPr>
          <w:ilvl w:val="0"/>
          <w:numId w:val="0"/>
        </w:numPr>
        <w:snapToGrid w:val="0"/>
        <w:spacing w:line="520" w:lineRule="exact"/>
        <w:ind w:left="601" w:leftChars="0"/>
        <w:jc w:val="left"/>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法定代表人身份证明</w:t>
      </w:r>
    </w:p>
    <w:p>
      <w:pPr>
        <w:pStyle w:val="22"/>
        <w:numPr>
          <w:ilvl w:val="0"/>
          <w:numId w:val="0"/>
        </w:numPr>
        <w:snapToGrid w:val="0"/>
        <w:spacing w:line="520" w:lineRule="exact"/>
        <w:ind w:left="601" w:leftChars="0"/>
        <w:jc w:val="left"/>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法定代表人授权书</w:t>
      </w:r>
    </w:p>
    <w:p>
      <w:pPr>
        <w:pStyle w:val="22"/>
        <w:numPr>
          <w:ilvl w:val="0"/>
          <w:numId w:val="0"/>
        </w:numPr>
        <w:snapToGrid w:val="0"/>
        <w:spacing w:line="520" w:lineRule="exact"/>
        <w:ind w:left="601" w:leftChars="0"/>
        <w:jc w:val="left"/>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营业执照等资格证明文件</w:t>
      </w:r>
    </w:p>
    <w:p>
      <w:pPr>
        <w:pStyle w:val="22"/>
        <w:numPr>
          <w:ilvl w:val="0"/>
          <w:numId w:val="0"/>
        </w:numPr>
        <w:snapToGrid w:val="0"/>
        <w:spacing w:line="520" w:lineRule="exact"/>
        <w:ind w:left="601" w:leftChars="0"/>
        <w:jc w:val="left"/>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其他材料。</w:t>
      </w:r>
    </w:p>
    <w:p>
      <w:pPr>
        <w:snapToGrid w:val="0"/>
        <w:spacing w:line="520" w:lineRule="exact"/>
        <w:ind w:firstLine="800" w:firstLineChars="250"/>
        <w:jc w:val="left"/>
        <w:rPr>
          <w:rFonts w:ascii="仿宋" w:hAnsi="仿宋" w:eastAsia="仿宋"/>
          <w:sz w:val="32"/>
          <w:szCs w:val="32"/>
        </w:rPr>
      </w:pPr>
      <w:r>
        <w:rPr>
          <w:rFonts w:hint="eastAsia" w:ascii="仿宋" w:hAnsi="仿宋" w:eastAsia="仿宋"/>
          <w:sz w:val="32"/>
          <w:szCs w:val="32"/>
          <w:lang w:eastAsia="zh-CN"/>
        </w:rPr>
        <w:t>服务供应商</w:t>
      </w:r>
      <w:r>
        <w:rPr>
          <w:rFonts w:hint="eastAsia" w:ascii="仿宋" w:hAnsi="仿宋" w:eastAsia="仿宋"/>
          <w:sz w:val="32"/>
          <w:szCs w:val="32"/>
        </w:rPr>
        <w:t>须按顺序将响应文件装订成册，并编写“响应文件目录”；上述文件及表格为</w:t>
      </w:r>
      <w:r>
        <w:rPr>
          <w:rFonts w:hint="eastAsia" w:ascii="仿宋" w:hAnsi="仿宋" w:eastAsia="仿宋"/>
          <w:sz w:val="32"/>
          <w:szCs w:val="32"/>
          <w:lang w:eastAsia="zh-CN"/>
        </w:rPr>
        <w:t>服务供应商</w:t>
      </w:r>
      <w:r>
        <w:rPr>
          <w:rFonts w:hint="eastAsia" w:ascii="仿宋" w:hAnsi="仿宋" w:eastAsia="仿宋"/>
          <w:sz w:val="32"/>
          <w:szCs w:val="32"/>
        </w:rPr>
        <w:t>必须提交的文件，各</w:t>
      </w:r>
      <w:r>
        <w:rPr>
          <w:rFonts w:hint="eastAsia" w:ascii="仿宋" w:hAnsi="仿宋" w:eastAsia="仿宋"/>
          <w:sz w:val="32"/>
          <w:szCs w:val="32"/>
          <w:lang w:eastAsia="zh-CN"/>
        </w:rPr>
        <w:t>服务供应商</w:t>
      </w:r>
      <w:r>
        <w:rPr>
          <w:rFonts w:hint="eastAsia" w:ascii="仿宋" w:hAnsi="仿宋" w:eastAsia="仿宋"/>
          <w:sz w:val="32"/>
          <w:szCs w:val="32"/>
        </w:rPr>
        <w:t>可以根据实际情况增加内容，但不得擅自减少有关内容。</w:t>
      </w:r>
    </w:p>
    <w:p>
      <w:pPr>
        <w:snapToGrid w:val="0"/>
        <w:spacing w:line="520" w:lineRule="exact"/>
        <w:ind w:firstLine="800" w:firstLineChars="250"/>
        <w:jc w:val="left"/>
        <w:rPr>
          <w:rFonts w:ascii="仿宋" w:hAnsi="仿宋" w:eastAsia="仿宋"/>
          <w:sz w:val="32"/>
          <w:szCs w:val="32"/>
        </w:rPr>
      </w:pPr>
      <w:r>
        <w:rPr>
          <w:rFonts w:hint="eastAsia" w:ascii="仿宋" w:hAnsi="仿宋" w:eastAsia="仿宋"/>
          <w:sz w:val="32"/>
          <w:szCs w:val="32"/>
        </w:rPr>
        <w:t>2．响应文件格式</w:t>
      </w:r>
    </w:p>
    <w:p>
      <w:pPr>
        <w:snapToGrid w:val="0"/>
        <w:spacing w:line="520" w:lineRule="exact"/>
        <w:ind w:firstLine="601"/>
        <w:jc w:val="left"/>
        <w:rPr>
          <w:rFonts w:ascii="仿宋" w:hAnsi="仿宋" w:eastAsia="仿宋"/>
          <w:sz w:val="32"/>
          <w:szCs w:val="32"/>
        </w:rPr>
      </w:pPr>
      <w:r>
        <w:rPr>
          <w:rFonts w:hint="eastAsia" w:ascii="仿宋" w:hAnsi="仿宋" w:eastAsia="仿宋"/>
          <w:sz w:val="32"/>
          <w:szCs w:val="32"/>
        </w:rPr>
        <w:t>2.1</w:t>
      </w:r>
      <w:r>
        <w:rPr>
          <w:rFonts w:hint="eastAsia" w:ascii="仿宋" w:hAnsi="仿宋" w:eastAsia="仿宋"/>
          <w:sz w:val="32"/>
          <w:szCs w:val="32"/>
          <w:lang w:eastAsia="zh-CN"/>
        </w:rPr>
        <w:t>服务供应商</w:t>
      </w:r>
      <w:r>
        <w:rPr>
          <w:rFonts w:hint="eastAsia" w:ascii="仿宋" w:hAnsi="仿宋" w:eastAsia="仿宋"/>
          <w:sz w:val="32"/>
          <w:szCs w:val="32"/>
        </w:rPr>
        <w:t>应按</w:t>
      </w:r>
      <w:r>
        <w:rPr>
          <w:rFonts w:hint="eastAsia" w:ascii="仿宋" w:hAnsi="仿宋" w:eastAsia="仿宋"/>
          <w:sz w:val="32"/>
          <w:szCs w:val="32"/>
          <w:lang w:eastAsia="zh-CN"/>
        </w:rPr>
        <w:t>磋商</w:t>
      </w:r>
      <w:r>
        <w:rPr>
          <w:rFonts w:hint="eastAsia" w:ascii="仿宋" w:hAnsi="仿宋" w:eastAsia="仿宋"/>
          <w:sz w:val="32"/>
          <w:szCs w:val="32"/>
        </w:rPr>
        <w:t>文件中提供的响应文件格式（见附件）提供相关材料。</w:t>
      </w:r>
    </w:p>
    <w:p>
      <w:pPr>
        <w:snapToGrid w:val="0"/>
        <w:spacing w:line="520" w:lineRule="exact"/>
        <w:ind w:firstLine="601"/>
        <w:jc w:val="left"/>
        <w:rPr>
          <w:rFonts w:ascii="仿宋" w:hAnsi="仿宋" w:eastAsia="仿宋"/>
          <w:sz w:val="32"/>
          <w:szCs w:val="32"/>
        </w:rPr>
      </w:pPr>
      <w:r>
        <w:rPr>
          <w:rFonts w:hint="eastAsia" w:ascii="仿宋" w:hAnsi="仿宋" w:eastAsia="仿宋"/>
          <w:sz w:val="32"/>
          <w:szCs w:val="32"/>
        </w:rPr>
        <w:t>2.2响应文件必须按本文件的全部内容，包括所有的补充通知及附件进行编制。</w:t>
      </w:r>
    </w:p>
    <w:p>
      <w:pPr>
        <w:snapToGrid w:val="0"/>
        <w:spacing w:line="520" w:lineRule="exact"/>
        <w:ind w:firstLine="601"/>
        <w:jc w:val="left"/>
        <w:rPr>
          <w:rFonts w:ascii="仿宋" w:hAnsi="仿宋" w:eastAsia="仿宋"/>
          <w:sz w:val="32"/>
          <w:szCs w:val="32"/>
        </w:rPr>
      </w:pPr>
      <w:r>
        <w:rPr>
          <w:rFonts w:hint="eastAsia" w:ascii="仿宋" w:hAnsi="仿宋" w:eastAsia="仿宋"/>
          <w:sz w:val="32"/>
          <w:szCs w:val="32"/>
        </w:rPr>
        <w:t>2.3如因</w:t>
      </w:r>
      <w:r>
        <w:rPr>
          <w:rFonts w:hint="eastAsia" w:ascii="仿宋" w:hAnsi="仿宋" w:eastAsia="仿宋"/>
          <w:sz w:val="32"/>
          <w:szCs w:val="32"/>
          <w:lang w:eastAsia="zh-CN"/>
        </w:rPr>
        <w:t>服务供应商</w:t>
      </w:r>
      <w:r>
        <w:rPr>
          <w:rFonts w:hint="eastAsia" w:ascii="仿宋" w:hAnsi="仿宋" w:eastAsia="仿宋"/>
          <w:sz w:val="32"/>
          <w:szCs w:val="32"/>
        </w:rPr>
        <w:t>只填写和提供了本文件要求的部分内容和附件，而给</w:t>
      </w:r>
      <w:r>
        <w:rPr>
          <w:rFonts w:hint="eastAsia" w:ascii="仿宋" w:hAnsi="仿宋" w:eastAsia="仿宋"/>
          <w:sz w:val="32"/>
          <w:szCs w:val="32"/>
          <w:lang w:eastAsia="zh-CN"/>
        </w:rPr>
        <w:t>磋商</w:t>
      </w:r>
      <w:r>
        <w:rPr>
          <w:rFonts w:hint="eastAsia" w:ascii="仿宋" w:hAnsi="仿宋" w:eastAsia="仿宋"/>
          <w:sz w:val="32"/>
          <w:szCs w:val="32"/>
        </w:rPr>
        <w:t>造成困难的，其可能导致的结果和责任由供应商自行承担。</w:t>
      </w:r>
    </w:p>
    <w:p>
      <w:pPr>
        <w:snapToGrid w:val="0"/>
        <w:spacing w:line="520" w:lineRule="exact"/>
        <w:ind w:firstLine="601"/>
        <w:jc w:val="left"/>
        <w:rPr>
          <w:rFonts w:ascii="仿宋" w:hAnsi="仿宋" w:eastAsia="仿宋"/>
          <w:sz w:val="32"/>
          <w:szCs w:val="32"/>
        </w:rPr>
      </w:pPr>
      <w:r>
        <w:rPr>
          <w:rFonts w:hint="eastAsia" w:ascii="仿宋" w:hAnsi="仿宋" w:eastAsia="仿宋"/>
          <w:sz w:val="32"/>
          <w:szCs w:val="32"/>
        </w:rPr>
        <w:t>2.4响应文件须由</w:t>
      </w:r>
      <w:r>
        <w:rPr>
          <w:rFonts w:hint="eastAsia" w:ascii="仿宋" w:hAnsi="仿宋" w:eastAsia="仿宋"/>
          <w:sz w:val="32"/>
          <w:szCs w:val="32"/>
          <w:lang w:eastAsia="zh-CN"/>
        </w:rPr>
        <w:t>服务供应商</w:t>
      </w:r>
      <w:r>
        <w:rPr>
          <w:rFonts w:hint="eastAsia" w:ascii="仿宋" w:hAnsi="仿宋" w:eastAsia="仿宋"/>
          <w:sz w:val="32"/>
          <w:szCs w:val="32"/>
        </w:rPr>
        <w:t>法定代表人或经授权并对</w:t>
      </w:r>
      <w:r>
        <w:rPr>
          <w:rFonts w:hint="eastAsia" w:ascii="仿宋" w:hAnsi="仿宋" w:eastAsia="仿宋"/>
          <w:sz w:val="32"/>
          <w:szCs w:val="32"/>
          <w:lang w:eastAsia="zh-CN"/>
        </w:rPr>
        <w:t>服务供应商</w:t>
      </w:r>
      <w:r>
        <w:rPr>
          <w:rFonts w:hint="eastAsia" w:ascii="仿宋" w:hAnsi="仿宋" w:eastAsia="仿宋"/>
          <w:sz w:val="32"/>
          <w:szCs w:val="32"/>
        </w:rPr>
        <w:t>有约束力的代表签字，授权代表须将以书面形式出具的“法定代表人授权委托”原件附在响应文件正本中。</w:t>
      </w:r>
    </w:p>
    <w:p>
      <w:pPr>
        <w:snapToGrid w:val="0"/>
        <w:spacing w:line="600" w:lineRule="exact"/>
        <w:ind w:firstLine="600"/>
        <w:jc w:val="left"/>
        <w:rPr>
          <w:rFonts w:ascii="仿宋" w:hAnsi="仿宋" w:eastAsia="仿宋"/>
          <w:sz w:val="32"/>
          <w:szCs w:val="32"/>
        </w:rPr>
      </w:pPr>
      <w:r>
        <w:rPr>
          <w:rFonts w:hint="eastAsia" w:ascii="仿宋" w:hAnsi="仿宋" w:eastAsia="仿宋"/>
          <w:sz w:val="32"/>
          <w:szCs w:val="32"/>
        </w:rPr>
        <w:t>3．报价</w:t>
      </w:r>
    </w:p>
    <w:p>
      <w:pPr>
        <w:snapToGrid w:val="0"/>
        <w:spacing w:line="600" w:lineRule="exact"/>
        <w:ind w:firstLine="600"/>
        <w:jc w:val="left"/>
        <w:rPr>
          <w:rFonts w:ascii="仿宋" w:hAnsi="仿宋" w:eastAsia="仿宋"/>
          <w:sz w:val="32"/>
          <w:szCs w:val="32"/>
        </w:rPr>
      </w:pPr>
      <w:r>
        <w:rPr>
          <w:rFonts w:hint="eastAsia" w:ascii="仿宋" w:hAnsi="仿宋" w:eastAsia="仿宋"/>
          <w:sz w:val="32"/>
          <w:szCs w:val="32"/>
        </w:rPr>
        <w:t>3.1响应人应在</w:t>
      </w:r>
      <w:r>
        <w:rPr>
          <w:rFonts w:hint="eastAsia" w:ascii="仿宋" w:hAnsi="仿宋" w:eastAsia="仿宋"/>
          <w:sz w:val="32"/>
          <w:szCs w:val="32"/>
          <w:lang w:eastAsia="zh-CN"/>
        </w:rPr>
        <w:t>磋商</w:t>
      </w:r>
      <w:r>
        <w:rPr>
          <w:rFonts w:hint="eastAsia" w:ascii="仿宋" w:hAnsi="仿宋" w:eastAsia="仿宋"/>
          <w:sz w:val="32"/>
          <w:szCs w:val="32"/>
        </w:rPr>
        <w:t>文件附件的</w:t>
      </w:r>
      <w:r>
        <w:rPr>
          <w:rFonts w:hint="eastAsia" w:ascii="仿宋" w:hAnsi="仿宋" w:eastAsia="仿宋"/>
          <w:sz w:val="32"/>
          <w:szCs w:val="32"/>
          <w:lang w:eastAsia="zh-CN"/>
        </w:rPr>
        <w:t>竞争性磋商</w:t>
      </w:r>
      <w:r>
        <w:rPr>
          <w:rFonts w:hint="eastAsia" w:ascii="仿宋" w:hAnsi="仿宋" w:eastAsia="仿宋"/>
          <w:sz w:val="32"/>
          <w:szCs w:val="32"/>
        </w:rPr>
        <w:t>报价函中填写本次</w:t>
      </w:r>
      <w:r>
        <w:rPr>
          <w:rFonts w:hint="eastAsia" w:ascii="仿宋" w:hAnsi="仿宋" w:eastAsia="仿宋"/>
          <w:sz w:val="32"/>
          <w:szCs w:val="32"/>
          <w:lang w:eastAsia="zh-CN"/>
        </w:rPr>
        <w:t>磋商</w:t>
      </w:r>
      <w:r>
        <w:rPr>
          <w:rFonts w:hint="eastAsia" w:ascii="仿宋" w:hAnsi="仿宋" w:eastAsia="仿宋"/>
          <w:sz w:val="32"/>
          <w:szCs w:val="32"/>
        </w:rPr>
        <w:t>的投报总价。报价已包括服务所需的全部费用。</w:t>
      </w:r>
    </w:p>
    <w:p>
      <w:pPr>
        <w:snapToGrid w:val="0"/>
        <w:spacing w:line="600" w:lineRule="exact"/>
        <w:ind w:firstLine="600"/>
        <w:jc w:val="left"/>
        <w:rPr>
          <w:rFonts w:ascii="仿宋" w:hAnsi="仿宋" w:eastAsia="仿宋"/>
          <w:sz w:val="32"/>
          <w:szCs w:val="32"/>
          <w:u w:val="single"/>
        </w:rPr>
      </w:pPr>
      <w:r>
        <w:rPr>
          <w:rFonts w:hint="eastAsia" w:ascii="仿宋" w:hAnsi="仿宋" w:eastAsia="仿宋"/>
          <w:sz w:val="32"/>
          <w:szCs w:val="32"/>
          <w:u w:val="single"/>
        </w:rPr>
        <w:t>3.2商务、技术</w:t>
      </w:r>
      <w:r>
        <w:rPr>
          <w:rFonts w:hint="eastAsia" w:ascii="仿宋" w:hAnsi="仿宋" w:eastAsia="仿宋"/>
          <w:sz w:val="32"/>
          <w:szCs w:val="32"/>
          <w:u w:val="single"/>
          <w:lang w:eastAsia="zh-CN"/>
        </w:rPr>
        <w:t>磋商</w:t>
      </w:r>
      <w:r>
        <w:rPr>
          <w:rFonts w:hint="eastAsia" w:ascii="仿宋" w:hAnsi="仿宋" w:eastAsia="仿宋"/>
          <w:sz w:val="32"/>
          <w:szCs w:val="32"/>
          <w:u w:val="single"/>
        </w:rPr>
        <w:t>结束后，本项目</w:t>
      </w:r>
      <w:r>
        <w:rPr>
          <w:rFonts w:hint="eastAsia" w:ascii="仿宋" w:hAnsi="仿宋" w:eastAsia="仿宋"/>
          <w:sz w:val="32"/>
          <w:szCs w:val="32"/>
          <w:u w:val="single"/>
          <w:lang w:eastAsia="zh-CN"/>
        </w:rPr>
        <w:t>磋商</w:t>
      </w:r>
      <w:r>
        <w:rPr>
          <w:rFonts w:hint="eastAsia" w:ascii="仿宋" w:hAnsi="仿宋" w:eastAsia="仿宋"/>
          <w:sz w:val="32"/>
          <w:szCs w:val="32"/>
          <w:u w:val="single"/>
        </w:rPr>
        <w:t>小组将允许所有符合商务、服务要求的</w:t>
      </w:r>
      <w:r>
        <w:rPr>
          <w:rFonts w:hint="eastAsia" w:ascii="仿宋" w:hAnsi="仿宋" w:eastAsia="仿宋"/>
          <w:sz w:val="32"/>
          <w:szCs w:val="32"/>
          <w:u w:val="single"/>
          <w:lang w:eastAsia="zh-CN"/>
        </w:rPr>
        <w:t>服务供应商</w:t>
      </w:r>
      <w:r>
        <w:rPr>
          <w:rFonts w:hint="eastAsia" w:ascii="仿宋" w:hAnsi="仿宋" w:eastAsia="仿宋"/>
          <w:sz w:val="32"/>
          <w:szCs w:val="32"/>
          <w:u w:val="single"/>
        </w:rPr>
        <w:t>对本次服务在规定的时间内给出最终报价，该最终报价将作为确定最终成交</w:t>
      </w:r>
      <w:r>
        <w:rPr>
          <w:rFonts w:hint="eastAsia" w:ascii="仿宋" w:hAnsi="仿宋" w:eastAsia="仿宋"/>
          <w:sz w:val="32"/>
          <w:szCs w:val="32"/>
          <w:u w:val="single"/>
          <w:lang w:eastAsia="zh-CN"/>
        </w:rPr>
        <w:t>服务供应商</w:t>
      </w:r>
      <w:r>
        <w:rPr>
          <w:rFonts w:hint="eastAsia" w:ascii="仿宋" w:hAnsi="仿宋" w:eastAsia="仿宋"/>
          <w:sz w:val="32"/>
          <w:szCs w:val="32"/>
          <w:u w:val="single"/>
        </w:rPr>
        <w:t>的重要依据。</w:t>
      </w:r>
    </w:p>
    <w:p>
      <w:pPr>
        <w:snapToGrid w:val="0"/>
        <w:spacing w:line="600" w:lineRule="exact"/>
        <w:ind w:firstLine="600"/>
        <w:jc w:val="left"/>
        <w:rPr>
          <w:rFonts w:ascii="仿宋" w:hAnsi="仿宋" w:eastAsia="仿宋"/>
          <w:sz w:val="32"/>
          <w:szCs w:val="32"/>
          <w:u w:val="single"/>
        </w:rPr>
      </w:pPr>
      <w:r>
        <w:rPr>
          <w:rFonts w:hint="eastAsia" w:ascii="仿宋" w:hAnsi="仿宋" w:eastAsia="仿宋"/>
          <w:sz w:val="32"/>
          <w:szCs w:val="32"/>
          <w:u w:val="single"/>
        </w:rPr>
        <w:t>3.3项目预算已于</w:t>
      </w:r>
      <w:r>
        <w:rPr>
          <w:rFonts w:hint="eastAsia" w:ascii="仿宋" w:hAnsi="仿宋" w:eastAsia="仿宋"/>
          <w:sz w:val="32"/>
          <w:szCs w:val="32"/>
          <w:u w:val="single"/>
          <w:lang w:eastAsia="zh-CN"/>
        </w:rPr>
        <w:t>磋商</w:t>
      </w:r>
      <w:r>
        <w:rPr>
          <w:rFonts w:hint="eastAsia" w:ascii="仿宋" w:hAnsi="仿宋" w:eastAsia="仿宋"/>
          <w:sz w:val="32"/>
          <w:szCs w:val="32"/>
          <w:u w:val="single"/>
        </w:rPr>
        <w:t>邀请函中公布，报价超出项目预算的响应文件将视为无效响应文件。</w:t>
      </w:r>
    </w:p>
    <w:p>
      <w:pPr>
        <w:snapToGrid w:val="0"/>
        <w:spacing w:line="600" w:lineRule="exact"/>
        <w:ind w:firstLine="600"/>
        <w:jc w:val="left"/>
        <w:rPr>
          <w:rFonts w:ascii="仿宋" w:hAnsi="仿宋" w:eastAsia="仿宋"/>
          <w:sz w:val="32"/>
          <w:szCs w:val="32"/>
        </w:rPr>
      </w:pPr>
      <w:r>
        <w:rPr>
          <w:rFonts w:hint="eastAsia" w:ascii="仿宋" w:hAnsi="仿宋" w:eastAsia="仿宋"/>
          <w:sz w:val="32"/>
          <w:szCs w:val="32"/>
        </w:rPr>
        <w:t>4.响应文件的密封和标记</w:t>
      </w:r>
    </w:p>
    <w:p>
      <w:pPr>
        <w:snapToGrid w:val="0"/>
        <w:spacing w:line="600" w:lineRule="exact"/>
        <w:ind w:firstLine="600"/>
        <w:jc w:val="left"/>
        <w:rPr>
          <w:rFonts w:ascii="仿宋" w:hAnsi="仿宋" w:eastAsia="仿宋"/>
          <w:sz w:val="32"/>
          <w:szCs w:val="32"/>
        </w:rPr>
      </w:pPr>
      <w:r>
        <w:rPr>
          <w:rFonts w:hint="eastAsia" w:ascii="仿宋" w:hAnsi="仿宋" w:eastAsia="仿宋"/>
          <w:sz w:val="32"/>
          <w:szCs w:val="32"/>
        </w:rPr>
        <w:t>4.1</w:t>
      </w:r>
      <w:r>
        <w:rPr>
          <w:rFonts w:hint="eastAsia" w:ascii="仿宋" w:hAnsi="仿宋" w:eastAsia="仿宋"/>
          <w:sz w:val="32"/>
          <w:szCs w:val="32"/>
          <w:lang w:eastAsia="zh-CN"/>
        </w:rPr>
        <w:t>服务供应商</w:t>
      </w:r>
      <w:r>
        <w:rPr>
          <w:rFonts w:hint="eastAsia" w:ascii="仿宋" w:hAnsi="仿宋" w:eastAsia="仿宋"/>
          <w:sz w:val="32"/>
          <w:szCs w:val="32"/>
        </w:rPr>
        <w:t>应将响应文件正本和副本密封，在密封袋上标明</w:t>
      </w:r>
      <w:r>
        <w:rPr>
          <w:rFonts w:hint="eastAsia" w:ascii="仿宋" w:hAnsi="仿宋" w:eastAsia="仿宋"/>
          <w:sz w:val="32"/>
          <w:szCs w:val="32"/>
          <w:lang w:eastAsia="zh-CN"/>
        </w:rPr>
        <w:t>服务供应商</w:t>
      </w:r>
      <w:r>
        <w:rPr>
          <w:rFonts w:hint="eastAsia" w:ascii="仿宋" w:hAnsi="仿宋" w:eastAsia="仿宋"/>
          <w:sz w:val="32"/>
          <w:szCs w:val="32"/>
        </w:rPr>
        <w:t>名称、</w:t>
      </w:r>
      <w:r>
        <w:rPr>
          <w:rFonts w:hint="eastAsia" w:ascii="仿宋" w:hAnsi="仿宋" w:eastAsia="仿宋"/>
          <w:sz w:val="32"/>
          <w:szCs w:val="32"/>
          <w:lang w:eastAsia="zh-CN"/>
        </w:rPr>
        <w:t>磋商</w:t>
      </w:r>
      <w:r>
        <w:rPr>
          <w:rFonts w:hint="eastAsia" w:ascii="仿宋" w:hAnsi="仿宋" w:eastAsia="仿宋"/>
          <w:sz w:val="32"/>
          <w:szCs w:val="32"/>
        </w:rPr>
        <w:t>项目名称，并注明“正本”或“副本”和“于</w:t>
      </w:r>
      <w:r>
        <w:rPr>
          <w:rFonts w:ascii="仿宋" w:hAnsi="仿宋" w:eastAsia="仿宋"/>
          <w:sz w:val="24"/>
          <w:szCs w:val="24"/>
        </w:rPr>
        <w:t>XXXX</w:t>
      </w:r>
      <w:r>
        <w:rPr>
          <w:rFonts w:hint="eastAsia" w:ascii="仿宋" w:hAnsi="仿宋" w:eastAsia="仿宋"/>
          <w:sz w:val="32"/>
          <w:szCs w:val="32"/>
        </w:rPr>
        <w:t>年xx月xx日xx时之前不准启封”字样。</w:t>
      </w:r>
    </w:p>
    <w:p>
      <w:pPr>
        <w:snapToGrid w:val="0"/>
        <w:spacing w:line="600" w:lineRule="exact"/>
        <w:ind w:firstLine="600"/>
        <w:jc w:val="left"/>
        <w:rPr>
          <w:rFonts w:ascii="仿宋" w:hAnsi="仿宋" w:eastAsia="仿宋"/>
          <w:sz w:val="32"/>
          <w:szCs w:val="32"/>
        </w:rPr>
      </w:pPr>
      <w:r>
        <w:rPr>
          <w:rFonts w:hint="eastAsia" w:ascii="仿宋" w:hAnsi="仿宋" w:eastAsia="仿宋"/>
          <w:sz w:val="32"/>
          <w:szCs w:val="32"/>
        </w:rPr>
        <w:t>4.2每一密封件封口上必须加盖供应商公章和授权代表签名。</w:t>
      </w:r>
    </w:p>
    <w:p>
      <w:pPr>
        <w:snapToGrid w:val="0"/>
        <w:spacing w:line="600" w:lineRule="exact"/>
        <w:ind w:firstLine="600"/>
        <w:jc w:val="left"/>
        <w:rPr>
          <w:rFonts w:ascii="仿宋" w:hAnsi="仿宋" w:eastAsia="仿宋"/>
          <w:sz w:val="32"/>
          <w:szCs w:val="32"/>
        </w:rPr>
      </w:pPr>
      <w:r>
        <w:rPr>
          <w:rFonts w:hint="eastAsia" w:ascii="仿宋" w:hAnsi="仿宋" w:eastAsia="仿宋"/>
          <w:sz w:val="32"/>
          <w:szCs w:val="32"/>
        </w:rPr>
        <w:t>4.3如未按上述规定进行密封和标记，采购人对响应文件的误投或提前拆封概不负责。</w:t>
      </w:r>
    </w:p>
    <w:p>
      <w:pPr>
        <w:snapToGrid w:val="0"/>
        <w:spacing w:line="600" w:lineRule="exact"/>
        <w:ind w:firstLine="600"/>
        <w:jc w:val="left"/>
        <w:rPr>
          <w:rFonts w:ascii="仿宋" w:hAnsi="仿宋" w:eastAsia="仿宋"/>
          <w:sz w:val="32"/>
          <w:szCs w:val="32"/>
        </w:rPr>
      </w:pPr>
      <w:r>
        <w:rPr>
          <w:rFonts w:hint="eastAsia" w:ascii="仿宋" w:hAnsi="仿宋" w:eastAsia="仿宋"/>
          <w:sz w:val="32"/>
          <w:szCs w:val="32"/>
        </w:rPr>
        <w:t>5.递交响应文件的时间、地点及截止时间</w:t>
      </w:r>
    </w:p>
    <w:p>
      <w:pPr>
        <w:snapToGrid w:val="0"/>
        <w:spacing w:line="600" w:lineRule="exact"/>
        <w:ind w:firstLine="600"/>
        <w:jc w:val="left"/>
        <w:rPr>
          <w:rFonts w:ascii="仿宋" w:hAnsi="仿宋" w:eastAsia="仿宋"/>
          <w:sz w:val="32"/>
          <w:szCs w:val="32"/>
        </w:rPr>
      </w:pPr>
      <w:r>
        <w:rPr>
          <w:rFonts w:hint="eastAsia" w:ascii="仿宋" w:hAnsi="仿宋" w:eastAsia="仿宋"/>
          <w:sz w:val="32"/>
          <w:szCs w:val="32"/>
        </w:rPr>
        <w:t>所有响应文件都必须按“</w:t>
      </w:r>
      <w:r>
        <w:rPr>
          <w:rFonts w:hint="eastAsia" w:ascii="仿宋" w:hAnsi="仿宋" w:eastAsia="仿宋"/>
          <w:sz w:val="32"/>
          <w:szCs w:val="32"/>
          <w:lang w:eastAsia="zh-CN"/>
        </w:rPr>
        <w:t>竞争性磋商</w:t>
      </w:r>
      <w:r>
        <w:rPr>
          <w:rFonts w:hint="eastAsia" w:ascii="仿宋" w:hAnsi="仿宋" w:eastAsia="仿宋"/>
          <w:sz w:val="32"/>
          <w:szCs w:val="32"/>
        </w:rPr>
        <w:t>邀请函”中规定的递交响应文件截止时间之前送至指定的地点。采购人拒绝接收在递交响应文件截止时间后递交的响应文件。</w:t>
      </w:r>
    </w:p>
    <w:p>
      <w:pPr>
        <w:snapToGrid w:val="0"/>
        <w:spacing w:line="520" w:lineRule="exact"/>
        <w:ind w:firstLine="601"/>
        <w:jc w:val="left"/>
        <w:rPr>
          <w:rFonts w:ascii="仿宋" w:hAnsi="仿宋" w:eastAsia="仿宋"/>
          <w:b/>
          <w:sz w:val="32"/>
          <w:szCs w:val="32"/>
        </w:rPr>
      </w:pPr>
      <w:r>
        <w:rPr>
          <w:rFonts w:hint="eastAsia" w:ascii="仿宋" w:hAnsi="仿宋" w:eastAsia="仿宋"/>
          <w:b/>
          <w:sz w:val="32"/>
          <w:szCs w:val="32"/>
        </w:rPr>
        <w:t>四、</w:t>
      </w:r>
      <w:r>
        <w:rPr>
          <w:rFonts w:hint="eastAsia" w:ascii="仿宋" w:hAnsi="仿宋" w:eastAsia="仿宋"/>
          <w:b/>
          <w:sz w:val="32"/>
          <w:szCs w:val="32"/>
          <w:lang w:eastAsia="zh-CN"/>
        </w:rPr>
        <w:t>磋商</w:t>
      </w:r>
      <w:r>
        <w:rPr>
          <w:rFonts w:hint="eastAsia" w:ascii="仿宋" w:hAnsi="仿宋" w:eastAsia="仿宋"/>
          <w:b/>
          <w:sz w:val="32"/>
          <w:szCs w:val="32"/>
        </w:rPr>
        <w:t>流程</w:t>
      </w:r>
    </w:p>
    <w:p>
      <w:pPr>
        <w:snapToGrid w:val="0"/>
        <w:spacing w:line="520" w:lineRule="exact"/>
        <w:ind w:firstLine="601"/>
        <w:jc w:val="left"/>
        <w:rPr>
          <w:rFonts w:ascii="仿宋" w:hAnsi="仿宋" w:eastAsia="仿宋"/>
          <w:sz w:val="32"/>
          <w:szCs w:val="32"/>
        </w:rPr>
      </w:pPr>
      <w:r>
        <w:rPr>
          <w:rFonts w:hint="eastAsia" w:ascii="仿宋" w:hAnsi="仿宋" w:eastAsia="仿宋"/>
          <w:sz w:val="32"/>
          <w:szCs w:val="32"/>
        </w:rPr>
        <w:t>1.组建</w:t>
      </w:r>
      <w:r>
        <w:rPr>
          <w:rFonts w:hint="eastAsia" w:ascii="仿宋" w:hAnsi="仿宋" w:eastAsia="仿宋"/>
          <w:sz w:val="32"/>
          <w:szCs w:val="32"/>
          <w:lang w:eastAsia="zh-CN"/>
        </w:rPr>
        <w:t>磋商</w:t>
      </w:r>
      <w:r>
        <w:rPr>
          <w:rFonts w:hint="eastAsia" w:ascii="仿宋" w:hAnsi="仿宋" w:eastAsia="仿宋"/>
          <w:sz w:val="32"/>
          <w:szCs w:val="32"/>
        </w:rPr>
        <w:t>小组</w:t>
      </w:r>
    </w:p>
    <w:p>
      <w:pPr>
        <w:snapToGrid w:val="0"/>
        <w:spacing w:line="520" w:lineRule="exact"/>
        <w:ind w:firstLine="601"/>
        <w:jc w:val="left"/>
        <w:rPr>
          <w:rFonts w:ascii="仿宋" w:hAnsi="仿宋" w:eastAsia="仿宋"/>
          <w:sz w:val="32"/>
          <w:szCs w:val="32"/>
        </w:rPr>
      </w:pPr>
      <w:r>
        <w:rPr>
          <w:rFonts w:hint="eastAsia" w:ascii="仿宋" w:hAnsi="仿宋" w:eastAsia="仿宋"/>
          <w:sz w:val="32"/>
          <w:szCs w:val="32"/>
        </w:rPr>
        <w:t>采购人将根据本次采购服务的特点组建</w:t>
      </w:r>
      <w:r>
        <w:rPr>
          <w:rFonts w:hint="eastAsia" w:ascii="仿宋" w:hAnsi="仿宋" w:eastAsia="仿宋"/>
          <w:sz w:val="32"/>
          <w:szCs w:val="32"/>
          <w:lang w:eastAsia="zh-CN"/>
        </w:rPr>
        <w:t>磋商</w:t>
      </w:r>
      <w:r>
        <w:rPr>
          <w:rFonts w:hint="eastAsia" w:ascii="仿宋" w:hAnsi="仿宋" w:eastAsia="仿宋"/>
          <w:sz w:val="32"/>
          <w:szCs w:val="32"/>
        </w:rPr>
        <w:t>小组。</w:t>
      </w:r>
      <w:r>
        <w:rPr>
          <w:rFonts w:hint="eastAsia" w:ascii="仿宋" w:hAnsi="仿宋" w:eastAsia="仿宋"/>
          <w:sz w:val="32"/>
          <w:szCs w:val="32"/>
          <w:lang w:eastAsia="zh-CN"/>
        </w:rPr>
        <w:t>磋商</w:t>
      </w:r>
      <w:r>
        <w:rPr>
          <w:rFonts w:hint="eastAsia" w:ascii="仿宋" w:hAnsi="仿宋" w:eastAsia="仿宋"/>
          <w:sz w:val="32"/>
          <w:szCs w:val="32"/>
        </w:rPr>
        <w:t>小组负责对响应文件进行审查、比较和与</w:t>
      </w:r>
      <w:r>
        <w:rPr>
          <w:rFonts w:hint="eastAsia" w:ascii="仿宋" w:hAnsi="仿宋" w:eastAsia="仿宋"/>
          <w:sz w:val="32"/>
          <w:szCs w:val="32"/>
          <w:lang w:eastAsia="zh-CN"/>
        </w:rPr>
        <w:t>服务供应商磋商</w:t>
      </w:r>
      <w:r>
        <w:rPr>
          <w:rFonts w:hint="eastAsia" w:ascii="仿宋" w:hAnsi="仿宋" w:eastAsia="仿宋"/>
          <w:sz w:val="32"/>
          <w:szCs w:val="32"/>
        </w:rPr>
        <w:t>。</w:t>
      </w:r>
      <w:r>
        <w:rPr>
          <w:rFonts w:hint="eastAsia" w:ascii="仿宋" w:hAnsi="仿宋" w:eastAsia="仿宋"/>
          <w:sz w:val="32"/>
          <w:szCs w:val="32"/>
          <w:lang w:eastAsia="zh-CN"/>
        </w:rPr>
        <w:t>磋商</w:t>
      </w:r>
      <w:r>
        <w:rPr>
          <w:rFonts w:hint="eastAsia" w:ascii="仿宋" w:hAnsi="仿宋" w:eastAsia="仿宋"/>
          <w:sz w:val="32"/>
          <w:szCs w:val="32"/>
        </w:rPr>
        <w:t>小组成员由</w:t>
      </w:r>
      <w:r>
        <w:rPr>
          <w:rFonts w:hint="eastAsia" w:ascii="仿宋" w:hAnsi="仿宋" w:eastAsia="仿宋"/>
          <w:sz w:val="32"/>
          <w:szCs w:val="32"/>
          <w:lang w:val="en-US" w:eastAsia="zh-CN"/>
        </w:rPr>
        <w:t>综合部2人、财务部1人、内审（法务）部1人、生产事业部1人、采购部1人、资产管理部1人，共计7</w:t>
      </w:r>
      <w:r>
        <w:rPr>
          <w:rFonts w:hint="eastAsia" w:ascii="仿宋" w:hAnsi="仿宋" w:eastAsia="仿宋"/>
          <w:sz w:val="32"/>
          <w:szCs w:val="32"/>
        </w:rPr>
        <w:t>人组成。</w:t>
      </w:r>
    </w:p>
    <w:p>
      <w:pPr>
        <w:snapToGrid w:val="0"/>
        <w:spacing w:line="520" w:lineRule="exact"/>
        <w:ind w:firstLine="601"/>
        <w:jc w:val="left"/>
        <w:rPr>
          <w:rFonts w:hint="eastAsia" w:ascii="仿宋" w:hAnsi="仿宋" w:eastAsia="仿宋"/>
          <w:sz w:val="32"/>
          <w:szCs w:val="32"/>
          <w:lang w:eastAsia="zh-CN"/>
        </w:rPr>
      </w:pPr>
      <w:r>
        <w:rPr>
          <w:rFonts w:hint="eastAsia" w:ascii="仿宋" w:hAnsi="仿宋" w:eastAsia="仿宋"/>
          <w:sz w:val="32"/>
          <w:szCs w:val="32"/>
        </w:rPr>
        <w:t>2.</w:t>
      </w:r>
      <w:r>
        <w:rPr>
          <w:rFonts w:hint="eastAsia" w:ascii="仿宋" w:hAnsi="仿宋" w:eastAsia="仿宋"/>
          <w:sz w:val="32"/>
          <w:szCs w:val="32"/>
          <w:lang w:eastAsia="zh-CN"/>
        </w:rPr>
        <w:t>磋商</w:t>
      </w:r>
    </w:p>
    <w:p>
      <w:pPr>
        <w:snapToGrid w:val="0"/>
        <w:spacing w:line="520" w:lineRule="exact"/>
        <w:ind w:firstLine="601"/>
        <w:jc w:val="left"/>
        <w:rPr>
          <w:rFonts w:ascii="仿宋" w:hAnsi="仿宋" w:eastAsia="仿宋"/>
          <w:sz w:val="32"/>
          <w:szCs w:val="32"/>
        </w:rPr>
      </w:pPr>
      <w:r>
        <w:rPr>
          <w:rFonts w:hint="eastAsia" w:ascii="仿宋" w:hAnsi="仿宋" w:eastAsia="仿宋"/>
          <w:sz w:val="32"/>
          <w:szCs w:val="32"/>
        </w:rPr>
        <w:t>2.1．</w:t>
      </w:r>
      <w:r>
        <w:rPr>
          <w:rFonts w:hint="eastAsia" w:ascii="仿宋" w:hAnsi="仿宋" w:eastAsia="仿宋"/>
          <w:sz w:val="32"/>
          <w:szCs w:val="32"/>
          <w:lang w:eastAsia="zh-CN"/>
        </w:rPr>
        <w:t>磋商</w:t>
      </w:r>
      <w:r>
        <w:rPr>
          <w:rFonts w:hint="eastAsia" w:ascii="仿宋" w:hAnsi="仿宋" w:eastAsia="仿宋"/>
          <w:sz w:val="32"/>
          <w:szCs w:val="32"/>
        </w:rPr>
        <w:t>前对在规定时间内递交的</w:t>
      </w:r>
      <w:r>
        <w:rPr>
          <w:rFonts w:hint="eastAsia" w:ascii="仿宋" w:hAnsi="仿宋" w:eastAsia="仿宋"/>
          <w:sz w:val="32"/>
          <w:szCs w:val="32"/>
          <w:lang w:eastAsia="zh-CN"/>
        </w:rPr>
        <w:t>磋商</w:t>
      </w:r>
      <w:r>
        <w:rPr>
          <w:rFonts w:hint="eastAsia" w:ascii="仿宋" w:hAnsi="仿宋" w:eastAsia="仿宋"/>
          <w:sz w:val="32"/>
          <w:szCs w:val="32"/>
        </w:rPr>
        <w:t>响应文件由随机抽取的响应人代表检查所有响应文件的密封和标记并签字确认，然后在监督人员的监督下对按时递交响应文件的响应人按</w:t>
      </w:r>
      <w:r>
        <w:rPr>
          <w:rFonts w:hint="eastAsia" w:ascii="仿宋" w:hAnsi="仿宋" w:eastAsia="仿宋"/>
          <w:sz w:val="32"/>
          <w:szCs w:val="32"/>
          <w:lang w:eastAsia="zh-CN"/>
        </w:rPr>
        <w:t>竞争性磋商</w:t>
      </w:r>
      <w:r>
        <w:rPr>
          <w:rFonts w:hint="eastAsia" w:ascii="仿宋" w:hAnsi="仿宋" w:eastAsia="仿宋"/>
          <w:sz w:val="32"/>
          <w:szCs w:val="32"/>
        </w:rPr>
        <w:t>文件规定的验证内容进行验证，通过验证的所有响应人代表按递交响应文件先后顺序确定</w:t>
      </w:r>
      <w:r>
        <w:rPr>
          <w:rFonts w:hint="eastAsia" w:ascii="仿宋" w:hAnsi="仿宋" w:eastAsia="仿宋"/>
          <w:sz w:val="32"/>
          <w:szCs w:val="32"/>
          <w:lang w:eastAsia="zh-CN"/>
        </w:rPr>
        <w:t>磋商</w:t>
      </w:r>
      <w:r>
        <w:rPr>
          <w:rFonts w:hint="eastAsia" w:ascii="仿宋" w:hAnsi="仿宋" w:eastAsia="仿宋"/>
          <w:sz w:val="32"/>
          <w:szCs w:val="32"/>
        </w:rPr>
        <w:t>顺序。</w:t>
      </w:r>
    </w:p>
    <w:p>
      <w:pPr>
        <w:snapToGrid w:val="0"/>
        <w:spacing w:line="520" w:lineRule="exact"/>
        <w:ind w:firstLine="601"/>
        <w:jc w:val="left"/>
        <w:rPr>
          <w:rFonts w:ascii="仿宋" w:hAnsi="仿宋" w:eastAsia="仿宋"/>
          <w:sz w:val="32"/>
          <w:szCs w:val="32"/>
        </w:rPr>
      </w:pPr>
      <w:r>
        <w:rPr>
          <w:rFonts w:ascii="仿宋" w:hAnsi="仿宋" w:eastAsia="仿宋"/>
          <w:sz w:val="32"/>
          <w:szCs w:val="32"/>
        </w:rPr>
        <w:t>2.2</w:t>
      </w:r>
      <w:r>
        <w:rPr>
          <w:rFonts w:hint="eastAsia" w:ascii="仿宋" w:hAnsi="仿宋" w:eastAsia="仿宋"/>
          <w:sz w:val="32"/>
          <w:szCs w:val="32"/>
        </w:rPr>
        <w:t>．由</w:t>
      </w:r>
      <w:r>
        <w:rPr>
          <w:rFonts w:hint="eastAsia" w:ascii="仿宋" w:hAnsi="仿宋" w:eastAsia="仿宋"/>
          <w:sz w:val="32"/>
          <w:szCs w:val="32"/>
          <w:lang w:eastAsia="zh-CN"/>
        </w:rPr>
        <w:t>磋商</w:t>
      </w:r>
      <w:r>
        <w:rPr>
          <w:rFonts w:hint="eastAsia" w:ascii="仿宋" w:hAnsi="仿宋" w:eastAsia="仿宋"/>
          <w:sz w:val="32"/>
          <w:szCs w:val="32"/>
        </w:rPr>
        <w:t>小组按响应人的</w:t>
      </w:r>
      <w:r>
        <w:rPr>
          <w:rFonts w:hint="eastAsia" w:ascii="仿宋" w:hAnsi="仿宋" w:eastAsia="仿宋"/>
          <w:sz w:val="32"/>
          <w:szCs w:val="32"/>
          <w:lang w:eastAsia="zh-CN"/>
        </w:rPr>
        <w:t>磋商</w:t>
      </w:r>
      <w:r>
        <w:rPr>
          <w:rFonts w:hint="eastAsia" w:ascii="仿宋" w:hAnsi="仿宋" w:eastAsia="仿宋"/>
          <w:sz w:val="32"/>
          <w:szCs w:val="32"/>
        </w:rPr>
        <w:t>顺序依次分别进行单一的面对面</w:t>
      </w:r>
      <w:r>
        <w:rPr>
          <w:rFonts w:hint="eastAsia" w:ascii="仿宋" w:hAnsi="仿宋" w:eastAsia="仿宋"/>
          <w:sz w:val="32"/>
          <w:szCs w:val="32"/>
          <w:lang w:eastAsia="zh-CN"/>
        </w:rPr>
        <w:t>磋商</w:t>
      </w:r>
      <w:r>
        <w:rPr>
          <w:rFonts w:hint="eastAsia" w:ascii="仿宋" w:hAnsi="仿宋" w:eastAsia="仿宋"/>
          <w:sz w:val="32"/>
          <w:szCs w:val="32"/>
        </w:rPr>
        <w:t>，响应人的首次报价在</w:t>
      </w:r>
      <w:r>
        <w:rPr>
          <w:rFonts w:hint="eastAsia" w:ascii="仿宋" w:hAnsi="仿宋" w:eastAsia="仿宋"/>
          <w:sz w:val="32"/>
          <w:szCs w:val="32"/>
          <w:lang w:eastAsia="zh-CN"/>
        </w:rPr>
        <w:t>磋商</w:t>
      </w:r>
      <w:r>
        <w:rPr>
          <w:rFonts w:hint="eastAsia" w:ascii="仿宋" w:hAnsi="仿宋" w:eastAsia="仿宋"/>
          <w:sz w:val="32"/>
          <w:szCs w:val="32"/>
        </w:rPr>
        <w:t>前不公开。</w:t>
      </w:r>
      <w:r>
        <w:rPr>
          <w:rFonts w:hint="eastAsia" w:ascii="仿宋" w:hAnsi="仿宋" w:eastAsia="仿宋"/>
          <w:sz w:val="32"/>
          <w:szCs w:val="32"/>
          <w:lang w:eastAsia="zh-CN"/>
        </w:rPr>
        <w:t>磋商</w:t>
      </w:r>
      <w:r>
        <w:rPr>
          <w:rFonts w:hint="eastAsia" w:ascii="仿宋" w:hAnsi="仿宋" w:eastAsia="仿宋"/>
          <w:sz w:val="32"/>
          <w:szCs w:val="32"/>
        </w:rPr>
        <w:t>小组成员集中并根据</w:t>
      </w:r>
      <w:r>
        <w:rPr>
          <w:rFonts w:hint="eastAsia" w:ascii="仿宋" w:hAnsi="仿宋" w:eastAsia="仿宋"/>
          <w:sz w:val="32"/>
          <w:szCs w:val="32"/>
          <w:lang w:eastAsia="zh-CN"/>
        </w:rPr>
        <w:t>竞争性磋商</w:t>
      </w:r>
      <w:r>
        <w:rPr>
          <w:rFonts w:hint="eastAsia" w:ascii="仿宋" w:hAnsi="仿宋" w:eastAsia="仿宋"/>
          <w:sz w:val="32"/>
          <w:szCs w:val="32"/>
        </w:rPr>
        <w:t>文件中的商务、技术等要求与响应人进行单一的面对面</w:t>
      </w:r>
      <w:r>
        <w:rPr>
          <w:rFonts w:hint="eastAsia" w:ascii="仿宋" w:hAnsi="仿宋" w:eastAsia="仿宋"/>
          <w:sz w:val="32"/>
          <w:szCs w:val="32"/>
          <w:lang w:eastAsia="zh-CN"/>
        </w:rPr>
        <w:t>磋商</w:t>
      </w:r>
      <w:r>
        <w:rPr>
          <w:rFonts w:hint="eastAsia" w:ascii="仿宋" w:hAnsi="仿宋" w:eastAsia="仿宋"/>
          <w:sz w:val="32"/>
          <w:szCs w:val="32"/>
        </w:rPr>
        <w:t>，</w:t>
      </w:r>
      <w:r>
        <w:rPr>
          <w:rFonts w:hint="eastAsia" w:ascii="仿宋" w:hAnsi="仿宋" w:eastAsia="仿宋"/>
          <w:sz w:val="32"/>
          <w:szCs w:val="32"/>
          <w:lang w:eastAsia="zh-CN"/>
        </w:rPr>
        <w:t>磋商</w:t>
      </w:r>
      <w:r>
        <w:rPr>
          <w:rFonts w:hint="eastAsia" w:ascii="仿宋" w:hAnsi="仿宋" w:eastAsia="仿宋"/>
          <w:sz w:val="32"/>
          <w:szCs w:val="32"/>
        </w:rPr>
        <w:t>结束后响应人代表对</w:t>
      </w:r>
      <w:r>
        <w:rPr>
          <w:rFonts w:hint="eastAsia" w:ascii="仿宋" w:hAnsi="仿宋" w:eastAsia="仿宋"/>
          <w:sz w:val="32"/>
          <w:szCs w:val="32"/>
          <w:lang w:eastAsia="zh-CN"/>
        </w:rPr>
        <w:t>磋商</w:t>
      </w:r>
      <w:r>
        <w:rPr>
          <w:rFonts w:hint="eastAsia" w:ascii="仿宋" w:hAnsi="仿宋" w:eastAsia="仿宋"/>
          <w:sz w:val="32"/>
          <w:szCs w:val="32"/>
        </w:rPr>
        <w:t>时作出的书面承诺及说明签字确认并退场，第二家响应人</w:t>
      </w:r>
      <w:r>
        <w:rPr>
          <w:rFonts w:hint="eastAsia" w:ascii="仿宋" w:hAnsi="仿宋" w:eastAsia="仿宋"/>
          <w:sz w:val="32"/>
          <w:szCs w:val="32"/>
          <w:lang w:eastAsia="zh-CN"/>
        </w:rPr>
        <w:t>磋商</w:t>
      </w:r>
      <w:r>
        <w:rPr>
          <w:rFonts w:hint="eastAsia" w:ascii="仿宋" w:hAnsi="仿宋" w:eastAsia="仿宋"/>
          <w:sz w:val="32"/>
          <w:szCs w:val="32"/>
        </w:rPr>
        <w:t>程序照此进行。</w:t>
      </w:r>
    </w:p>
    <w:p>
      <w:pPr>
        <w:snapToGrid w:val="0"/>
        <w:spacing w:line="520" w:lineRule="exact"/>
        <w:ind w:firstLine="601"/>
        <w:jc w:val="left"/>
        <w:rPr>
          <w:rFonts w:ascii="仿宋" w:hAnsi="仿宋" w:eastAsia="仿宋"/>
          <w:sz w:val="32"/>
          <w:szCs w:val="32"/>
        </w:rPr>
      </w:pPr>
      <w:r>
        <w:rPr>
          <w:rFonts w:ascii="仿宋" w:hAnsi="仿宋" w:eastAsia="仿宋"/>
          <w:sz w:val="32"/>
          <w:szCs w:val="32"/>
        </w:rPr>
        <w:t>2.3</w:t>
      </w:r>
      <w:r>
        <w:rPr>
          <w:rFonts w:hint="eastAsia" w:ascii="仿宋" w:hAnsi="仿宋" w:eastAsia="仿宋"/>
          <w:sz w:val="32"/>
          <w:szCs w:val="32"/>
        </w:rPr>
        <w:t>．</w:t>
      </w:r>
      <w:r>
        <w:rPr>
          <w:rFonts w:hint="eastAsia" w:ascii="仿宋" w:hAnsi="仿宋" w:eastAsia="仿宋"/>
          <w:sz w:val="32"/>
          <w:szCs w:val="32"/>
          <w:lang w:eastAsia="zh-CN"/>
        </w:rPr>
        <w:t>磋商</w:t>
      </w:r>
      <w:r>
        <w:rPr>
          <w:rFonts w:hint="eastAsia" w:ascii="仿宋" w:hAnsi="仿宋" w:eastAsia="仿宋"/>
          <w:sz w:val="32"/>
          <w:szCs w:val="32"/>
        </w:rPr>
        <w:t>全部结束后，</w:t>
      </w:r>
      <w:r>
        <w:rPr>
          <w:rFonts w:hint="eastAsia" w:ascii="仿宋" w:hAnsi="仿宋" w:eastAsia="仿宋"/>
          <w:sz w:val="32"/>
          <w:szCs w:val="32"/>
          <w:lang w:eastAsia="zh-CN"/>
        </w:rPr>
        <w:t>磋商</w:t>
      </w:r>
      <w:r>
        <w:rPr>
          <w:rFonts w:hint="eastAsia" w:ascii="仿宋" w:hAnsi="仿宋" w:eastAsia="仿宋"/>
          <w:sz w:val="32"/>
          <w:szCs w:val="32"/>
        </w:rPr>
        <w:t>小组对所有响应人首次报价进行公开唱标，响应人代表对唱标记录签字确认后，所有响应人在</w:t>
      </w:r>
      <w:r>
        <w:rPr>
          <w:rFonts w:hint="eastAsia" w:ascii="仿宋" w:hAnsi="仿宋" w:eastAsia="仿宋"/>
          <w:sz w:val="32"/>
          <w:szCs w:val="32"/>
          <w:lang w:eastAsia="zh-CN"/>
        </w:rPr>
        <w:t>磋商</w:t>
      </w:r>
      <w:r>
        <w:rPr>
          <w:rFonts w:hint="eastAsia" w:ascii="仿宋" w:hAnsi="仿宋" w:eastAsia="仿宋"/>
          <w:sz w:val="32"/>
          <w:szCs w:val="32"/>
        </w:rPr>
        <w:t>现场填写“</w:t>
      </w:r>
      <w:r>
        <w:rPr>
          <w:rFonts w:hint="eastAsia" w:ascii="仿宋" w:hAnsi="仿宋" w:eastAsia="仿宋"/>
          <w:sz w:val="32"/>
          <w:szCs w:val="32"/>
          <w:lang w:eastAsia="zh-CN"/>
        </w:rPr>
        <w:t>竞争性磋商</w:t>
      </w:r>
      <w:r>
        <w:rPr>
          <w:rFonts w:hint="eastAsia" w:ascii="仿宋" w:hAnsi="仿宋" w:eastAsia="仿宋"/>
          <w:sz w:val="32"/>
          <w:szCs w:val="32"/>
        </w:rPr>
        <w:t>第二次报价函”</w:t>
      </w:r>
      <w:r>
        <w:rPr>
          <w:rFonts w:hint="eastAsia" w:ascii="仿宋" w:hAnsi="仿宋" w:eastAsia="仿宋"/>
          <w:sz w:val="32"/>
          <w:szCs w:val="32"/>
          <w:u w:val="single"/>
        </w:rPr>
        <w:t>（第二次报价不得高于首次报价，否则报价无效）</w:t>
      </w:r>
      <w:r>
        <w:rPr>
          <w:rFonts w:hint="eastAsia" w:ascii="仿宋" w:hAnsi="仿宋" w:eastAsia="仿宋"/>
          <w:sz w:val="32"/>
          <w:szCs w:val="32"/>
        </w:rPr>
        <w:t>并交给主持人。至此现场</w:t>
      </w:r>
      <w:r>
        <w:rPr>
          <w:rFonts w:hint="eastAsia" w:ascii="仿宋" w:hAnsi="仿宋" w:eastAsia="仿宋"/>
          <w:sz w:val="32"/>
          <w:szCs w:val="32"/>
          <w:lang w:eastAsia="zh-CN"/>
        </w:rPr>
        <w:t>磋商</w:t>
      </w:r>
      <w:r>
        <w:rPr>
          <w:rFonts w:hint="eastAsia" w:ascii="仿宋" w:hAnsi="仿宋" w:eastAsia="仿宋"/>
          <w:sz w:val="32"/>
          <w:szCs w:val="32"/>
        </w:rPr>
        <w:t>结束，所有响应人退场。</w:t>
      </w:r>
    </w:p>
    <w:p>
      <w:pPr>
        <w:snapToGrid w:val="0"/>
        <w:spacing w:line="520" w:lineRule="exact"/>
        <w:ind w:firstLine="601"/>
        <w:jc w:val="left"/>
        <w:rPr>
          <w:rFonts w:ascii="仿宋" w:hAnsi="仿宋" w:eastAsia="仿宋"/>
          <w:b/>
          <w:sz w:val="32"/>
          <w:szCs w:val="32"/>
        </w:rPr>
      </w:pPr>
      <w:r>
        <w:rPr>
          <w:rFonts w:hint="eastAsia" w:ascii="仿宋" w:hAnsi="仿宋" w:eastAsia="仿宋"/>
          <w:b/>
          <w:sz w:val="32"/>
          <w:szCs w:val="32"/>
        </w:rPr>
        <w:t>五、</w:t>
      </w:r>
      <w:r>
        <w:rPr>
          <w:rFonts w:hint="eastAsia" w:ascii="仿宋" w:hAnsi="仿宋" w:eastAsia="仿宋"/>
          <w:b/>
          <w:bCs w:val="0"/>
          <w:sz w:val="32"/>
          <w:szCs w:val="32"/>
        </w:rPr>
        <w:t>确定成交</w:t>
      </w:r>
      <w:r>
        <w:rPr>
          <w:rFonts w:hint="eastAsia" w:ascii="仿宋" w:hAnsi="仿宋" w:eastAsia="仿宋"/>
          <w:b/>
          <w:bCs w:val="0"/>
          <w:sz w:val="32"/>
          <w:szCs w:val="32"/>
          <w:lang w:eastAsia="zh-CN"/>
        </w:rPr>
        <w:t>服务供应商</w:t>
      </w:r>
      <w:r>
        <w:rPr>
          <w:rFonts w:hint="eastAsia" w:ascii="仿宋" w:hAnsi="仿宋" w:eastAsia="仿宋"/>
          <w:b/>
          <w:bCs w:val="0"/>
          <w:sz w:val="32"/>
          <w:szCs w:val="32"/>
        </w:rPr>
        <w:t>办法</w:t>
      </w:r>
    </w:p>
    <w:p>
      <w:pPr>
        <w:snapToGrid w:val="0"/>
        <w:spacing w:line="520" w:lineRule="exact"/>
        <w:ind w:firstLine="601"/>
        <w:jc w:val="left"/>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磋商</w:t>
      </w:r>
      <w:r>
        <w:rPr>
          <w:rFonts w:hint="eastAsia" w:ascii="仿宋" w:hAnsi="仿宋" w:eastAsia="仿宋"/>
          <w:sz w:val="32"/>
          <w:szCs w:val="32"/>
        </w:rPr>
        <w:t>结束后，</w:t>
      </w:r>
      <w:r>
        <w:rPr>
          <w:rFonts w:hint="eastAsia" w:ascii="仿宋" w:hAnsi="仿宋" w:eastAsia="仿宋"/>
          <w:sz w:val="32"/>
          <w:szCs w:val="32"/>
          <w:lang w:eastAsia="zh-CN"/>
        </w:rPr>
        <w:t>磋商</w:t>
      </w:r>
      <w:r>
        <w:rPr>
          <w:rFonts w:hint="eastAsia" w:ascii="仿宋" w:hAnsi="仿宋" w:eastAsia="仿宋"/>
          <w:sz w:val="32"/>
          <w:szCs w:val="32"/>
        </w:rPr>
        <w:t>小组对各响应人的最终报价进行合理性审核，如</w:t>
      </w:r>
      <w:r>
        <w:rPr>
          <w:rFonts w:hint="eastAsia" w:ascii="仿宋" w:hAnsi="仿宋" w:eastAsia="仿宋"/>
          <w:sz w:val="32"/>
          <w:szCs w:val="32"/>
          <w:lang w:eastAsia="zh-CN"/>
        </w:rPr>
        <w:t>磋商</w:t>
      </w:r>
      <w:r>
        <w:rPr>
          <w:rFonts w:hint="eastAsia" w:ascii="仿宋" w:hAnsi="仿宋" w:eastAsia="仿宋"/>
          <w:sz w:val="32"/>
          <w:szCs w:val="32"/>
        </w:rPr>
        <w:t>小组一致认为某个响应人的最终报价明显不合理即</w:t>
      </w:r>
      <w:r>
        <w:rPr>
          <w:rFonts w:hint="eastAsia" w:ascii="仿宋" w:hAnsi="仿宋" w:eastAsia="仿宋"/>
          <w:sz w:val="32"/>
          <w:szCs w:val="32"/>
          <w:u w:val="single"/>
        </w:rPr>
        <w:t>最终报价低于所有响应人最终报价平均价的50%</w:t>
      </w:r>
      <w:r>
        <w:rPr>
          <w:rFonts w:hint="eastAsia" w:ascii="仿宋" w:hAnsi="仿宋" w:eastAsia="仿宋"/>
          <w:sz w:val="32"/>
          <w:szCs w:val="32"/>
        </w:rPr>
        <w:t>，</w:t>
      </w:r>
      <w:r>
        <w:rPr>
          <w:rFonts w:hint="eastAsia" w:ascii="仿宋" w:hAnsi="仿宋" w:eastAsia="仿宋"/>
          <w:sz w:val="32"/>
          <w:szCs w:val="32"/>
          <w:lang w:eastAsia="zh-CN"/>
        </w:rPr>
        <w:t>磋商</w:t>
      </w:r>
      <w:r>
        <w:rPr>
          <w:rFonts w:hint="eastAsia" w:ascii="仿宋" w:hAnsi="仿宋" w:eastAsia="仿宋"/>
          <w:sz w:val="32"/>
          <w:szCs w:val="32"/>
        </w:rPr>
        <w:t>小组有权要求响应人对报价的合理性提供证明材料，若不能证明其在该报价内具备承接该项业务的能力且能获取一定利润的，</w:t>
      </w:r>
      <w:r>
        <w:rPr>
          <w:rFonts w:hint="eastAsia" w:ascii="仿宋" w:hAnsi="仿宋" w:eastAsia="仿宋"/>
          <w:sz w:val="32"/>
          <w:szCs w:val="32"/>
          <w:lang w:eastAsia="zh-CN"/>
        </w:rPr>
        <w:t>磋商</w:t>
      </w:r>
      <w:r>
        <w:rPr>
          <w:rFonts w:hint="eastAsia" w:ascii="仿宋" w:hAnsi="仿宋" w:eastAsia="仿宋"/>
          <w:sz w:val="32"/>
          <w:szCs w:val="32"/>
        </w:rPr>
        <w:t>小组有权拒绝该报价。</w:t>
      </w:r>
    </w:p>
    <w:p>
      <w:pPr>
        <w:snapToGrid w:val="0"/>
        <w:spacing w:line="520" w:lineRule="exact"/>
        <w:ind w:firstLine="601"/>
        <w:jc w:val="left"/>
        <w:rPr>
          <w:rFonts w:ascii="仿宋" w:hAnsi="仿宋" w:eastAsia="仿宋"/>
          <w:sz w:val="32"/>
          <w:szCs w:val="32"/>
        </w:rPr>
      </w:pPr>
      <w:r>
        <w:rPr>
          <w:rFonts w:hint="eastAsia" w:ascii="仿宋" w:hAnsi="仿宋" w:eastAsia="仿宋"/>
          <w:sz w:val="32"/>
          <w:szCs w:val="32"/>
        </w:rPr>
        <w:t>2.</w:t>
      </w:r>
      <w:bookmarkStart w:id="0" w:name="_Hlk514411635"/>
      <w:r>
        <w:rPr>
          <w:rFonts w:hint="eastAsia" w:ascii="仿宋" w:hAnsi="仿宋" w:eastAsia="仿宋" w:cs="Times New Roman"/>
          <w:sz w:val="32"/>
          <w:szCs w:val="32"/>
          <w:lang w:val="en-US" w:eastAsia="zh-CN"/>
        </w:rPr>
        <w:t>磋商小组</w:t>
      </w:r>
      <w:r>
        <w:rPr>
          <w:rFonts w:hint="eastAsia" w:ascii="仿宋" w:hAnsi="仿宋" w:eastAsia="仿宋" w:cs="Times New Roman"/>
          <w:sz w:val="32"/>
          <w:szCs w:val="32"/>
        </w:rPr>
        <w:t>成员根据各单位的报价资料进行比较，</w:t>
      </w:r>
      <w:r>
        <w:rPr>
          <w:rFonts w:hint="eastAsia" w:ascii="仿宋" w:hAnsi="仿宋" w:eastAsia="仿宋" w:cs="Times New Roman"/>
          <w:sz w:val="32"/>
          <w:szCs w:val="32"/>
          <w:lang w:val="en-US" w:eastAsia="zh-CN"/>
        </w:rPr>
        <w:t>筛选</w:t>
      </w:r>
      <w:r>
        <w:rPr>
          <w:rFonts w:hint="eastAsia" w:ascii="仿宋" w:hAnsi="仿宋" w:eastAsia="仿宋" w:cs="Times New Roman"/>
          <w:sz w:val="32"/>
          <w:szCs w:val="32"/>
        </w:rPr>
        <w:t>符合采购要求、质量和服务相等供应商</w:t>
      </w:r>
      <w:r>
        <w:rPr>
          <w:rFonts w:hint="eastAsia" w:ascii="仿宋" w:hAnsi="仿宋" w:eastAsia="仿宋" w:cs="Times New Roman"/>
          <w:sz w:val="32"/>
          <w:szCs w:val="32"/>
          <w:lang w:val="en-US" w:eastAsia="zh-CN"/>
        </w:rPr>
        <w:t>进行磋商</w:t>
      </w: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并</w:t>
      </w:r>
      <w:r>
        <w:rPr>
          <w:rFonts w:hint="eastAsia" w:ascii="仿宋" w:hAnsi="仿宋" w:eastAsia="仿宋" w:cs="Times New Roman"/>
          <w:sz w:val="32"/>
          <w:szCs w:val="32"/>
        </w:rPr>
        <w:t>对各家提交的最终响应文件进行综合评分，按综合评分最高的供应商中标。</w:t>
      </w:r>
      <w:bookmarkEnd w:id="0"/>
    </w:p>
    <w:p>
      <w:pPr>
        <w:snapToGrid w:val="0"/>
        <w:spacing w:line="520" w:lineRule="exact"/>
        <w:ind w:firstLine="601"/>
        <w:rPr>
          <w:rFonts w:ascii="仿宋" w:hAnsi="仿宋" w:eastAsia="仿宋"/>
          <w:b/>
          <w:sz w:val="32"/>
          <w:szCs w:val="32"/>
        </w:rPr>
      </w:pPr>
      <w:r>
        <w:rPr>
          <w:rFonts w:hint="eastAsia" w:ascii="仿宋" w:hAnsi="仿宋" w:eastAsia="仿宋"/>
          <w:b/>
          <w:sz w:val="32"/>
          <w:szCs w:val="32"/>
        </w:rPr>
        <w:t>六、签订合同</w:t>
      </w:r>
    </w:p>
    <w:p>
      <w:pPr>
        <w:snapToGrid w:val="0"/>
        <w:spacing w:line="520" w:lineRule="exact"/>
        <w:ind w:firstLine="601"/>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磋商</w:t>
      </w:r>
      <w:r>
        <w:rPr>
          <w:rFonts w:hint="eastAsia" w:ascii="仿宋" w:hAnsi="仿宋" w:eastAsia="仿宋"/>
          <w:sz w:val="32"/>
          <w:szCs w:val="32"/>
        </w:rPr>
        <w:t>文件、成交供应商的响应文件及评审过程中的有关澄清文件、说明或者补正文件的内容等，均为签订合同的依据。</w:t>
      </w:r>
    </w:p>
    <w:p>
      <w:pPr>
        <w:snapToGrid w:val="0"/>
        <w:spacing w:line="360" w:lineRule="auto"/>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
      <w:pPr>
        <w:snapToGrid w:val="0"/>
        <w:spacing w:line="360" w:lineRule="auto"/>
        <w:jc w:val="center"/>
        <w:rPr>
          <w:rFonts w:hint="eastAsia" w:ascii="仿宋" w:hAnsi="仿宋" w:eastAsia="仿宋"/>
          <w:b/>
          <w:sz w:val="32"/>
          <w:szCs w:val="32"/>
        </w:rPr>
      </w:pPr>
    </w:p>
    <w:p>
      <w:pPr>
        <w:pStyle w:val="2"/>
        <w:rPr>
          <w:rFonts w:hint="eastAsia"/>
        </w:rPr>
      </w:pPr>
    </w:p>
    <w:p>
      <w:pPr>
        <w:snapToGrid w:val="0"/>
        <w:spacing w:line="360" w:lineRule="auto"/>
        <w:jc w:val="center"/>
        <w:rPr>
          <w:rFonts w:hint="eastAsia" w:ascii="仿宋" w:hAnsi="仿宋" w:eastAsia="仿宋"/>
          <w:b/>
          <w:sz w:val="32"/>
          <w:szCs w:val="32"/>
        </w:rPr>
      </w:pPr>
    </w:p>
    <w:p>
      <w:pPr>
        <w:snapToGrid w:val="0"/>
        <w:spacing w:line="360" w:lineRule="auto"/>
        <w:jc w:val="center"/>
        <w:rPr>
          <w:rFonts w:hint="eastAsia" w:ascii="仿宋" w:hAnsi="仿宋" w:eastAsia="仿宋"/>
          <w:b/>
          <w:sz w:val="32"/>
          <w:szCs w:val="32"/>
        </w:rPr>
      </w:pPr>
    </w:p>
    <w:p>
      <w:pPr>
        <w:snapToGrid w:val="0"/>
        <w:spacing w:line="360" w:lineRule="auto"/>
        <w:jc w:val="center"/>
        <w:rPr>
          <w:rFonts w:ascii="仿宋" w:hAnsi="仿宋" w:eastAsia="仿宋"/>
          <w:b/>
          <w:sz w:val="32"/>
          <w:szCs w:val="32"/>
        </w:rPr>
      </w:pPr>
      <w:r>
        <w:rPr>
          <w:rFonts w:hint="eastAsia" w:ascii="仿宋" w:hAnsi="仿宋" w:eastAsia="仿宋"/>
          <w:b/>
          <w:sz w:val="32"/>
          <w:szCs w:val="32"/>
        </w:rPr>
        <w:t xml:space="preserve">第二部分 </w:t>
      </w:r>
      <w:r>
        <w:rPr>
          <w:rFonts w:hint="eastAsia" w:ascii="仿宋" w:hAnsi="仿宋" w:eastAsia="仿宋"/>
          <w:b/>
          <w:sz w:val="32"/>
          <w:szCs w:val="32"/>
          <w:lang w:eastAsia="zh-CN"/>
        </w:rPr>
        <w:t>竞争性磋商</w:t>
      </w:r>
      <w:r>
        <w:rPr>
          <w:rFonts w:hint="eastAsia" w:ascii="仿宋" w:hAnsi="仿宋" w:eastAsia="仿宋"/>
          <w:b/>
          <w:sz w:val="32"/>
          <w:szCs w:val="32"/>
        </w:rPr>
        <w:t>响应文件格式</w:t>
      </w:r>
    </w:p>
    <w:p>
      <w:pPr>
        <w:snapToGrid w:val="0"/>
        <w:spacing w:line="360" w:lineRule="auto"/>
        <w:jc w:val="left"/>
        <w:rPr>
          <w:rFonts w:ascii="仿宋" w:hAnsi="仿宋" w:eastAsia="仿宋"/>
          <w:sz w:val="32"/>
          <w:szCs w:val="32"/>
        </w:rPr>
      </w:pPr>
    </w:p>
    <w:p>
      <w:pPr>
        <w:snapToGrid w:val="0"/>
        <w:spacing w:line="360" w:lineRule="auto"/>
        <w:jc w:val="left"/>
        <w:rPr>
          <w:rFonts w:ascii="仿宋" w:hAnsi="仿宋" w:eastAsia="仿宋"/>
          <w:sz w:val="32"/>
          <w:szCs w:val="32"/>
        </w:rPr>
      </w:pPr>
      <w:r>
        <w:rPr>
          <w:rFonts w:hint="eastAsia" w:ascii="仿宋" w:hAnsi="仿宋" w:eastAsia="仿宋"/>
          <w:sz w:val="32"/>
          <w:szCs w:val="32"/>
        </w:rPr>
        <w:t>注：</w:t>
      </w:r>
    </w:p>
    <w:p>
      <w:pPr>
        <w:snapToGrid w:val="0"/>
        <w:spacing w:line="520" w:lineRule="exact"/>
        <w:ind w:firstLine="640" w:firstLineChars="200"/>
        <w:jc w:val="left"/>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磋商服务供应商</w:t>
      </w:r>
      <w:r>
        <w:rPr>
          <w:rFonts w:hint="eastAsia" w:ascii="仿宋" w:hAnsi="仿宋" w:eastAsia="仿宋"/>
          <w:sz w:val="32"/>
          <w:szCs w:val="32"/>
        </w:rPr>
        <w:t>必须严格按照</w:t>
      </w:r>
      <w:r>
        <w:rPr>
          <w:rFonts w:hint="eastAsia" w:ascii="仿宋" w:hAnsi="仿宋" w:eastAsia="仿宋"/>
          <w:sz w:val="32"/>
          <w:szCs w:val="32"/>
          <w:lang w:eastAsia="zh-CN"/>
        </w:rPr>
        <w:t>磋商</w:t>
      </w:r>
      <w:r>
        <w:rPr>
          <w:rFonts w:hint="eastAsia" w:ascii="仿宋" w:hAnsi="仿宋" w:eastAsia="仿宋"/>
          <w:sz w:val="32"/>
          <w:szCs w:val="32"/>
        </w:rPr>
        <w:t>文件第三部分所提供的“</w:t>
      </w:r>
      <w:r>
        <w:rPr>
          <w:rFonts w:hint="eastAsia" w:ascii="仿宋" w:hAnsi="仿宋" w:eastAsia="仿宋"/>
          <w:sz w:val="32"/>
          <w:szCs w:val="32"/>
          <w:lang w:eastAsia="zh-CN"/>
        </w:rPr>
        <w:t>竞争性磋商</w:t>
      </w:r>
      <w:r>
        <w:rPr>
          <w:rFonts w:hint="eastAsia" w:ascii="仿宋" w:hAnsi="仿宋" w:eastAsia="仿宋"/>
          <w:sz w:val="32"/>
          <w:szCs w:val="32"/>
        </w:rPr>
        <w:t>响应文件格式”的</w:t>
      </w:r>
      <w:r>
        <w:rPr>
          <w:rFonts w:ascii="仿宋" w:hAnsi="仿宋" w:eastAsia="仿宋"/>
          <w:sz w:val="32"/>
          <w:szCs w:val="32"/>
        </w:rPr>
        <w:t xml:space="preserve">顺序和要求填写相关内容，并递交以下规定之表格以及有关资料。 </w:t>
      </w:r>
    </w:p>
    <w:p>
      <w:pPr>
        <w:snapToGrid w:val="0"/>
        <w:spacing w:line="520" w:lineRule="exact"/>
        <w:ind w:firstLine="640" w:firstLineChars="200"/>
        <w:jc w:val="left"/>
        <w:rPr>
          <w:rFonts w:ascii="仿宋" w:hAnsi="仿宋" w:eastAsia="仿宋"/>
          <w:sz w:val="32"/>
          <w:szCs w:val="32"/>
        </w:rPr>
      </w:pPr>
      <w:r>
        <w:rPr>
          <w:rFonts w:ascii="仿宋" w:hAnsi="仿宋" w:eastAsia="仿宋"/>
          <w:sz w:val="32"/>
          <w:szCs w:val="32"/>
        </w:rPr>
        <w:t>2、除明确允许</w:t>
      </w:r>
      <w:r>
        <w:rPr>
          <w:rFonts w:hint="eastAsia" w:ascii="仿宋" w:hAnsi="仿宋" w:eastAsia="仿宋"/>
          <w:sz w:val="32"/>
          <w:szCs w:val="32"/>
          <w:lang w:eastAsia="zh-CN"/>
        </w:rPr>
        <w:t>服务供应商</w:t>
      </w:r>
      <w:r>
        <w:rPr>
          <w:rFonts w:ascii="仿宋" w:hAnsi="仿宋" w:eastAsia="仿宋"/>
          <w:sz w:val="32"/>
          <w:szCs w:val="32"/>
        </w:rPr>
        <w:t>可以自行编写的外，</w:t>
      </w:r>
      <w:r>
        <w:rPr>
          <w:rFonts w:hint="eastAsia" w:ascii="仿宋" w:hAnsi="仿宋" w:eastAsia="仿宋"/>
          <w:sz w:val="32"/>
          <w:szCs w:val="32"/>
          <w:lang w:eastAsia="zh-CN"/>
        </w:rPr>
        <w:t>服务供应商</w:t>
      </w:r>
      <w:r>
        <w:rPr>
          <w:rFonts w:ascii="仿宋" w:hAnsi="仿宋" w:eastAsia="仿宋"/>
          <w:sz w:val="32"/>
          <w:szCs w:val="32"/>
        </w:rPr>
        <w:t>不得以“</w:t>
      </w:r>
      <w:r>
        <w:rPr>
          <w:rFonts w:hint="eastAsia" w:ascii="仿宋" w:hAnsi="仿宋" w:eastAsia="仿宋"/>
          <w:sz w:val="32"/>
          <w:szCs w:val="32"/>
          <w:lang w:eastAsia="zh-CN"/>
        </w:rPr>
        <w:t>竞争性磋商</w:t>
      </w:r>
      <w:r>
        <w:rPr>
          <w:rFonts w:ascii="仿宋" w:hAnsi="仿宋" w:eastAsia="仿宋"/>
          <w:sz w:val="32"/>
          <w:szCs w:val="32"/>
        </w:rPr>
        <w:t>响应文件格式”规定之外的方式填写相关内容。否则，</w:t>
      </w:r>
      <w:r>
        <w:rPr>
          <w:rFonts w:hint="eastAsia" w:ascii="仿宋" w:hAnsi="仿宋" w:eastAsia="仿宋"/>
          <w:sz w:val="32"/>
          <w:szCs w:val="32"/>
          <w:lang w:eastAsia="zh-CN"/>
        </w:rPr>
        <w:t>服务供应商</w:t>
      </w:r>
      <w:r>
        <w:rPr>
          <w:rFonts w:ascii="仿宋" w:hAnsi="仿宋" w:eastAsia="仿宋"/>
          <w:sz w:val="32"/>
          <w:szCs w:val="32"/>
        </w:rPr>
        <w:t>提供的</w:t>
      </w:r>
      <w:r>
        <w:rPr>
          <w:rFonts w:hint="eastAsia" w:ascii="仿宋" w:hAnsi="仿宋" w:eastAsia="仿宋"/>
          <w:sz w:val="32"/>
          <w:szCs w:val="32"/>
          <w:lang w:eastAsia="zh-CN"/>
        </w:rPr>
        <w:t>竞争性磋商</w:t>
      </w:r>
      <w:r>
        <w:rPr>
          <w:rFonts w:ascii="仿宋" w:hAnsi="仿宋" w:eastAsia="仿宋"/>
          <w:sz w:val="32"/>
          <w:szCs w:val="32"/>
        </w:rPr>
        <w:t xml:space="preserve">响应文件将作为无效响应处理。 </w:t>
      </w:r>
    </w:p>
    <w:p>
      <w:pPr>
        <w:snapToGrid w:val="0"/>
        <w:spacing w:line="520" w:lineRule="exact"/>
        <w:ind w:firstLine="640" w:firstLineChars="200"/>
        <w:jc w:val="left"/>
        <w:rPr>
          <w:rFonts w:ascii="仿宋" w:hAnsi="仿宋" w:eastAsia="仿宋"/>
          <w:sz w:val="32"/>
          <w:szCs w:val="32"/>
        </w:rPr>
      </w:pPr>
      <w:r>
        <w:rPr>
          <w:rFonts w:ascii="仿宋" w:hAnsi="仿宋" w:eastAsia="仿宋"/>
          <w:sz w:val="32"/>
          <w:szCs w:val="32"/>
        </w:rPr>
        <w:t>3、对于没有格式要求部分的响应文件，由</w:t>
      </w:r>
      <w:r>
        <w:rPr>
          <w:rFonts w:hint="eastAsia" w:ascii="仿宋" w:hAnsi="仿宋" w:eastAsia="仿宋"/>
          <w:sz w:val="32"/>
          <w:szCs w:val="32"/>
          <w:lang w:eastAsia="zh-CN"/>
        </w:rPr>
        <w:t>服务供应商</w:t>
      </w:r>
      <w:r>
        <w:rPr>
          <w:rFonts w:ascii="仿宋" w:hAnsi="仿宋" w:eastAsia="仿宋"/>
          <w:sz w:val="32"/>
          <w:szCs w:val="32"/>
        </w:rPr>
        <w:t xml:space="preserve">自行编写。 </w:t>
      </w:r>
    </w:p>
    <w:p>
      <w:pPr>
        <w:snapToGrid w:val="0"/>
        <w:spacing w:line="520" w:lineRule="exact"/>
        <w:ind w:firstLine="640" w:firstLineChars="200"/>
        <w:jc w:val="left"/>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lang w:eastAsia="zh-CN"/>
        </w:rPr>
        <w:t>服务供应商</w:t>
      </w:r>
      <w:r>
        <w:rPr>
          <w:rFonts w:ascii="仿宋" w:hAnsi="仿宋" w:eastAsia="仿宋"/>
          <w:sz w:val="32"/>
          <w:szCs w:val="32"/>
        </w:rPr>
        <w:t xml:space="preserve">提交的文件将给予保密但不再退还。 </w:t>
      </w:r>
    </w:p>
    <w:p>
      <w:pPr>
        <w:snapToGrid w:val="0"/>
        <w:spacing w:line="520" w:lineRule="exact"/>
        <w:ind w:firstLine="640" w:firstLineChars="200"/>
        <w:jc w:val="left"/>
        <w:rPr>
          <w:rFonts w:ascii="仿宋" w:hAnsi="仿宋" w:eastAsia="仿宋"/>
          <w:sz w:val="32"/>
          <w:szCs w:val="32"/>
        </w:rPr>
      </w:pPr>
      <w:r>
        <w:rPr>
          <w:rFonts w:ascii="仿宋" w:hAnsi="仿宋" w:eastAsia="仿宋"/>
          <w:sz w:val="32"/>
          <w:szCs w:val="32"/>
        </w:rPr>
        <w:t>5、投标文件的正、副本均须用装订线在 A4 纸竖向的左侧进行装订，装订须牢固。任何情况下，采购方对投标人采用活页等装订方式可能引致投标文件的拆散、缺失和换页等，都不承担责任。</w:t>
      </w:r>
    </w:p>
    <w:p>
      <w:pPr>
        <w:snapToGrid w:val="0"/>
        <w:spacing w:line="520" w:lineRule="exact"/>
        <w:jc w:val="left"/>
        <w:rPr>
          <w:rFonts w:ascii="仿宋" w:hAnsi="仿宋" w:eastAsia="仿宋"/>
          <w:sz w:val="32"/>
          <w:szCs w:val="32"/>
        </w:rPr>
      </w:pPr>
    </w:p>
    <w:p>
      <w:pPr>
        <w:snapToGrid w:val="0"/>
        <w:spacing w:line="520" w:lineRule="exact"/>
        <w:jc w:val="left"/>
        <w:rPr>
          <w:rFonts w:ascii="仿宋" w:hAnsi="仿宋" w:eastAsia="仿宋"/>
          <w:sz w:val="32"/>
          <w:szCs w:val="32"/>
        </w:rPr>
      </w:pPr>
    </w:p>
    <w:p>
      <w:pPr>
        <w:snapToGrid w:val="0"/>
        <w:spacing w:line="520" w:lineRule="exact"/>
        <w:jc w:val="left"/>
        <w:rPr>
          <w:rFonts w:ascii="仿宋" w:hAnsi="仿宋" w:eastAsia="仿宋"/>
          <w:sz w:val="32"/>
          <w:szCs w:val="32"/>
        </w:rPr>
      </w:pPr>
    </w:p>
    <w:p>
      <w:pPr>
        <w:snapToGrid w:val="0"/>
        <w:spacing w:line="520" w:lineRule="exact"/>
        <w:jc w:val="left"/>
        <w:rPr>
          <w:rFonts w:ascii="仿宋" w:hAnsi="仿宋" w:eastAsia="仿宋"/>
          <w:sz w:val="32"/>
          <w:szCs w:val="32"/>
        </w:rPr>
      </w:pPr>
    </w:p>
    <w:p>
      <w:pPr>
        <w:snapToGrid w:val="0"/>
        <w:spacing w:line="520" w:lineRule="exact"/>
        <w:jc w:val="left"/>
        <w:rPr>
          <w:rFonts w:ascii="仿宋" w:hAnsi="仿宋" w:eastAsia="仿宋"/>
          <w:sz w:val="32"/>
          <w:szCs w:val="32"/>
        </w:rPr>
      </w:pPr>
    </w:p>
    <w:p>
      <w:pPr>
        <w:snapToGrid w:val="0"/>
        <w:spacing w:line="520" w:lineRule="exact"/>
        <w:jc w:val="left"/>
        <w:rPr>
          <w:rFonts w:ascii="仿宋" w:hAnsi="仿宋" w:eastAsia="仿宋"/>
          <w:sz w:val="32"/>
          <w:szCs w:val="32"/>
        </w:rPr>
      </w:pPr>
    </w:p>
    <w:p>
      <w:pPr>
        <w:snapToGrid w:val="0"/>
        <w:spacing w:line="360" w:lineRule="auto"/>
        <w:jc w:val="center"/>
        <w:rPr>
          <w:rFonts w:hint="eastAsia" w:ascii="仿宋" w:hAnsi="仿宋" w:eastAsia="仿宋"/>
          <w:b/>
          <w:sz w:val="32"/>
          <w:szCs w:val="32"/>
          <w:lang w:eastAsia="zh-CN"/>
        </w:rPr>
      </w:pPr>
    </w:p>
    <w:p>
      <w:pPr>
        <w:snapToGrid w:val="0"/>
        <w:spacing w:line="360" w:lineRule="auto"/>
        <w:jc w:val="center"/>
        <w:rPr>
          <w:rFonts w:ascii="仿宋" w:hAnsi="仿宋" w:eastAsia="仿宋"/>
          <w:b/>
          <w:sz w:val="32"/>
          <w:szCs w:val="32"/>
        </w:rPr>
      </w:pPr>
      <w:r>
        <w:rPr>
          <w:rFonts w:hint="eastAsia" w:ascii="仿宋" w:hAnsi="仿宋" w:eastAsia="仿宋"/>
          <w:b/>
          <w:sz w:val="32"/>
          <w:szCs w:val="32"/>
          <w:lang w:eastAsia="zh-CN"/>
        </w:rPr>
        <w:t>竞争性磋商</w:t>
      </w:r>
      <w:r>
        <w:rPr>
          <w:rFonts w:hint="eastAsia" w:ascii="仿宋" w:hAnsi="仿宋" w:eastAsia="仿宋"/>
          <w:b/>
          <w:sz w:val="32"/>
          <w:szCs w:val="32"/>
        </w:rPr>
        <w:t>响应文件</w:t>
      </w:r>
    </w:p>
    <w:p>
      <w:pPr>
        <w:snapToGrid w:val="0"/>
        <w:spacing w:line="360" w:lineRule="auto"/>
        <w:jc w:val="center"/>
        <w:rPr>
          <w:rFonts w:ascii="仿宋" w:hAnsi="仿宋" w:eastAsia="仿宋"/>
          <w:b/>
          <w:sz w:val="32"/>
          <w:szCs w:val="32"/>
        </w:rPr>
      </w:pPr>
      <w:r>
        <w:rPr>
          <w:rFonts w:hint="eastAsia" w:ascii="仿宋" w:hAnsi="仿宋" w:eastAsia="仿宋"/>
          <w:b/>
          <w:sz w:val="32"/>
          <w:szCs w:val="32"/>
        </w:rPr>
        <w:t>（封面）</w:t>
      </w:r>
    </w:p>
    <w:p>
      <w:pPr>
        <w:snapToGrid w:val="0"/>
        <w:spacing w:line="520" w:lineRule="exact"/>
        <w:jc w:val="left"/>
        <w:rPr>
          <w:rFonts w:ascii="仿宋" w:hAnsi="仿宋" w:eastAsia="仿宋"/>
          <w:b/>
          <w:sz w:val="32"/>
          <w:szCs w:val="32"/>
        </w:rPr>
      </w:pPr>
    </w:p>
    <w:p>
      <w:pPr>
        <w:snapToGrid w:val="0"/>
        <w:spacing w:line="520" w:lineRule="exact"/>
        <w:jc w:val="left"/>
        <w:rPr>
          <w:rFonts w:ascii="仿宋" w:hAnsi="仿宋" w:eastAsia="仿宋"/>
          <w:b/>
          <w:sz w:val="32"/>
          <w:szCs w:val="32"/>
        </w:rPr>
      </w:pPr>
    </w:p>
    <w:p>
      <w:pPr>
        <w:spacing w:line="560" w:lineRule="exact"/>
        <w:jc w:val="center"/>
        <w:rPr>
          <w:rFonts w:hint="eastAsia" w:ascii="仿宋" w:hAnsi="仿宋" w:eastAsia="仿宋"/>
          <w:sz w:val="32"/>
          <w:szCs w:val="32"/>
          <w:u w:val="single"/>
          <w:lang w:val="en-US" w:eastAsia="zh-CN"/>
        </w:rPr>
      </w:pPr>
      <w:r>
        <w:rPr>
          <w:rFonts w:hint="eastAsia" w:ascii="仿宋" w:hAnsi="仿宋" w:eastAsia="仿宋"/>
          <w:b/>
          <w:bCs/>
          <w:sz w:val="32"/>
          <w:szCs w:val="32"/>
          <w:lang w:val="en-US" w:eastAsia="zh-CN"/>
        </w:rPr>
        <w:t>项目名称：</w:t>
      </w:r>
      <w:r>
        <w:rPr>
          <w:rFonts w:hint="eastAsia" w:ascii="仿宋" w:hAnsi="仿宋" w:eastAsia="仿宋"/>
          <w:sz w:val="32"/>
          <w:szCs w:val="32"/>
          <w:u w:val="single"/>
          <w:lang w:val="en-US" w:eastAsia="zh-CN"/>
        </w:rPr>
        <w:t>贵阳市菜篮子集团有限公司</w:t>
      </w:r>
    </w:p>
    <w:p>
      <w:pPr>
        <w:spacing w:line="560" w:lineRule="exact"/>
        <w:jc w:val="center"/>
        <w:rPr>
          <w:rFonts w:hint="eastAsia" w:ascii="仿宋" w:hAnsi="仿宋" w:eastAsia="仿宋"/>
          <w:color w:val="464444"/>
          <w:sz w:val="24"/>
          <w:szCs w:val="24"/>
          <w:u w:val="none"/>
        </w:rPr>
      </w:pPr>
      <w:r>
        <w:rPr>
          <w:rFonts w:hint="eastAsia" w:ascii="仿宋" w:hAnsi="仿宋" w:eastAsia="仿宋"/>
          <w:sz w:val="32"/>
          <w:szCs w:val="32"/>
          <w:u w:val="none"/>
          <w:lang w:val="en-US" w:eastAsia="zh-CN"/>
        </w:rPr>
        <w:t xml:space="preserve">           </w:t>
      </w:r>
      <w:r>
        <w:rPr>
          <w:rFonts w:hint="eastAsia" w:ascii="仿宋" w:hAnsi="仿宋" w:eastAsia="仿宋"/>
          <w:sz w:val="32"/>
          <w:szCs w:val="32"/>
          <w:u w:val="single"/>
          <w:lang w:val="en-US" w:eastAsia="zh-CN"/>
        </w:rPr>
        <w:t>2023年车辆保险服务采购</w:t>
      </w:r>
      <w:r>
        <w:rPr>
          <w:rFonts w:hint="eastAsia" w:ascii="仿宋" w:hAnsi="仿宋" w:eastAsia="仿宋"/>
          <w:sz w:val="32"/>
          <w:szCs w:val="32"/>
          <w:u w:val="single"/>
        </w:rPr>
        <w:t>项目</w:t>
      </w:r>
    </w:p>
    <w:p>
      <w:pPr>
        <w:snapToGrid w:val="0"/>
        <w:spacing w:line="520" w:lineRule="exact"/>
        <w:ind w:firstLine="601"/>
        <w:jc w:val="left"/>
        <w:rPr>
          <w:rFonts w:hint="eastAsia" w:ascii="仿宋" w:hAnsi="仿宋" w:eastAsia="仿宋"/>
          <w:color w:val="464444"/>
          <w:sz w:val="24"/>
          <w:szCs w:val="24"/>
          <w:u w:val="single"/>
        </w:rPr>
      </w:pPr>
    </w:p>
    <w:p>
      <w:pPr>
        <w:snapToGrid w:val="0"/>
        <w:spacing w:line="520" w:lineRule="exact"/>
        <w:jc w:val="left"/>
        <w:rPr>
          <w:rFonts w:ascii="仿宋" w:hAnsi="仿宋" w:eastAsia="仿宋"/>
          <w:b/>
          <w:sz w:val="32"/>
          <w:szCs w:val="32"/>
        </w:rPr>
      </w:pPr>
    </w:p>
    <w:p>
      <w:pPr>
        <w:snapToGrid w:val="0"/>
        <w:spacing w:line="520" w:lineRule="exact"/>
        <w:jc w:val="left"/>
        <w:rPr>
          <w:rFonts w:ascii="仿宋" w:hAnsi="仿宋" w:eastAsia="仿宋"/>
          <w:b/>
          <w:sz w:val="32"/>
          <w:szCs w:val="32"/>
        </w:rPr>
      </w:pPr>
    </w:p>
    <w:p>
      <w:pPr>
        <w:snapToGrid w:val="0"/>
        <w:spacing w:line="520" w:lineRule="exact"/>
        <w:jc w:val="center"/>
        <w:rPr>
          <w:rFonts w:ascii="仿宋" w:hAnsi="仿宋" w:eastAsia="仿宋"/>
          <w:b/>
          <w:sz w:val="32"/>
          <w:szCs w:val="32"/>
        </w:rPr>
      </w:pPr>
      <w:r>
        <w:rPr>
          <w:rFonts w:hint="eastAsia" w:ascii="仿宋" w:hAnsi="仿宋" w:eastAsia="仿宋"/>
          <w:b/>
          <w:sz w:val="32"/>
          <w:szCs w:val="32"/>
        </w:rPr>
        <w:t>（正本</w:t>
      </w:r>
      <w:r>
        <w:rPr>
          <w:rFonts w:ascii="仿宋" w:hAnsi="仿宋" w:eastAsia="仿宋"/>
          <w:b/>
          <w:sz w:val="32"/>
          <w:szCs w:val="32"/>
        </w:rPr>
        <w:t>/</w:t>
      </w:r>
      <w:r>
        <w:rPr>
          <w:rFonts w:hint="eastAsia" w:ascii="仿宋" w:hAnsi="仿宋" w:eastAsia="仿宋"/>
          <w:b/>
          <w:sz w:val="32"/>
          <w:szCs w:val="32"/>
        </w:rPr>
        <w:t>副本）</w:t>
      </w:r>
    </w:p>
    <w:p>
      <w:pPr>
        <w:snapToGrid w:val="0"/>
        <w:spacing w:line="520" w:lineRule="exact"/>
        <w:jc w:val="left"/>
        <w:rPr>
          <w:rFonts w:ascii="仿宋" w:hAnsi="仿宋" w:eastAsia="仿宋"/>
          <w:b/>
          <w:sz w:val="32"/>
          <w:szCs w:val="32"/>
        </w:rPr>
      </w:pPr>
    </w:p>
    <w:p>
      <w:pPr>
        <w:snapToGrid w:val="0"/>
        <w:spacing w:line="520" w:lineRule="exact"/>
        <w:jc w:val="left"/>
        <w:rPr>
          <w:rFonts w:ascii="仿宋" w:hAnsi="仿宋" w:eastAsia="仿宋"/>
          <w:b/>
          <w:sz w:val="32"/>
          <w:szCs w:val="32"/>
        </w:rPr>
      </w:pPr>
    </w:p>
    <w:p>
      <w:pPr>
        <w:snapToGrid w:val="0"/>
        <w:spacing w:line="520" w:lineRule="exact"/>
        <w:jc w:val="left"/>
        <w:rPr>
          <w:rFonts w:ascii="仿宋" w:hAnsi="仿宋" w:eastAsia="仿宋"/>
          <w:b/>
          <w:sz w:val="32"/>
          <w:szCs w:val="32"/>
        </w:rPr>
      </w:pPr>
    </w:p>
    <w:p>
      <w:pPr>
        <w:snapToGrid w:val="0"/>
        <w:spacing w:line="520" w:lineRule="exact"/>
        <w:jc w:val="left"/>
        <w:rPr>
          <w:rFonts w:ascii="仿宋" w:hAnsi="仿宋" w:eastAsia="仿宋"/>
          <w:b/>
          <w:sz w:val="32"/>
          <w:szCs w:val="32"/>
        </w:rPr>
      </w:pPr>
    </w:p>
    <w:p>
      <w:pPr>
        <w:snapToGrid w:val="0"/>
        <w:spacing w:line="360" w:lineRule="auto"/>
        <w:jc w:val="left"/>
        <w:rPr>
          <w:rFonts w:ascii="仿宋" w:hAnsi="仿宋" w:eastAsia="仿宋"/>
          <w:b/>
          <w:sz w:val="32"/>
          <w:szCs w:val="32"/>
          <w:u w:val="single"/>
        </w:rPr>
      </w:pPr>
      <w:r>
        <w:rPr>
          <w:rFonts w:hint="eastAsia" w:ascii="仿宋" w:hAnsi="仿宋" w:eastAsia="仿宋"/>
          <w:b/>
          <w:sz w:val="32"/>
          <w:szCs w:val="32"/>
          <w:lang w:eastAsia="zh-CN"/>
        </w:rPr>
        <w:t>服务供应商</w:t>
      </w:r>
      <w:r>
        <w:rPr>
          <w:rFonts w:hint="eastAsia" w:ascii="仿宋" w:hAnsi="仿宋" w:eastAsia="仿宋"/>
          <w:b/>
          <w:sz w:val="32"/>
          <w:szCs w:val="32"/>
        </w:rPr>
        <w:t>名称 ：</w:t>
      </w:r>
      <w:r>
        <w:rPr>
          <w:rFonts w:ascii="仿宋" w:hAnsi="仿宋" w:eastAsia="仿宋"/>
          <w:b/>
          <w:sz w:val="32"/>
          <w:szCs w:val="32"/>
          <w:u w:val="single"/>
        </w:rPr>
        <w:t xml:space="preserve"> </w:t>
      </w:r>
      <w:r>
        <w:rPr>
          <w:rFonts w:ascii="仿宋" w:hAnsi="仿宋" w:eastAsia="仿宋"/>
          <w:b/>
          <w:sz w:val="32"/>
          <w:szCs w:val="32"/>
          <w:u w:val="single"/>
        </w:rPr>
        <w:tab/>
      </w:r>
      <w:r>
        <w:rPr>
          <w:rFonts w:ascii="仿宋" w:hAnsi="仿宋" w:eastAsia="仿宋"/>
          <w:b/>
          <w:sz w:val="32"/>
          <w:szCs w:val="32"/>
          <w:u w:val="single"/>
        </w:rPr>
        <w:tab/>
      </w:r>
      <w:r>
        <w:rPr>
          <w:rFonts w:hint="eastAsia" w:ascii="仿宋" w:hAnsi="仿宋" w:eastAsia="仿宋"/>
          <w:b/>
          <w:sz w:val="32"/>
          <w:szCs w:val="32"/>
          <w:u w:val="single"/>
        </w:rPr>
        <w:t xml:space="preserve">                      </w:t>
      </w:r>
      <w:r>
        <w:rPr>
          <w:rFonts w:ascii="仿宋" w:hAnsi="仿宋" w:eastAsia="仿宋"/>
          <w:b/>
          <w:sz w:val="32"/>
          <w:szCs w:val="32"/>
          <w:u w:val="single"/>
        </w:rPr>
        <w:tab/>
      </w:r>
      <w:r>
        <w:rPr>
          <w:rFonts w:ascii="仿宋" w:hAnsi="仿宋" w:eastAsia="仿宋"/>
          <w:b/>
          <w:sz w:val="32"/>
          <w:szCs w:val="32"/>
          <w:u w:val="single"/>
        </w:rPr>
        <w:tab/>
      </w:r>
      <w:r>
        <w:rPr>
          <w:rFonts w:ascii="仿宋" w:hAnsi="仿宋" w:eastAsia="仿宋"/>
          <w:b/>
          <w:sz w:val="32"/>
          <w:szCs w:val="32"/>
          <w:u w:val="single"/>
        </w:rPr>
        <w:tab/>
      </w:r>
      <w:r>
        <w:rPr>
          <w:rFonts w:ascii="仿宋" w:hAnsi="仿宋" w:eastAsia="仿宋"/>
          <w:b/>
          <w:sz w:val="32"/>
          <w:szCs w:val="32"/>
          <w:u w:val="single"/>
        </w:rPr>
        <w:tab/>
      </w:r>
      <w:r>
        <w:rPr>
          <w:rFonts w:hint="eastAsia" w:ascii="仿宋" w:hAnsi="仿宋" w:eastAsia="仿宋"/>
          <w:b/>
          <w:sz w:val="32"/>
          <w:szCs w:val="32"/>
          <w:u w:val="single"/>
        </w:rPr>
        <w:t xml:space="preserve">    </w:t>
      </w:r>
    </w:p>
    <w:p>
      <w:pPr>
        <w:snapToGrid w:val="0"/>
        <w:spacing w:line="360" w:lineRule="auto"/>
        <w:jc w:val="left"/>
        <w:rPr>
          <w:rFonts w:ascii="仿宋" w:hAnsi="仿宋" w:eastAsia="仿宋"/>
          <w:b/>
          <w:sz w:val="32"/>
          <w:szCs w:val="32"/>
          <w:u w:val="single"/>
        </w:rPr>
      </w:pPr>
      <w:r>
        <w:rPr>
          <w:rFonts w:hint="eastAsia" w:ascii="仿宋" w:hAnsi="仿宋" w:eastAsia="仿宋"/>
          <w:b/>
          <w:sz w:val="32"/>
          <w:szCs w:val="32"/>
        </w:rPr>
        <w:t>法定代表人姓名：</w:t>
      </w:r>
      <w:r>
        <w:rPr>
          <w:rFonts w:ascii="仿宋" w:hAnsi="仿宋" w:eastAsia="仿宋"/>
          <w:b/>
          <w:sz w:val="32"/>
          <w:szCs w:val="32"/>
          <w:u w:val="single"/>
        </w:rPr>
        <w:t xml:space="preserve"> </w:t>
      </w:r>
      <w:r>
        <w:rPr>
          <w:rFonts w:ascii="仿宋" w:hAnsi="仿宋" w:eastAsia="仿宋"/>
          <w:b/>
          <w:sz w:val="32"/>
          <w:szCs w:val="32"/>
          <w:u w:val="single"/>
        </w:rPr>
        <w:tab/>
      </w:r>
      <w:r>
        <w:rPr>
          <w:rFonts w:hint="eastAsia" w:ascii="仿宋" w:hAnsi="仿宋" w:eastAsia="仿宋"/>
          <w:b/>
          <w:sz w:val="32"/>
          <w:szCs w:val="32"/>
          <w:u w:val="single"/>
          <w:lang w:val="en-US" w:eastAsia="zh-CN"/>
        </w:rPr>
        <w:t xml:space="preserve">                            </w:t>
      </w:r>
      <w:r>
        <w:rPr>
          <w:rFonts w:ascii="仿宋" w:hAnsi="仿宋" w:eastAsia="仿宋"/>
          <w:b/>
          <w:sz w:val="32"/>
          <w:szCs w:val="32"/>
          <w:u w:val="single"/>
        </w:rPr>
        <w:tab/>
      </w:r>
      <w:r>
        <w:rPr>
          <w:rFonts w:ascii="仿宋" w:hAnsi="仿宋" w:eastAsia="仿宋"/>
          <w:b/>
          <w:sz w:val="32"/>
          <w:szCs w:val="32"/>
          <w:u w:val="single"/>
        </w:rPr>
        <w:tab/>
      </w:r>
      <w:r>
        <w:rPr>
          <w:rFonts w:ascii="仿宋" w:hAnsi="仿宋" w:eastAsia="仿宋"/>
          <w:b/>
          <w:sz w:val="32"/>
          <w:szCs w:val="32"/>
          <w:u w:val="single"/>
        </w:rPr>
        <w:tab/>
      </w:r>
      <w:r>
        <w:rPr>
          <w:rFonts w:hint="eastAsia" w:ascii="仿宋" w:hAnsi="仿宋" w:eastAsia="仿宋"/>
          <w:b/>
          <w:sz w:val="32"/>
          <w:szCs w:val="32"/>
          <w:u w:val="single"/>
        </w:rPr>
        <w:t xml:space="preserve">           </w:t>
      </w:r>
    </w:p>
    <w:p>
      <w:pPr>
        <w:snapToGrid w:val="0"/>
        <w:spacing w:line="360" w:lineRule="auto"/>
        <w:jc w:val="left"/>
        <w:rPr>
          <w:rFonts w:ascii="仿宋" w:hAnsi="仿宋" w:eastAsia="仿宋"/>
          <w:b/>
          <w:sz w:val="32"/>
          <w:szCs w:val="32"/>
          <w:u w:val="single"/>
        </w:rPr>
      </w:pPr>
      <w:r>
        <w:rPr>
          <w:rFonts w:hint="eastAsia" w:ascii="仿宋" w:hAnsi="仿宋" w:eastAsia="仿宋"/>
          <w:b/>
          <w:sz w:val="32"/>
          <w:szCs w:val="32"/>
        </w:rPr>
        <w:t>地</w:t>
      </w:r>
      <w:r>
        <w:rPr>
          <w:rFonts w:hint="eastAsia" w:ascii="仿宋" w:hAnsi="仿宋" w:eastAsia="仿宋"/>
          <w:b/>
          <w:sz w:val="32"/>
          <w:szCs w:val="32"/>
          <w:lang w:val="en-US" w:eastAsia="zh-CN"/>
        </w:rPr>
        <w:t xml:space="preserve">        </w:t>
      </w:r>
      <w:r>
        <w:rPr>
          <w:rFonts w:hint="eastAsia" w:ascii="仿宋" w:hAnsi="仿宋" w:eastAsia="仿宋"/>
          <w:b/>
          <w:sz w:val="32"/>
          <w:szCs w:val="32"/>
        </w:rPr>
        <w:t>址：</w:t>
      </w:r>
      <w:r>
        <w:rPr>
          <w:rFonts w:ascii="仿宋" w:hAnsi="仿宋" w:eastAsia="仿宋"/>
          <w:b/>
          <w:sz w:val="32"/>
          <w:szCs w:val="32"/>
          <w:u w:val="single"/>
        </w:rPr>
        <w:tab/>
      </w:r>
      <w:r>
        <w:rPr>
          <w:rFonts w:ascii="仿宋" w:hAnsi="仿宋" w:eastAsia="仿宋"/>
          <w:b/>
          <w:sz w:val="32"/>
          <w:szCs w:val="32"/>
          <w:u w:val="single"/>
        </w:rPr>
        <w:tab/>
      </w:r>
      <w:r>
        <w:rPr>
          <w:rFonts w:hint="eastAsia" w:ascii="仿宋" w:hAnsi="仿宋" w:eastAsia="仿宋"/>
          <w:b/>
          <w:sz w:val="32"/>
          <w:szCs w:val="32"/>
          <w:u w:val="single"/>
          <w:lang w:val="en-US" w:eastAsia="zh-CN"/>
        </w:rPr>
        <w:t xml:space="preserve">                                 </w:t>
      </w:r>
      <w:r>
        <w:rPr>
          <w:rFonts w:ascii="仿宋" w:hAnsi="仿宋" w:eastAsia="仿宋"/>
          <w:b/>
          <w:sz w:val="32"/>
          <w:szCs w:val="32"/>
          <w:u w:val="single"/>
        </w:rPr>
        <w:tab/>
      </w:r>
      <w:r>
        <w:rPr>
          <w:rFonts w:hint="eastAsia" w:ascii="仿宋" w:hAnsi="仿宋" w:eastAsia="仿宋"/>
          <w:b/>
          <w:sz w:val="32"/>
          <w:szCs w:val="32"/>
          <w:u w:val="single"/>
        </w:rPr>
        <w:t xml:space="preserve">                        </w:t>
      </w:r>
    </w:p>
    <w:p>
      <w:pPr>
        <w:snapToGrid w:val="0"/>
        <w:spacing w:line="360" w:lineRule="auto"/>
        <w:jc w:val="left"/>
        <w:rPr>
          <w:rFonts w:ascii="仿宋" w:hAnsi="仿宋" w:eastAsia="仿宋"/>
          <w:b/>
          <w:sz w:val="32"/>
          <w:szCs w:val="32"/>
        </w:rPr>
      </w:pPr>
      <w:r>
        <w:rPr>
          <w:rFonts w:hint="eastAsia" w:ascii="仿宋" w:hAnsi="仿宋" w:eastAsia="仿宋"/>
          <w:b/>
          <w:sz w:val="32"/>
          <w:szCs w:val="32"/>
        </w:rPr>
        <w:t>电</w:t>
      </w:r>
      <w:r>
        <w:rPr>
          <w:rFonts w:hint="eastAsia" w:ascii="仿宋" w:hAnsi="仿宋" w:eastAsia="仿宋"/>
          <w:b/>
          <w:sz w:val="32"/>
          <w:szCs w:val="32"/>
          <w:lang w:val="en-US" w:eastAsia="zh-CN"/>
        </w:rPr>
        <w:t xml:space="preserve">        </w:t>
      </w:r>
      <w:r>
        <w:rPr>
          <w:rFonts w:hint="eastAsia" w:ascii="仿宋" w:hAnsi="仿宋" w:eastAsia="仿宋"/>
          <w:b/>
          <w:sz w:val="32"/>
          <w:szCs w:val="32"/>
        </w:rPr>
        <w:t>话：</w:t>
      </w:r>
      <w:r>
        <w:rPr>
          <w:rFonts w:ascii="仿宋" w:hAnsi="仿宋" w:eastAsia="仿宋"/>
          <w:b/>
          <w:sz w:val="32"/>
          <w:szCs w:val="32"/>
          <w:u w:val="single"/>
        </w:rPr>
        <w:tab/>
      </w:r>
      <w:r>
        <w:rPr>
          <w:rFonts w:hint="eastAsia" w:ascii="仿宋" w:hAnsi="仿宋" w:eastAsia="仿宋"/>
          <w:b/>
          <w:sz w:val="32"/>
          <w:szCs w:val="32"/>
          <w:u w:val="single"/>
        </w:rPr>
        <w:t xml:space="preserve">           </w:t>
      </w:r>
      <w:r>
        <w:rPr>
          <w:rFonts w:hint="eastAsia" w:ascii="仿宋" w:hAnsi="仿宋" w:eastAsia="仿宋"/>
          <w:b/>
          <w:sz w:val="32"/>
          <w:szCs w:val="32"/>
          <w:u w:val="single"/>
          <w:lang w:val="en-US" w:eastAsia="zh-CN"/>
        </w:rPr>
        <w:t xml:space="preserve">   </w:t>
      </w:r>
      <w:r>
        <w:rPr>
          <w:rFonts w:hint="eastAsia" w:ascii="仿宋" w:hAnsi="仿宋" w:eastAsia="仿宋"/>
          <w:b/>
          <w:sz w:val="32"/>
          <w:szCs w:val="32"/>
          <w:u w:val="single"/>
        </w:rPr>
        <w:t xml:space="preserve">       </w:t>
      </w:r>
      <w:r>
        <w:rPr>
          <w:rFonts w:hint="eastAsia" w:ascii="仿宋" w:hAnsi="仿宋" w:eastAsia="仿宋"/>
          <w:b/>
          <w:sz w:val="32"/>
          <w:szCs w:val="32"/>
          <w:u w:val="single"/>
          <w:lang w:val="en-US" w:eastAsia="zh-CN"/>
        </w:rPr>
        <w:t xml:space="preserve">        </w:t>
      </w:r>
      <w:r>
        <w:rPr>
          <w:rFonts w:hint="eastAsia" w:ascii="仿宋" w:hAnsi="仿宋" w:eastAsia="仿宋"/>
          <w:b/>
          <w:sz w:val="32"/>
          <w:szCs w:val="32"/>
          <w:u w:val="single"/>
        </w:rPr>
        <w:t xml:space="preserve">      </w:t>
      </w:r>
      <w:r>
        <w:rPr>
          <w:rFonts w:ascii="仿宋" w:hAnsi="仿宋" w:eastAsia="仿宋"/>
          <w:b/>
          <w:sz w:val="32"/>
          <w:szCs w:val="32"/>
          <w:u w:val="single"/>
        </w:rPr>
        <w:tab/>
      </w:r>
      <w:r>
        <w:rPr>
          <w:rFonts w:ascii="仿宋" w:hAnsi="仿宋" w:eastAsia="仿宋"/>
          <w:b/>
          <w:sz w:val="32"/>
          <w:szCs w:val="32"/>
        </w:rPr>
        <w:t xml:space="preserve"> </w:t>
      </w:r>
    </w:p>
    <w:p>
      <w:pPr>
        <w:snapToGrid w:val="0"/>
        <w:spacing w:line="360" w:lineRule="auto"/>
        <w:jc w:val="left"/>
        <w:rPr>
          <w:rFonts w:hint="eastAsia" w:ascii="仿宋" w:hAnsi="仿宋" w:eastAsia="仿宋"/>
          <w:b/>
          <w:sz w:val="32"/>
          <w:szCs w:val="32"/>
          <w:u w:val="single"/>
        </w:rPr>
      </w:pPr>
      <w:r>
        <w:rPr>
          <w:rFonts w:hint="eastAsia" w:ascii="仿宋" w:hAnsi="仿宋" w:eastAsia="仿宋"/>
          <w:b/>
          <w:sz w:val="32"/>
          <w:szCs w:val="32"/>
        </w:rPr>
        <w:t>授权代表(签字)：</w:t>
      </w:r>
      <w:r>
        <w:rPr>
          <w:rFonts w:ascii="仿宋" w:hAnsi="仿宋" w:eastAsia="仿宋"/>
          <w:b/>
          <w:sz w:val="32"/>
          <w:szCs w:val="32"/>
          <w:u w:val="single"/>
        </w:rPr>
        <w:tab/>
      </w:r>
      <w:r>
        <w:rPr>
          <w:rFonts w:hint="eastAsia" w:ascii="仿宋" w:hAnsi="仿宋" w:eastAsia="仿宋"/>
          <w:b/>
          <w:sz w:val="32"/>
          <w:szCs w:val="32"/>
          <w:u w:val="single"/>
          <w:lang w:val="en-US" w:eastAsia="zh-CN"/>
        </w:rPr>
        <w:t xml:space="preserve">                         </w:t>
      </w:r>
      <w:r>
        <w:rPr>
          <w:rFonts w:ascii="仿宋" w:hAnsi="仿宋" w:eastAsia="仿宋"/>
          <w:b/>
          <w:sz w:val="32"/>
          <w:szCs w:val="32"/>
          <w:u w:val="single"/>
        </w:rPr>
        <w:tab/>
      </w:r>
      <w:r>
        <w:rPr>
          <w:rFonts w:ascii="仿宋" w:hAnsi="仿宋" w:eastAsia="仿宋"/>
          <w:b/>
          <w:sz w:val="32"/>
          <w:szCs w:val="32"/>
          <w:u w:val="single"/>
        </w:rPr>
        <w:tab/>
      </w:r>
      <w:r>
        <w:rPr>
          <w:rFonts w:ascii="仿宋" w:hAnsi="仿宋" w:eastAsia="仿宋"/>
          <w:b/>
          <w:sz w:val="32"/>
          <w:szCs w:val="32"/>
          <w:u w:val="single"/>
        </w:rPr>
        <w:tab/>
      </w:r>
      <w:r>
        <w:rPr>
          <w:rFonts w:ascii="仿宋" w:hAnsi="仿宋" w:eastAsia="仿宋"/>
          <w:b/>
          <w:sz w:val="32"/>
          <w:szCs w:val="32"/>
          <w:u w:val="single"/>
        </w:rPr>
        <w:tab/>
      </w:r>
      <w:r>
        <w:rPr>
          <w:rFonts w:hint="eastAsia" w:ascii="仿宋" w:hAnsi="仿宋" w:eastAsia="仿宋"/>
          <w:b/>
          <w:sz w:val="32"/>
          <w:szCs w:val="32"/>
          <w:u w:val="single"/>
        </w:rPr>
        <w:t xml:space="preserve">            </w:t>
      </w:r>
    </w:p>
    <w:p>
      <w:pPr>
        <w:snapToGrid w:val="0"/>
        <w:spacing w:line="360" w:lineRule="auto"/>
        <w:jc w:val="left"/>
        <w:rPr>
          <w:rFonts w:ascii="仿宋" w:hAnsi="仿宋" w:eastAsia="仿宋"/>
          <w:b/>
          <w:sz w:val="32"/>
          <w:szCs w:val="32"/>
        </w:rPr>
      </w:pPr>
      <w:r>
        <w:rPr>
          <w:rFonts w:hint="eastAsia" w:ascii="仿宋" w:hAnsi="仿宋" w:eastAsia="仿宋"/>
          <w:b/>
          <w:sz w:val="32"/>
          <w:szCs w:val="32"/>
        </w:rPr>
        <w:t>手</w:t>
      </w:r>
      <w:r>
        <w:rPr>
          <w:rFonts w:hint="eastAsia" w:ascii="仿宋" w:hAnsi="仿宋" w:eastAsia="仿宋"/>
          <w:b/>
          <w:sz w:val="32"/>
          <w:szCs w:val="32"/>
          <w:lang w:val="en-US" w:eastAsia="zh-CN"/>
        </w:rPr>
        <w:t xml:space="preserve">        </w:t>
      </w:r>
      <w:r>
        <w:rPr>
          <w:rFonts w:hint="eastAsia" w:ascii="仿宋" w:hAnsi="仿宋" w:eastAsia="仿宋"/>
          <w:b/>
          <w:sz w:val="32"/>
          <w:szCs w:val="32"/>
        </w:rPr>
        <w:t>机：</w:t>
      </w:r>
      <w:r>
        <w:rPr>
          <w:rFonts w:ascii="仿宋" w:hAnsi="仿宋" w:eastAsia="仿宋"/>
          <w:b/>
          <w:sz w:val="32"/>
          <w:szCs w:val="32"/>
          <w:u w:val="single"/>
        </w:rPr>
        <w:t xml:space="preserve"> </w:t>
      </w:r>
      <w:r>
        <w:rPr>
          <w:rFonts w:ascii="仿宋" w:hAnsi="仿宋" w:eastAsia="仿宋"/>
          <w:b/>
          <w:sz w:val="32"/>
          <w:szCs w:val="32"/>
          <w:u w:val="single"/>
        </w:rPr>
        <w:tab/>
      </w:r>
      <w:r>
        <w:rPr>
          <w:rFonts w:hint="eastAsia" w:ascii="仿宋" w:hAnsi="仿宋" w:eastAsia="仿宋"/>
          <w:b/>
          <w:sz w:val="32"/>
          <w:szCs w:val="32"/>
          <w:u w:val="single"/>
        </w:rPr>
        <w:t xml:space="preserve">    </w:t>
      </w:r>
      <w:r>
        <w:rPr>
          <w:rFonts w:hint="eastAsia" w:ascii="仿宋" w:hAnsi="仿宋" w:eastAsia="仿宋"/>
          <w:b/>
          <w:sz w:val="32"/>
          <w:szCs w:val="32"/>
          <w:u w:val="single"/>
          <w:lang w:val="en-US" w:eastAsia="zh-CN"/>
        </w:rPr>
        <w:t xml:space="preserve">                   </w:t>
      </w:r>
      <w:r>
        <w:rPr>
          <w:rFonts w:hint="eastAsia" w:ascii="仿宋" w:hAnsi="仿宋" w:eastAsia="仿宋"/>
          <w:b/>
          <w:sz w:val="32"/>
          <w:szCs w:val="32"/>
          <w:u w:val="single"/>
        </w:rPr>
        <w:t xml:space="preserve">              </w:t>
      </w:r>
      <w:r>
        <w:rPr>
          <w:rFonts w:ascii="仿宋" w:hAnsi="仿宋" w:eastAsia="仿宋"/>
          <w:b/>
          <w:sz w:val="32"/>
          <w:szCs w:val="32"/>
        </w:rPr>
        <w:tab/>
      </w:r>
      <w:r>
        <w:rPr>
          <w:rFonts w:ascii="仿宋" w:hAnsi="仿宋" w:eastAsia="仿宋"/>
          <w:b/>
          <w:sz w:val="32"/>
          <w:szCs w:val="32"/>
        </w:rPr>
        <w:tab/>
      </w:r>
    </w:p>
    <w:p>
      <w:pPr>
        <w:snapToGrid w:val="0"/>
        <w:spacing w:line="360" w:lineRule="auto"/>
        <w:ind w:firstLine="2891" w:firstLineChars="900"/>
        <w:jc w:val="both"/>
        <w:rPr>
          <w:rFonts w:hint="eastAsia" w:ascii="仿宋" w:hAnsi="仿宋" w:eastAsia="仿宋"/>
          <w:b/>
          <w:sz w:val="32"/>
          <w:szCs w:val="32"/>
        </w:rPr>
      </w:pPr>
      <w:r>
        <w:rPr>
          <w:rFonts w:hint="eastAsia" w:ascii="仿宋" w:hAnsi="仿宋" w:eastAsia="仿宋"/>
          <w:b/>
          <w:sz w:val="32"/>
          <w:szCs w:val="32"/>
        </w:rPr>
        <w:t>日期 ：</w:t>
      </w:r>
      <w:r>
        <w:rPr>
          <w:rFonts w:ascii="仿宋" w:hAnsi="仿宋" w:eastAsia="仿宋"/>
          <w:b/>
          <w:sz w:val="32"/>
          <w:szCs w:val="32"/>
        </w:rPr>
        <w:t>20</w:t>
      </w:r>
      <w:r>
        <w:rPr>
          <w:rFonts w:hint="eastAsia" w:ascii="仿宋" w:hAnsi="仿宋" w:eastAsia="仿宋"/>
          <w:b/>
          <w:sz w:val="32"/>
          <w:szCs w:val="32"/>
          <w:lang w:val="en-US" w:eastAsia="zh-CN"/>
        </w:rPr>
        <w:t>23</w:t>
      </w:r>
      <w:r>
        <w:rPr>
          <w:rFonts w:hint="eastAsia" w:ascii="仿宋" w:hAnsi="仿宋" w:eastAsia="仿宋"/>
          <w:b/>
          <w:sz w:val="32"/>
          <w:szCs w:val="32"/>
        </w:rPr>
        <w:t>年</w:t>
      </w:r>
      <w:r>
        <w:rPr>
          <w:rFonts w:hint="eastAsia" w:ascii="仿宋" w:hAnsi="仿宋" w:eastAsia="仿宋"/>
          <w:b/>
          <w:sz w:val="32"/>
          <w:szCs w:val="32"/>
          <w:lang w:val="en-US" w:eastAsia="zh-CN"/>
        </w:rPr>
        <w:t>4</w:t>
      </w:r>
      <w:r>
        <w:rPr>
          <w:rFonts w:hint="eastAsia" w:ascii="仿宋" w:hAnsi="仿宋" w:eastAsia="仿宋"/>
          <w:b/>
          <w:sz w:val="32"/>
          <w:szCs w:val="32"/>
        </w:rPr>
        <w:t xml:space="preserve">月   </w:t>
      </w:r>
    </w:p>
    <w:p>
      <w:pPr>
        <w:ind w:left="2348"/>
        <w:rPr>
          <w:rFonts w:hint="eastAsia" w:ascii="仿宋" w:hAnsi="仿宋" w:eastAsia="仿宋"/>
          <w:b/>
          <w:sz w:val="32"/>
          <w:szCs w:val="32"/>
        </w:rPr>
      </w:pPr>
    </w:p>
    <w:p>
      <w:pPr>
        <w:ind w:left="2348"/>
        <w:rPr>
          <w:rFonts w:ascii="仿宋" w:hAnsi="仿宋" w:eastAsia="仿宋"/>
          <w:b/>
          <w:sz w:val="32"/>
          <w:szCs w:val="32"/>
        </w:rPr>
      </w:pPr>
      <w:r>
        <w:rPr>
          <w:rFonts w:hint="eastAsia" w:ascii="仿宋" w:hAnsi="仿宋" w:eastAsia="仿宋"/>
          <w:b/>
          <w:sz w:val="32"/>
          <w:szCs w:val="32"/>
          <w:lang w:eastAsia="zh-CN"/>
        </w:rPr>
        <w:t>竞争性磋商</w:t>
      </w:r>
      <w:r>
        <w:rPr>
          <w:rFonts w:hint="eastAsia" w:ascii="仿宋" w:hAnsi="仿宋" w:eastAsia="仿宋"/>
          <w:b/>
          <w:sz w:val="32"/>
          <w:szCs w:val="32"/>
        </w:rPr>
        <w:t>响应文件目录</w:t>
      </w:r>
    </w:p>
    <w:p>
      <w:pPr>
        <w:pStyle w:val="7"/>
        <w:spacing w:before="13"/>
        <w:rPr>
          <w:rFonts w:ascii="仿宋" w:hAnsi="仿宋" w:eastAsia="仿宋"/>
          <w:b/>
          <w:sz w:val="32"/>
          <w:szCs w:val="32"/>
        </w:rPr>
      </w:pPr>
    </w:p>
    <w:tbl>
      <w:tblPr>
        <w:tblStyle w:val="15"/>
        <w:tblW w:w="9117" w:type="dxa"/>
        <w:tblInd w:w="103" w:type="dxa"/>
        <w:tblLayout w:type="fixed"/>
        <w:tblCellMar>
          <w:top w:w="0" w:type="dxa"/>
          <w:left w:w="0" w:type="dxa"/>
          <w:bottom w:w="0" w:type="dxa"/>
          <w:right w:w="0" w:type="dxa"/>
        </w:tblCellMar>
      </w:tblPr>
      <w:tblGrid>
        <w:gridCol w:w="843"/>
        <w:gridCol w:w="7733"/>
        <w:gridCol w:w="541"/>
      </w:tblGrid>
      <w:tr>
        <w:tblPrEx>
          <w:tblCellMar>
            <w:top w:w="0" w:type="dxa"/>
            <w:left w:w="0" w:type="dxa"/>
            <w:bottom w:w="0" w:type="dxa"/>
            <w:right w:w="0" w:type="dxa"/>
          </w:tblCellMar>
        </w:tblPrEx>
        <w:trPr>
          <w:trHeight w:val="606" w:hRule="exact"/>
        </w:trPr>
        <w:tc>
          <w:tcPr>
            <w:tcW w:w="843" w:type="dxa"/>
            <w:vAlign w:val="top"/>
          </w:tcPr>
          <w:p>
            <w:pPr>
              <w:pStyle w:val="20"/>
              <w:spacing w:before="14" w:line="360" w:lineRule="auto"/>
              <w:ind w:left="35"/>
              <w:rPr>
                <w:rFonts w:ascii="仿宋" w:hAnsi="仿宋" w:eastAsia="仿宋"/>
                <w:sz w:val="32"/>
                <w:szCs w:val="32"/>
              </w:rPr>
            </w:pPr>
            <w:r>
              <w:rPr>
                <w:rFonts w:ascii="仿宋" w:hAnsi="仿宋" w:eastAsia="仿宋"/>
                <w:sz w:val="32"/>
                <w:szCs w:val="32"/>
              </w:rPr>
              <w:t>(一)</w:t>
            </w:r>
          </w:p>
        </w:tc>
        <w:tc>
          <w:tcPr>
            <w:tcW w:w="7733" w:type="dxa"/>
            <w:vAlign w:val="top"/>
          </w:tcPr>
          <w:p>
            <w:pPr>
              <w:pStyle w:val="20"/>
              <w:spacing w:before="14" w:line="360" w:lineRule="auto"/>
              <w:ind w:left="31"/>
              <w:rPr>
                <w:rFonts w:ascii="仿宋" w:hAnsi="仿宋" w:eastAsia="仿宋"/>
                <w:sz w:val="32"/>
                <w:szCs w:val="32"/>
                <w:lang w:eastAsia="zh-CN"/>
              </w:rPr>
            </w:pPr>
            <w:r>
              <w:rPr>
                <w:rFonts w:hint="eastAsia" w:ascii="仿宋" w:hAnsi="仿宋" w:eastAsia="仿宋"/>
                <w:sz w:val="32"/>
                <w:szCs w:val="32"/>
                <w:lang w:eastAsia="zh-CN"/>
              </w:rPr>
              <w:t>竞争性磋商报价</w:t>
            </w:r>
            <w:r>
              <w:rPr>
                <w:rFonts w:hint="eastAsia" w:ascii="仿宋" w:hAnsi="仿宋" w:eastAsia="仿宋"/>
                <w:sz w:val="32"/>
                <w:szCs w:val="32"/>
                <w:lang w:val="en-US" w:eastAsia="zh-CN"/>
              </w:rPr>
              <w:t>函</w:t>
            </w:r>
            <w:r>
              <w:rPr>
                <w:rFonts w:ascii="仿宋" w:hAnsi="仿宋" w:eastAsia="仿宋"/>
                <w:sz w:val="32"/>
                <w:szCs w:val="32"/>
                <w:lang w:eastAsia="zh-CN"/>
              </w:rPr>
              <w:t>函……………………………………………</w:t>
            </w:r>
          </w:p>
        </w:tc>
        <w:tc>
          <w:tcPr>
            <w:tcW w:w="541" w:type="dxa"/>
            <w:vAlign w:val="top"/>
          </w:tcPr>
          <w:p>
            <w:pPr>
              <w:pStyle w:val="20"/>
              <w:spacing w:before="14" w:line="360" w:lineRule="auto"/>
              <w:ind w:right="35"/>
              <w:jc w:val="right"/>
              <w:rPr>
                <w:rFonts w:ascii="仿宋" w:hAnsi="仿宋" w:eastAsia="仿宋"/>
                <w:sz w:val="32"/>
                <w:szCs w:val="32"/>
              </w:rPr>
            </w:pPr>
            <w:r>
              <w:rPr>
                <w:rFonts w:ascii="仿宋" w:hAnsi="仿宋" w:eastAsia="仿宋"/>
                <w:sz w:val="32"/>
                <w:szCs w:val="32"/>
              </w:rPr>
              <w:t>页</w:t>
            </w:r>
          </w:p>
        </w:tc>
      </w:tr>
      <w:tr>
        <w:tblPrEx>
          <w:tblCellMar>
            <w:top w:w="0" w:type="dxa"/>
            <w:left w:w="0" w:type="dxa"/>
            <w:bottom w:w="0" w:type="dxa"/>
            <w:right w:w="0" w:type="dxa"/>
          </w:tblCellMar>
        </w:tblPrEx>
        <w:trPr>
          <w:trHeight w:val="696" w:hRule="exact"/>
        </w:trPr>
        <w:tc>
          <w:tcPr>
            <w:tcW w:w="843" w:type="dxa"/>
            <w:vAlign w:val="top"/>
          </w:tcPr>
          <w:p>
            <w:pPr>
              <w:pStyle w:val="20"/>
              <w:spacing w:before="104" w:line="360" w:lineRule="auto"/>
              <w:ind w:left="35"/>
              <w:rPr>
                <w:rFonts w:ascii="仿宋" w:hAnsi="仿宋" w:eastAsia="仿宋"/>
                <w:sz w:val="32"/>
                <w:szCs w:val="32"/>
              </w:rPr>
            </w:pPr>
            <w:r>
              <w:rPr>
                <w:rFonts w:ascii="仿宋" w:hAnsi="仿宋" w:eastAsia="仿宋"/>
                <w:sz w:val="32"/>
                <w:szCs w:val="32"/>
              </w:rPr>
              <w:t>(二)</w:t>
            </w:r>
          </w:p>
        </w:tc>
        <w:tc>
          <w:tcPr>
            <w:tcW w:w="7733" w:type="dxa"/>
            <w:vAlign w:val="top"/>
          </w:tcPr>
          <w:p>
            <w:pPr>
              <w:pStyle w:val="20"/>
              <w:spacing w:before="104" w:line="360" w:lineRule="auto"/>
              <w:ind w:left="31"/>
              <w:rPr>
                <w:rFonts w:ascii="仿宋" w:hAnsi="仿宋" w:eastAsia="仿宋"/>
                <w:sz w:val="32"/>
                <w:szCs w:val="32"/>
                <w:lang w:eastAsia="zh-CN"/>
              </w:rPr>
            </w:pPr>
            <w:r>
              <w:rPr>
                <w:rFonts w:hint="eastAsia" w:ascii="仿宋" w:hAnsi="仿宋" w:eastAsia="仿宋"/>
                <w:sz w:val="32"/>
                <w:szCs w:val="32"/>
                <w:lang w:eastAsia="zh-CN"/>
              </w:rPr>
              <w:t>竞争性磋商响应承诺</w:t>
            </w:r>
            <w:r>
              <w:rPr>
                <w:rFonts w:hint="eastAsia" w:ascii="仿宋" w:hAnsi="仿宋" w:eastAsia="仿宋"/>
                <w:sz w:val="32"/>
                <w:szCs w:val="32"/>
                <w:lang w:val="en-US" w:eastAsia="zh-CN"/>
              </w:rPr>
              <w:t>函</w:t>
            </w:r>
            <w:r>
              <w:rPr>
                <w:rFonts w:hint="eastAsia" w:ascii="仿宋" w:hAnsi="仿宋" w:eastAsia="仿宋"/>
                <w:sz w:val="32"/>
                <w:szCs w:val="32"/>
                <w:lang w:eastAsia="zh-CN"/>
              </w:rPr>
              <w:t>函</w:t>
            </w:r>
            <w:r>
              <w:rPr>
                <w:rFonts w:ascii="仿宋" w:hAnsi="仿宋" w:eastAsia="仿宋"/>
                <w:sz w:val="32"/>
                <w:szCs w:val="32"/>
                <w:lang w:eastAsia="zh-CN"/>
              </w:rPr>
              <w:t>………………………………………</w:t>
            </w:r>
            <w:r>
              <w:rPr>
                <w:rFonts w:hint="eastAsia" w:ascii="仿宋" w:hAnsi="仿宋" w:eastAsia="仿宋"/>
                <w:sz w:val="32"/>
                <w:szCs w:val="32"/>
                <w:lang w:eastAsia="zh-CN"/>
              </w:rPr>
              <w:t>函</w:t>
            </w:r>
            <w:r>
              <w:rPr>
                <w:rFonts w:ascii="仿宋" w:hAnsi="仿宋" w:eastAsia="仿宋"/>
                <w:sz w:val="32"/>
                <w:szCs w:val="32"/>
                <w:lang w:eastAsia="zh-CN"/>
              </w:rPr>
              <w:t>………………………………………………</w:t>
            </w:r>
          </w:p>
        </w:tc>
        <w:tc>
          <w:tcPr>
            <w:tcW w:w="541" w:type="dxa"/>
            <w:vAlign w:val="top"/>
          </w:tcPr>
          <w:p>
            <w:pPr>
              <w:pStyle w:val="20"/>
              <w:spacing w:before="104" w:line="360" w:lineRule="auto"/>
              <w:ind w:right="35"/>
              <w:jc w:val="right"/>
              <w:rPr>
                <w:rFonts w:ascii="仿宋" w:hAnsi="仿宋" w:eastAsia="仿宋"/>
                <w:sz w:val="32"/>
                <w:szCs w:val="32"/>
                <w:lang w:eastAsia="zh-CN"/>
              </w:rPr>
            </w:pPr>
            <w:r>
              <w:rPr>
                <w:rFonts w:ascii="仿宋" w:hAnsi="仿宋" w:eastAsia="仿宋"/>
                <w:sz w:val="32"/>
                <w:szCs w:val="32"/>
                <w:lang w:eastAsia="zh-CN"/>
              </w:rPr>
              <w:t>页</w:t>
            </w:r>
          </w:p>
        </w:tc>
      </w:tr>
      <w:tr>
        <w:tblPrEx>
          <w:tblCellMar>
            <w:top w:w="0" w:type="dxa"/>
            <w:left w:w="0" w:type="dxa"/>
            <w:bottom w:w="0" w:type="dxa"/>
            <w:right w:w="0" w:type="dxa"/>
          </w:tblCellMar>
        </w:tblPrEx>
        <w:trPr>
          <w:trHeight w:val="696" w:hRule="exact"/>
        </w:trPr>
        <w:tc>
          <w:tcPr>
            <w:tcW w:w="843" w:type="dxa"/>
            <w:vAlign w:val="top"/>
          </w:tcPr>
          <w:p>
            <w:pPr>
              <w:pStyle w:val="20"/>
              <w:spacing w:before="104" w:line="360" w:lineRule="auto"/>
              <w:ind w:left="35"/>
              <w:rPr>
                <w:rFonts w:ascii="仿宋" w:hAnsi="仿宋" w:eastAsia="仿宋"/>
                <w:sz w:val="32"/>
                <w:szCs w:val="32"/>
                <w:lang w:eastAsia="zh-CN"/>
              </w:rPr>
            </w:pPr>
            <w:r>
              <w:rPr>
                <w:rFonts w:ascii="仿宋" w:hAnsi="仿宋" w:eastAsia="仿宋"/>
                <w:sz w:val="32"/>
                <w:szCs w:val="32"/>
                <w:lang w:eastAsia="zh-CN"/>
              </w:rPr>
              <w:t>(三)</w:t>
            </w:r>
          </w:p>
        </w:tc>
        <w:tc>
          <w:tcPr>
            <w:tcW w:w="7733" w:type="dxa"/>
            <w:vAlign w:val="top"/>
          </w:tcPr>
          <w:p>
            <w:pPr>
              <w:pStyle w:val="20"/>
              <w:spacing w:before="104" w:line="360" w:lineRule="auto"/>
              <w:ind w:left="31"/>
              <w:rPr>
                <w:rFonts w:ascii="仿宋" w:hAnsi="仿宋" w:eastAsia="仿宋"/>
                <w:sz w:val="32"/>
                <w:szCs w:val="32"/>
                <w:lang w:eastAsia="zh-CN"/>
              </w:rPr>
            </w:pPr>
            <w:r>
              <w:rPr>
                <w:rFonts w:hint="eastAsia" w:ascii="仿宋" w:hAnsi="仿宋" w:eastAsia="仿宋"/>
                <w:sz w:val="32"/>
                <w:szCs w:val="32"/>
                <w:lang w:eastAsia="zh-CN"/>
              </w:rPr>
              <w:t>法定代表人身份证</w:t>
            </w:r>
            <w:r>
              <w:rPr>
                <w:rFonts w:hint="eastAsia" w:ascii="仿宋" w:hAnsi="仿宋" w:eastAsia="仿宋"/>
                <w:sz w:val="32"/>
                <w:szCs w:val="32"/>
                <w:lang w:val="en-US" w:eastAsia="zh-CN"/>
              </w:rPr>
              <w:t>明</w:t>
            </w:r>
            <w:r>
              <w:rPr>
                <w:rFonts w:hint="eastAsia" w:ascii="仿宋" w:hAnsi="仿宋" w:eastAsia="仿宋"/>
                <w:sz w:val="32"/>
                <w:szCs w:val="32"/>
                <w:lang w:eastAsia="zh-CN"/>
              </w:rPr>
              <w:t>明</w:t>
            </w:r>
            <w:r>
              <w:rPr>
                <w:rFonts w:ascii="仿宋" w:hAnsi="仿宋" w:eastAsia="仿宋"/>
                <w:sz w:val="32"/>
                <w:szCs w:val="32"/>
                <w:lang w:eastAsia="zh-CN"/>
              </w:rPr>
              <w:t>…………………………………………</w:t>
            </w:r>
          </w:p>
        </w:tc>
        <w:tc>
          <w:tcPr>
            <w:tcW w:w="541" w:type="dxa"/>
            <w:vAlign w:val="top"/>
          </w:tcPr>
          <w:p>
            <w:pPr>
              <w:pStyle w:val="20"/>
              <w:spacing w:before="104" w:line="360" w:lineRule="auto"/>
              <w:ind w:right="35"/>
              <w:jc w:val="right"/>
              <w:rPr>
                <w:rFonts w:ascii="仿宋" w:hAnsi="仿宋" w:eastAsia="仿宋"/>
                <w:sz w:val="32"/>
                <w:szCs w:val="32"/>
                <w:lang w:eastAsia="zh-CN"/>
              </w:rPr>
            </w:pPr>
            <w:r>
              <w:rPr>
                <w:rFonts w:ascii="仿宋" w:hAnsi="仿宋" w:eastAsia="仿宋"/>
                <w:sz w:val="32"/>
                <w:szCs w:val="32"/>
                <w:lang w:eastAsia="zh-CN"/>
              </w:rPr>
              <w:t>页</w:t>
            </w:r>
          </w:p>
        </w:tc>
      </w:tr>
      <w:tr>
        <w:tblPrEx>
          <w:tblCellMar>
            <w:top w:w="0" w:type="dxa"/>
            <w:left w:w="0" w:type="dxa"/>
            <w:bottom w:w="0" w:type="dxa"/>
            <w:right w:w="0" w:type="dxa"/>
          </w:tblCellMar>
        </w:tblPrEx>
        <w:trPr>
          <w:trHeight w:val="696" w:hRule="exact"/>
        </w:trPr>
        <w:tc>
          <w:tcPr>
            <w:tcW w:w="843" w:type="dxa"/>
            <w:vAlign w:val="top"/>
          </w:tcPr>
          <w:p>
            <w:pPr>
              <w:pStyle w:val="20"/>
              <w:spacing w:before="104" w:line="360" w:lineRule="auto"/>
              <w:ind w:left="35"/>
              <w:rPr>
                <w:rFonts w:ascii="仿宋" w:hAnsi="仿宋" w:eastAsia="仿宋"/>
                <w:sz w:val="32"/>
                <w:szCs w:val="32"/>
                <w:lang w:eastAsia="zh-CN"/>
              </w:rPr>
            </w:pPr>
            <w:r>
              <w:rPr>
                <w:rFonts w:ascii="仿宋" w:hAnsi="仿宋" w:eastAsia="仿宋"/>
                <w:sz w:val="32"/>
                <w:szCs w:val="32"/>
                <w:lang w:eastAsia="zh-CN"/>
              </w:rPr>
              <w:t>(</w:t>
            </w:r>
            <w:r>
              <w:rPr>
                <w:rFonts w:hint="eastAsia" w:ascii="仿宋" w:hAnsi="仿宋" w:eastAsia="仿宋"/>
                <w:sz w:val="32"/>
                <w:szCs w:val="32"/>
                <w:lang w:eastAsia="zh-CN"/>
              </w:rPr>
              <w:t>四</w:t>
            </w:r>
            <w:r>
              <w:rPr>
                <w:rFonts w:ascii="仿宋" w:hAnsi="仿宋" w:eastAsia="仿宋"/>
                <w:sz w:val="32"/>
                <w:szCs w:val="32"/>
                <w:lang w:eastAsia="zh-CN"/>
              </w:rPr>
              <w:t>)</w:t>
            </w:r>
          </w:p>
        </w:tc>
        <w:tc>
          <w:tcPr>
            <w:tcW w:w="7733" w:type="dxa"/>
            <w:vAlign w:val="top"/>
          </w:tcPr>
          <w:p>
            <w:pPr>
              <w:pStyle w:val="20"/>
              <w:spacing w:before="104" w:line="360" w:lineRule="auto"/>
              <w:ind w:left="31"/>
              <w:rPr>
                <w:rFonts w:ascii="仿宋" w:hAnsi="仿宋" w:eastAsia="仿宋"/>
                <w:sz w:val="32"/>
                <w:szCs w:val="32"/>
                <w:lang w:eastAsia="zh-CN"/>
              </w:rPr>
            </w:pPr>
            <w:r>
              <w:rPr>
                <w:rFonts w:hint="eastAsia" w:ascii="仿宋" w:hAnsi="仿宋" w:eastAsia="仿宋"/>
                <w:sz w:val="32"/>
                <w:szCs w:val="32"/>
                <w:lang w:eastAsia="zh-CN"/>
              </w:rPr>
              <w:t>法定代表人授权</w:t>
            </w:r>
            <w:r>
              <w:rPr>
                <w:rFonts w:hint="eastAsia" w:ascii="仿宋" w:hAnsi="仿宋" w:eastAsia="仿宋"/>
                <w:sz w:val="32"/>
                <w:szCs w:val="32"/>
                <w:lang w:val="en-US" w:eastAsia="zh-CN"/>
              </w:rPr>
              <w:t>书</w:t>
            </w:r>
            <w:r>
              <w:rPr>
                <w:rFonts w:hint="eastAsia" w:ascii="仿宋" w:hAnsi="仿宋" w:eastAsia="仿宋"/>
                <w:sz w:val="32"/>
                <w:szCs w:val="32"/>
                <w:lang w:eastAsia="zh-CN"/>
              </w:rPr>
              <w:t>书</w:t>
            </w:r>
            <w:r>
              <w:rPr>
                <w:rFonts w:ascii="仿宋" w:hAnsi="仿宋" w:eastAsia="仿宋"/>
                <w:sz w:val="32"/>
                <w:szCs w:val="32"/>
                <w:lang w:eastAsia="zh-CN"/>
              </w:rPr>
              <w:t>……………………………………………</w:t>
            </w:r>
          </w:p>
        </w:tc>
        <w:tc>
          <w:tcPr>
            <w:tcW w:w="541" w:type="dxa"/>
            <w:vAlign w:val="top"/>
          </w:tcPr>
          <w:p>
            <w:pPr>
              <w:pStyle w:val="20"/>
              <w:spacing w:before="104" w:line="360" w:lineRule="auto"/>
              <w:ind w:right="35"/>
              <w:jc w:val="right"/>
              <w:rPr>
                <w:rFonts w:ascii="仿宋" w:hAnsi="仿宋" w:eastAsia="仿宋"/>
                <w:sz w:val="32"/>
                <w:szCs w:val="32"/>
              </w:rPr>
            </w:pPr>
            <w:r>
              <w:rPr>
                <w:rFonts w:ascii="仿宋" w:hAnsi="仿宋" w:eastAsia="仿宋"/>
                <w:sz w:val="32"/>
                <w:szCs w:val="32"/>
              </w:rPr>
              <w:t>页</w:t>
            </w:r>
          </w:p>
        </w:tc>
      </w:tr>
      <w:tr>
        <w:tblPrEx>
          <w:tblCellMar>
            <w:top w:w="0" w:type="dxa"/>
            <w:left w:w="0" w:type="dxa"/>
            <w:bottom w:w="0" w:type="dxa"/>
            <w:right w:w="0" w:type="dxa"/>
          </w:tblCellMar>
        </w:tblPrEx>
        <w:trPr>
          <w:trHeight w:val="696" w:hRule="exact"/>
        </w:trPr>
        <w:tc>
          <w:tcPr>
            <w:tcW w:w="843" w:type="dxa"/>
            <w:vAlign w:val="top"/>
          </w:tcPr>
          <w:p>
            <w:pPr>
              <w:pStyle w:val="20"/>
              <w:spacing w:before="104" w:line="360" w:lineRule="auto"/>
              <w:ind w:left="35"/>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lang w:eastAsia="zh-CN"/>
              </w:rPr>
              <w:t>五</w:t>
            </w:r>
            <w:r>
              <w:rPr>
                <w:rFonts w:ascii="仿宋" w:hAnsi="仿宋" w:eastAsia="仿宋"/>
                <w:sz w:val="32"/>
                <w:szCs w:val="32"/>
              </w:rPr>
              <w:t>)</w:t>
            </w:r>
          </w:p>
        </w:tc>
        <w:tc>
          <w:tcPr>
            <w:tcW w:w="7733" w:type="dxa"/>
            <w:vAlign w:val="top"/>
          </w:tcPr>
          <w:p>
            <w:pPr>
              <w:pStyle w:val="20"/>
              <w:spacing w:before="104" w:line="360" w:lineRule="auto"/>
              <w:ind w:left="31"/>
              <w:rPr>
                <w:rFonts w:ascii="仿宋" w:hAnsi="仿宋" w:eastAsia="仿宋"/>
                <w:sz w:val="32"/>
                <w:szCs w:val="32"/>
                <w:lang w:eastAsia="zh-CN"/>
              </w:rPr>
            </w:pPr>
            <w:r>
              <w:rPr>
                <w:rFonts w:hint="eastAsia" w:ascii="仿宋" w:hAnsi="仿宋" w:eastAsia="仿宋"/>
                <w:sz w:val="32"/>
                <w:szCs w:val="32"/>
                <w:lang w:eastAsia="zh-CN"/>
              </w:rPr>
              <w:t>法人营业执照等资格证</w:t>
            </w:r>
            <w:bookmarkStart w:id="4" w:name="_GoBack"/>
            <w:bookmarkEnd w:id="4"/>
            <w:r>
              <w:rPr>
                <w:rFonts w:hint="eastAsia" w:ascii="仿宋" w:hAnsi="仿宋" w:eastAsia="仿宋"/>
                <w:sz w:val="32"/>
                <w:szCs w:val="32"/>
                <w:lang w:eastAsia="zh-CN"/>
              </w:rPr>
              <w:t>明文</w:t>
            </w:r>
            <w:r>
              <w:rPr>
                <w:rFonts w:hint="eastAsia" w:ascii="仿宋" w:hAnsi="仿宋" w:eastAsia="仿宋"/>
                <w:sz w:val="32"/>
                <w:szCs w:val="32"/>
                <w:lang w:val="en-US" w:eastAsia="zh-CN"/>
              </w:rPr>
              <w:t>件</w:t>
            </w:r>
            <w:r>
              <w:rPr>
                <w:rFonts w:hint="eastAsia" w:ascii="仿宋" w:hAnsi="仿宋" w:eastAsia="仿宋"/>
                <w:sz w:val="32"/>
                <w:szCs w:val="32"/>
                <w:lang w:eastAsia="zh-CN"/>
              </w:rPr>
              <w:t>件</w:t>
            </w:r>
            <w:r>
              <w:rPr>
                <w:rFonts w:ascii="仿宋" w:hAnsi="仿宋" w:eastAsia="仿宋"/>
                <w:sz w:val="32"/>
                <w:szCs w:val="32"/>
                <w:lang w:eastAsia="zh-CN"/>
              </w:rPr>
              <w:t>………………………………</w:t>
            </w:r>
          </w:p>
        </w:tc>
        <w:tc>
          <w:tcPr>
            <w:tcW w:w="541" w:type="dxa"/>
            <w:vAlign w:val="top"/>
          </w:tcPr>
          <w:p>
            <w:pPr>
              <w:pStyle w:val="20"/>
              <w:spacing w:before="104" w:line="360" w:lineRule="auto"/>
              <w:ind w:right="35"/>
              <w:jc w:val="right"/>
              <w:rPr>
                <w:rFonts w:ascii="仿宋" w:hAnsi="仿宋" w:eastAsia="仿宋"/>
                <w:sz w:val="32"/>
                <w:szCs w:val="32"/>
              </w:rPr>
            </w:pPr>
            <w:r>
              <w:rPr>
                <w:rFonts w:ascii="仿宋" w:hAnsi="仿宋" w:eastAsia="仿宋"/>
                <w:sz w:val="32"/>
                <w:szCs w:val="32"/>
              </w:rPr>
              <w:t>页</w:t>
            </w:r>
          </w:p>
        </w:tc>
      </w:tr>
      <w:tr>
        <w:tblPrEx>
          <w:tblCellMar>
            <w:top w:w="0" w:type="dxa"/>
            <w:left w:w="0" w:type="dxa"/>
            <w:bottom w:w="0" w:type="dxa"/>
            <w:right w:w="0" w:type="dxa"/>
          </w:tblCellMar>
        </w:tblPrEx>
        <w:trPr>
          <w:trHeight w:val="696" w:hRule="exact"/>
        </w:trPr>
        <w:tc>
          <w:tcPr>
            <w:tcW w:w="843" w:type="dxa"/>
            <w:vAlign w:val="top"/>
          </w:tcPr>
          <w:p>
            <w:pPr>
              <w:pStyle w:val="20"/>
              <w:spacing w:before="110" w:line="360" w:lineRule="auto"/>
              <w:ind w:left="35"/>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lang w:val="en-US" w:eastAsia="zh-CN"/>
              </w:rPr>
              <w:t>六</w:t>
            </w:r>
            <w:r>
              <w:rPr>
                <w:rFonts w:hint="eastAsia" w:ascii="仿宋" w:hAnsi="仿宋" w:eastAsia="仿宋"/>
                <w:sz w:val="32"/>
                <w:szCs w:val="32"/>
                <w:lang w:eastAsia="zh-CN"/>
              </w:rPr>
              <w:t>)</w:t>
            </w:r>
            <w:r>
              <w:rPr>
                <w:rFonts w:ascii="仿宋" w:hAnsi="仿宋" w:eastAsia="仿宋"/>
                <w:sz w:val="32"/>
                <w:szCs w:val="32"/>
              </w:rPr>
              <w:t>三)</w:t>
            </w:r>
          </w:p>
        </w:tc>
        <w:tc>
          <w:tcPr>
            <w:tcW w:w="7733" w:type="dxa"/>
            <w:vAlign w:val="top"/>
          </w:tcPr>
          <w:p>
            <w:pPr>
              <w:pStyle w:val="20"/>
              <w:spacing w:before="110" w:line="360" w:lineRule="auto"/>
              <w:ind w:left="31"/>
              <w:rPr>
                <w:rFonts w:ascii="仿宋" w:hAnsi="仿宋" w:eastAsia="仿宋"/>
                <w:sz w:val="32"/>
                <w:szCs w:val="32"/>
                <w:lang w:eastAsia="zh-CN"/>
              </w:rPr>
            </w:pPr>
            <w:r>
              <w:rPr>
                <w:rFonts w:hint="eastAsia" w:ascii="仿宋" w:hAnsi="仿宋" w:eastAsia="仿宋"/>
                <w:sz w:val="32"/>
                <w:szCs w:val="32"/>
                <w:lang w:eastAsia="zh-CN"/>
              </w:rPr>
              <w:t>其他材</w:t>
            </w:r>
            <w:r>
              <w:rPr>
                <w:rFonts w:hint="eastAsia" w:ascii="仿宋" w:hAnsi="仿宋" w:eastAsia="仿宋"/>
                <w:sz w:val="32"/>
                <w:szCs w:val="32"/>
                <w:lang w:val="en-US" w:eastAsia="zh-CN"/>
              </w:rPr>
              <w:t>料</w:t>
            </w:r>
            <w:r>
              <w:rPr>
                <w:rFonts w:hint="eastAsia" w:ascii="仿宋" w:hAnsi="仿宋" w:eastAsia="仿宋"/>
                <w:sz w:val="32"/>
                <w:szCs w:val="32"/>
                <w:lang w:eastAsia="zh-CN"/>
              </w:rPr>
              <w:t>料</w:t>
            </w:r>
            <w:r>
              <w:rPr>
                <w:rFonts w:ascii="仿宋" w:hAnsi="仿宋" w:eastAsia="仿宋"/>
                <w:sz w:val="32"/>
                <w:szCs w:val="32"/>
              </w:rPr>
              <w:t>………………………………………………………</w:t>
            </w:r>
            <w:r>
              <w:rPr>
                <w:rFonts w:hint="eastAsia" w:ascii="仿宋" w:hAnsi="仿宋" w:eastAsia="仿宋"/>
                <w:sz w:val="32"/>
                <w:szCs w:val="32"/>
                <w:lang w:eastAsia="zh-CN"/>
              </w:rPr>
              <w:t>件</w:t>
            </w:r>
            <w:r>
              <w:rPr>
                <w:rFonts w:ascii="仿宋" w:hAnsi="仿宋" w:eastAsia="仿宋"/>
                <w:sz w:val="32"/>
                <w:szCs w:val="32"/>
                <w:lang w:eastAsia="zh-CN"/>
              </w:rPr>
              <w:t>………………………………………………………</w:t>
            </w:r>
          </w:p>
        </w:tc>
        <w:tc>
          <w:tcPr>
            <w:tcW w:w="541" w:type="dxa"/>
            <w:vAlign w:val="top"/>
          </w:tcPr>
          <w:p>
            <w:pPr>
              <w:pStyle w:val="20"/>
              <w:spacing w:before="110" w:line="360" w:lineRule="auto"/>
              <w:ind w:right="35"/>
              <w:jc w:val="right"/>
              <w:rPr>
                <w:rFonts w:ascii="仿宋" w:hAnsi="仿宋" w:eastAsia="仿宋"/>
                <w:sz w:val="32"/>
                <w:szCs w:val="32"/>
              </w:rPr>
            </w:pPr>
            <w:r>
              <w:rPr>
                <w:rFonts w:ascii="仿宋" w:hAnsi="仿宋" w:eastAsia="仿宋"/>
                <w:sz w:val="32"/>
                <w:szCs w:val="32"/>
              </w:rPr>
              <w:t>页</w:t>
            </w:r>
          </w:p>
        </w:tc>
      </w:tr>
    </w:tbl>
    <w:p>
      <w:pPr>
        <w:snapToGrid w:val="0"/>
        <w:spacing w:line="520" w:lineRule="exact"/>
        <w:jc w:val="left"/>
        <w:rPr>
          <w:rFonts w:ascii="仿宋" w:hAnsi="仿宋" w:eastAsia="仿宋"/>
          <w:sz w:val="32"/>
          <w:szCs w:val="32"/>
        </w:rPr>
      </w:pPr>
    </w:p>
    <w:p>
      <w:pPr>
        <w:snapToGrid w:val="0"/>
        <w:spacing w:line="520" w:lineRule="exact"/>
        <w:jc w:val="left"/>
        <w:rPr>
          <w:rFonts w:ascii="仿宋" w:hAnsi="仿宋" w:eastAsia="仿宋"/>
          <w:sz w:val="32"/>
          <w:szCs w:val="32"/>
        </w:rPr>
      </w:pPr>
    </w:p>
    <w:p>
      <w:pPr>
        <w:snapToGrid w:val="0"/>
        <w:spacing w:line="520" w:lineRule="exact"/>
        <w:jc w:val="left"/>
        <w:rPr>
          <w:rFonts w:ascii="仿宋" w:hAnsi="仿宋" w:eastAsia="仿宋"/>
          <w:sz w:val="32"/>
          <w:szCs w:val="32"/>
        </w:rPr>
      </w:pPr>
    </w:p>
    <w:p>
      <w:pPr>
        <w:snapToGrid w:val="0"/>
        <w:spacing w:line="520" w:lineRule="exact"/>
        <w:jc w:val="left"/>
        <w:rPr>
          <w:rFonts w:ascii="仿宋" w:hAnsi="仿宋" w:eastAsia="仿宋"/>
          <w:sz w:val="32"/>
          <w:szCs w:val="32"/>
        </w:rPr>
      </w:pPr>
    </w:p>
    <w:p>
      <w:pPr>
        <w:snapToGrid w:val="0"/>
        <w:spacing w:line="520" w:lineRule="exact"/>
        <w:jc w:val="left"/>
        <w:rPr>
          <w:rFonts w:ascii="仿宋" w:hAnsi="仿宋" w:eastAsia="仿宋"/>
          <w:sz w:val="32"/>
          <w:szCs w:val="32"/>
        </w:rPr>
      </w:pPr>
    </w:p>
    <w:p>
      <w:pPr>
        <w:snapToGrid w:val="0"/>
        <w:spacing w:line="520" w:lineRule="exact"/>
        <w:jc w:val="left"/>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pPr>
    </w:p>
    <w:p>
      <w:pPr>
        <w:snapToGrid w:val="0"/>
        <w:spacing w:line="600" w:lineRule="exact"/>
        <w:jc w:val="left"/>
        <w:rPr>
          <w:rFonts w:ascii="仿宋" w:hAnsi="仿宋" w:eastAsia="仿宋"/>
          <w:sz w:val="32"/>
          <w:szCs w:val="32"/>
        </w:rPr>
      </w:pPr>
    </w:p>
    <w:p>
      <w:pPr>
        <w:snapToGrid w:val="0"/>
        <w:spacing w:line="600" w:lineRule="exact"/>
        <w:ind w:firstLine="600"/>
        <w:jc w:val="center"/>
        <w:rPr>
          <w:rFonts w:ascii="仿宋" w:hAnsi="仿宋" w:eastAsia="仿宋"/>
          <w:b/>
          <w:sz w:val="32"/>
          <w:szCs w:val="32"/>
        </w:rPr>
      </w:pPr>
      <w:r>
        <w:rPr>
          <w:rFonts w:hint="eastAsia" w:ascii="仿宋" w:hAnsi="仿宋" w:eastAsia="仿宋"/>
          <w:b/>
          <w:sz w:val="32"/>
          <w:szCs w:val="32"/>
          <w:lang w:eastAsia="zh-CN"/>
        </w:rPr>
        <w:t>竞争性磋商</w:t>
      </w:r>
      <w:r>
        <w:rPr>
          <w:rFonts w:hint="eastAsia" w:ascii="仿宋" w:hAnsi="仿宋" w:eastAsia="仿宋"/>
          <w:b/>
          <w:sz w:val="32"/>
          <w:szCs w:val="32"/>
        </w:rPr>
        <w:t>报价函</w:t>
      </w:r>
    </w:p>
    <w:p>
      <w:pPr>
        <w:keepNext w:val="0"/>
        <w:keepLines w:val="0"/>
        <w:pageBreakBefore w:val="0"/>
        <w:widowControl w:val="0"/>
        <w:kinsoku/>
        <w:overflowPunct/>
        <w:topLinePunct w:val="0"/>
        <w:autoSpaceDE/>
        <w:autoSpaceDN/>
        <w:bidi w:val="0"/>
        <w:adjustRightInd/>
        <w:snapToGrid w:val="0"/>
        <w:spacing w:line="540" w:lineRule="exact"/>
        <w:jc w:val="left"/>
        <w:textAlignment w:val="auto"/>
        <w:rPr>
          <w:rFonts w:ascii="仿宋" w:hAnsi="仿宋" w:eastAsia="仿宋"/>
          <w:sz w:val="32"/>
          <w:szCs w:val="32"/>
        </w:rPr>
      </w:pPr>
      <w:r>
        <w:rPr>
          <w:rFonts w:hint="eastAsia" w:ascii="仿宋" w:hAnsi="仿宋" w:eastAsia="仿宋"/>
          <w:sz w:val="32"/>
          <w:szCs w:val="32"/>
        </w:rPr>
        <w:t>致：贵阳市</w:t>
      </w:r>
      <w:r>
        <w:rPr>
          <w:rFonts w:hint="eastAsia" w:ascii="仿宋" w:hAnsi="仿宋" w:eastAsia="仿宋"/>
          <w:sz w:val="32"/>
          <w:szCs w:val="32"/>
          <w:lang w:val="en-US" w:eastAsia="zh-CN"/>
        </w:rPr>
        <w:t>菜篮子集团</w:t>
      </w:r>
      <w:r>
        <w:rPr>
          <w:rFonts w:hint="eastAsia" w:ascii="仿宋" w:hAnsi="仿宋" w:eastAsia="仿宋"/>
          <w:sz w:val="32"/>
          <w:szCs w:val="32"/>
        </w:rPr>
        <w:t>有限公司</w:t>
      </w:r>
    </w:p>
    <w:p>
      <w:pPr>
        <w:keepNext w:val="0"/>
        <w:keepLines w:val="0"/>
        <w:pageBreakBefore w:val="0"/>
        <w:widowControl w:val="0"/>
        <w:kinsoku/>
        <w:overflowPunct/>
        <w:topLinePunct w:val="0"/>
        <w:autoSpaceDE/>
        <w:autoSpaceDN/>
        <w:bidi w:val="0"/>
        <w:adjustRightInd/>
        <w:spacing w:line="540" w:lineRule="exact"/>
        <w:ind w:firstLine="640" w:firstLineChars="200"/>
        <w:jc w:val="both"/>
        <w:textAlignment w:val="auto"/>
        <w:rPr>
          <w:rFonts w:ascii="仿宋" w:hAnsi="仿宋" w:eastAsia="仿宋"/>
          <w:color w:val="464444"/>
          <w:sz w:val="32"/>
          <w:szCs w:val="32"/>
        </w:rPr>
      </w:pPr>
      <w:r>
        <w:rPr>
          <w:rFonts w:hint="eastAsia" w:ascii="仿宋" w:hAnsi="仿宋" w:eastAsia="仿宋"/>
          <w:sz w:val="32"/>
          <w:szCs w:val="32"/>
        </w:rPr>
        <w:t>1．</w:t>
      </w:r>
      <w:r>
        <w:rPr>
          <w:rFonts w:ascii="仿宋" w:hAnsi="仿宋" w:eastAsia="仿宋"/>
          <w:sz w:val="32"/>
          <w:szCs w:val="32"/>
        </w:rPr>
        <w:t>我方收到并研究了贵单位的</w:t>
      </w:r>
      <w:r>
        <w:rPr>
          <w:rFonts w:hint="eastAsia" w:ascii="仿宋" w:hAnsi="仿宋" w:eastAsia="仿宋"/>
          <w:sz w:val="32"/>
          <w:szCs w:val="32"/>
          <w:lang w:eastAsia="zh-CN"/>
        </w:rPr>
        <w:t>磋商</w:t>
      </w:r>
      <w:r>
        <w:rPr>
          <w:rFonts w:ascii="仿宋" w:hAnsi="仿宋" w:eastAsia="仿宋"/>
          <w:sz w:val="32"/>
          <w:szCs w:val="32"/>
        </w:rPr>
        <w:t>文件，</w:t>
      </w:r>
      <w:r>
        <w:rPr>
          <w:rFonts w:hint="eastAsia" w:ascii="仿宋" w:hAnsi="仿宋" w:eastAsia="仿宋"/>
          <w:sz w:val="32"/>
          <w:szCs w:val="32"/>
        </w:rPr>
        <w:t>遵照国家招标投标相关法律、法规及有关规定，</w:t>
      </w:r>
      <w:r>
        <w:rPr>
          <w:rFonts w:ascii="仿宋" w:hAnsi="仿宋" w:eastAsia="仿宋"/>
          <w:sz w:val="32"/>
          <w:szCs w:val="32"/>
        </w:rPr>
        <w:t>我</w:t>
      </w:r>
      <w:r>
        <w:rPr>
          <w:rFonts w:hint="eastAsia" w:ascii="仿宋" w:hAnsi="仿宋" w:eastAsia="仿宋"/>
          <w:sz w:val="32"/>
          <w:szCs w:val="32"/>
        </w:rPr>
        <w:t>司</w:t>
      </w:r>
      <w:r>
        <w:rPr>
          <w:rFonts w:ascii="仿宋" w:hAnsi="仿宋" w:eastAsia="仿宋"/>
          <w:sz w:val="32"/>
          <w:szCs w:val="32"/>
        </w:rPr>
        <w:t>对</w:t>
      </w:r>
      <w:r>
        <w:rPr>
          <w:rFonts w:hint="eastAsia" w:ascii="仿宋" w:hAnsi="仿宋" w:eastAsia="仿宋"/>
          <w:sz w:val="32"/>
          <w:szCs w:val="32"/>
        </w:rPr>
        <w:t>贵阳市</w:t>
      </w:r>
      <w:r>
        <w:rPr>
          <w:rFonts w:hint="eastAsia" w:ascii="仿宋" w:hAnsi="仿宋" w:eastAsia="仿宋"/>
          <w:sz w:val="32"/>
          <w:szCs w:val="32"/>
          <w:lang w:val="en-US" w:eastAsia="zh-CN"/>
        </w:rPr>
        <w:t>菜篮子集团</w:t>
      </w:r>
      <w:r>
        <w:rPr>
          <w:rFonts w:hint="eastAsia" w:ascii="仿宋" w:hAnsi="仿宋" w:eastAsia="仿宋"/>
          <w:sz w:val="32"/>
          <w:szCs w:val="32"/>
        </w:rPr>
        <w:t>有限公司</w:t>
      </w:r>
      <w:r>
        <w:rPr>
          <w:rFonts w:hint="eastAsia" w:ascii="仿宋" w:hAnsi="仿宋" w:eastAsia="仿宋"/>
          <w:sz w:val="32"/>
          <w:szCs w:val="32"/>
          <w:u w:val="single"/>
          <w:lang w:val="en-US" w:eastAsia="zh-CN"/>
        </w:rPr>
        <w:t>2023年车辆保险服务采购</w:t>
      </w:r>
      <w:r>
        <w:rPr>
          <w:rFonts w:hint="eastAsia" w:ascii="仿宋" w:hAnsi="仿宋" w:eastAsia="仿宋"/>
          <w:sz w:val="32"/>
          <w:szCs w:val="32"/>
          <w:u w:val="single"/>
        </w:rPr>
        <w:t>项目。</w:t>
      </w:r>
      <w:r>
        <w:rPr>
          <w:rFonts w:ascii="仿宋" w:hAnsi="仿宋" w:eastAsia="仿宋"/>
          <w:sz w:val="32"/>
          <w:szCs w:val="32"/>
        </w:rPr>
        <w:t>愿意按</w:t>
      </w:r>
      <w:r>
        <w:rPr>
          <w:rFonts w:hint="eastAsia" w:ascii="仿宋" w:hAnsi="仿宋" w:eastAsia="仿宋"/>
          <w:sz w:val="32"/>
          <w:szCs w:val="32"/>
        </w:rPr>
        <w:t>我司的收费标准为基础，并响应本项目</w:t>
      </w:r>
      <w:r>
        <w:rPr>
          <w:rFonts w:hint="eastAsia" w:ascii="仿宋" w:hAnsi="仿宋" w:eastAsia="仿宋"/>
          <w:sz w:val="32"/>
          <w:szCs w:val="32"/>
          <w:lang w:eastAsia="zh-CN"/>
        </w:rPr>
        <w:t>磋商</w:t>
      </w:r>
      <w:r>
        <w:rPr>
          <w:rFonts w:hint="eastAsia" w:ascii="仿宋" w:hAnsi="仿宋" w:eastAsia="仿宋"/>
          <w:sz w:val="32"/>
          <w:szCs w:val="32"/>
        </w:rPr>
        <w:t>文件</w:t>
      </w:r>
      <w:r>
        <w:rPr>
          <w:rFonts w:ascii="仿宋" w:hAnsi="仿宋" w:eastAsia="仿宋"/>
          <w:sz w:val="32"/>
          <w:szCs w:val="32"/>
        </w:rPr>
        <w:t>规定的内容，承担</w:t>
      </w:r>
      <w:r>
        <w:rPr>
          <w:rFonts w:hint="eastAsia" w:ascii="仿宋" w:hAnsi="仿宋" w:eastAsia="仿宋"/>
          <w:sz w:val="32"/>
          <w:szCs w:val="32"/>
        </w:rPr>
        <w:t>贵阳市</w:t>
      </w:r>
      <w:r>
        <w:rPr>
          <w:rFonts w:hint="eastAsia" w:ascii="仿宋" w:hAnsi="仿宋" w:eastAsia="仿宋"/>
          <w:sz w:val="32"/>
          <w:szCs w:val="32"/>
          <w:lang w:val="en-US" w:eastAsia="zh-CN"/>
        </w:rPr>
        <w:t>菜篮子集团</w:t>
      </w:r>
      <w:r>
        <w:rPr>
          <w:rFonts w:hint="eastAsia" w:ascii="仿宋" w:hAnsi="仿宋" w:eastAsia="仿宋"/>
          <w:sz w:val="32"/>
          <w:szCs w:val="32"/>
        </w:rPr>
        <w:t>有限公司</w:t>
      </w:r>
      <w:r>
        <w:rPr>
          <w:rFonts w:hint="eastAsia" w:ascii="仿宋" w:hAnsi="仿宋" w:eastAsia="仿宋"/>
          <w:sz w:val="32"/>
          <w:szCs w:val="32"/>
          <w:u w:val="single"/>
          <w:lang w:val="en-US" w:eastAsia="zh-CN"/>
        </w:rPr>
        <w:t>2023年车辆保险服务采购</w:t>
      </w:r>
      <w:r>
        <w:rPr>
          <w:rFonts w:hint="eastAsia" w:ascii="仿宋" w:hAnsi="仿宋" w:eastAsia="仿宋"/>
          <w:sz w:val="32"/>
          <w:szCs w:val="32"/>
          <w:u w:val="single"/>
        </w:rPr>
        <w:t>项目</w:t>
      </w:r>
      <w:r>
        <w:rPr>
          <w:rFonts w:ascii="仿宋" w:hAnsi="仿宋" w:eastAsia="仿宋"/>
          <w:sz w:val="32"/>
          <w:szCs w:val="32"/>
        </w:rPr>
        <w:t>的</w:t>
      </w:r>
      <w:r>
        <w:rPr>
          <w:rFonts w:hint="eastAsia" w:ascii="仿宋" w:hAnsi="仿宋" w:eastAsia="仿宋"/>
          <w:sz w:val="32"/>
          <w:szCs w:val="32"/>
        </w:rPr>
        <w:t>服务</w:t>
      </w:r>
      <w:r>
        <w:rPr>
          <w:rFonts w:ascii="仿宋" w:hAnsi="仿宋" w:eastAsia="仿宋"/>
          <w:sz w:val="32"/>
          <w:szCs w:val="32"/>
        </w:rPr>
        <w:t>任务，承诺严格执行</w:t>
      </w:r>
      <w:r>
        <w:rPr>
          <w:rFonts w:hint="eastAsia" w:ascii="仿宋" w:hAnsi="仿宋" w:eastAsia="仿宋"/>
          <w:sz w:val="32"/>
          <w:szCs w:val="32"/>
          <w:lang w:eastAsia="zh-CN"/>
        </w:rPr>
        <w:t>磋商</w:t>
      </w:r>
      <w:r>
        <w:rPr>
          <w:rFonts w:hint="eastAsia" w:ascii="仿宋" w:hAnsi="仿宋" w:eastAsia="仿宋"/>
          <w:sz w:val="32"/>
          <w:szCs w:val="32"/>
        </w:rPr>
        <w:t>响应人</w:t>
      </w:r>
      <w:r>
        <w:rPr>
          <w:rFonts w:ascii="仿宋" w:hAnsi="仿宋" w:eastAsia="仿宋"/>
          <w:sz w:val="32"/>
          <w:szCs w:val="32"/>
        </w:rPr>
        <w:t>的责任和义务。应由承包者承担的风险，我方在</w:t>
      </w:r>
      <w:r>
        <w:rPr>
          <w:rFonts w:hint="eastAsia" w:ascii="仿宋" w:hAnsi="仿宋" w:eastAsia="仿宋"/>
          <w:sz w:val="32"/>
          <w:szCs w:val="32"/>
        </w:rPr>
        <w:t>响应报价</w:t>
      </w:r>
      <w:r>
        <w:rPr>
          <w:rFonts w:ascii="仿宋" w:hAnsi="仿宋" w:eastAsia="仿宋"/>
          <w:sz w:val="32"/>
          <w:szCs w:val="32"/>
        </w:rPr>
        <w:t>中已列入费用。</w:t>
      </w:r>
    </w:p>
    <w:p>
      <w:pPr>
        <w:keepNext w:val="0"/>
        <w:keepLines w:val="0"/>
        <w:pageBreakBefore w:val="0"/>
        <w:widowControl w:val="0"/>
        <w:kinsoku/>
        <w:overflowPunct/>
        <w:topLinePunct w:val="0"/>
        <w:autoSpaceDE/>
        <w:autoSpaceDN/>
        <w:bidi w:val="0"/>
        <w:adjustRightInd/>
        <w:snapToGrid w:val="0"/>
        <w:spacing w:line="540" w:lineRule="exact"/>
        <w:ind w:firstLine="600"/>
        <w:jc w:val="left"/>
        <w:textAlignment w:val="auto"/>
        <w:rPr>
          <w:rFonts w:ascii="仿宋" w:hAnsi="仿宋" w:eastAsia="仿宋"/>
          <w:b/>
          <w:bCs/>
          <w:sz w:val="32"/>
          <w:szCs w:val="32"/>
        </w:rPr>
      </w:pPr>
      <w:r>
        <w:rPr>
          <w:rFonts w:hint="eastAsia" w:ascii="仿宋" w:hAnsi="仿宋" w:eastAsia="仿宋"/>
          <w:sz w:val="32"/>
          <w:szCs w:val="32"/>
        </w:rPr>
        <w:t>2．</w:t>
      </w:r>
      <w:bookmarkStart w:id="1" w:name="_Hlk508377867"/>
      <w:r>
        <w:rPr>
          <w:rFonts w:hint="eastAsia" w:ascii="仿宋" w:hAnsi="仿宋" w:eastAsia="仿宋"/>
          <w:sz w:val="32"/>
          <w:szCs w:val="32"/>
        </w:rPr>
        <w:t>我方的响应总报价为人民币（大写）</w:t>
      </w:r>
      <w:r>
        <w:rPr>
          <w:rFonts w:hint="eastAsia" w:ascii="仿宋" w:hAnsi="仿宋" w:eastAsia="仿宋"/>
          <w:sz w:val="32"/>
          <w:szCs w:val="32"/>
          <w:u w:val="single"/>
        </w:rPr>
        <w:t xml:space="preserve">          </w:t>
      </w:r>
      <w:r>
        <w:rPr>
          <w:rFonts w:hint="eastAsia" w:ascii="仿宋" w:hAnsi="仿宋" w:eastAsia="仿宋"/>
          <w:sz w:val="32"/>
          <w:szCs w:val="32"/>
        </w:rPr>
        <w:t>元整（RMB：￥</w:t>
      </w:r>
      <w:r>
        <w:rPr>
          <w:rFonts w:hint="eastAsia" w:ascii="仿宋" w:hAnsi="仿宋" w:eastAsia="仿宋"/>
          <w:sz w:val="32"/>
          <w:szCs w:val="32"/>
          <w:u w:val="single"/>
        </w:rPr>
        <w:t xml:space="preserve">       </w:t>
      </w:r>
      <w:r>
        <w:rPr>
          <w:rFonts w:hint="eastAsia" w:ascii="仿宋" w:hAnsi="仿宋" w:eastAsia="仿宋"/>
          <w:sz w:val="32"/>
          <w:szCs w:val="32"/>
        </w:rPr>
        <w:t>元整）。</w:t>
      </w:r>
    </w:p>
    <w:bookmarkEnd w:id="1"/>
    <w:p>
      <w:pPr>
        <w:keepNext w:val="0"/>
        <w:keepLines w:val="0"/>
        <w:pageBreakBefore w:val="0"/>
        <w:widowControl w:val="0"/>
        <w:kinsoku/>
        <w:overflowPunct/>
        <w:topLinePunct w:val="0"/>
        <w:autoSpaceDE/>
        <w:autoSpaceDN/>
        <w:bidi w:val="0"/>
        <w:adjustRightInd/>
        <w:snapToGrid w:val="0"/>
        <w:spacing w:line="540" w:lineRule="exact"/>
        <w:ind w:firstLine="600"/>
        <w:jc w:val="left"/>
        <w:textAlignment w:val="auto"/>
        <w:rPr>
          <w:rFonts w:ascii="仿宋" w:hAnsi="仿宋" w:eastAsia="仿宋"/>
          <w:sz w:val="32"/>
          <w:szCs w:val="32"/>
        </w:rPr>
      </w:pPr>
      <w:r>
        <w:rPr>
          <w:rFonts w:hint="eastAsia" w:ascii="仿宋" w:hAnsi="仿宋" w:eastAsia="仿宋"/>
          <w:sz w:val="32"/>
          <w:szCs w:val="32"/>
        </w:rPr>
        <w:t>3．如果我方成为最终成交人，将按照合同约定的日期开始本项目采购范围内工作内容的服务。我方同意本报价函在</w:t>
      </w:r>
      <w:r>
        <w:rPr>
          <w:rFonts w:hint="eastAsia" w:ascii="仿宋" w:hAnsi="仿宋" w:eastAsia="仿宋"/>
          <w:sz w:val="32"/>
          <w:szCs w:val="32"/>
          <w:lang w:eastAsia="zh-CN"/>
        </w:rPr>
        <w:t>磋商</w:t>
      </w:r>
      <w:r>
        <w:rPr>
          <w:rFonts w:hint="eastAsia" w:ascii="仿宋" w:hAnsi="仿宋" w:eastAsia="仿宋"/>
          <w:sz w:val="32"/>
          <w:szCs w:val="32"/>
        </w:rPr>
        <w:t>文件规定的提交响应文件截止时间后，对我方具有约束力，且随时准备接受你方发出的成交通知。</w:t>
      </w:r>
    </w:p>
    <w:p>
      <w:pPr>
        <w:keepNext w:val="0"/>
        <w:keepLines w:val="0"/>
        <w:pageBreakBefore w:val="0"/>
        <w:widowControl w:val="0"/>
        <w:kinsoku/>
        <w:overflowPunct/>
        <w:topLinePunct w:val="0"/>
        <w:autoSpaceDE/>
        <w:autoSpaceDN/>
        <w:bidi w:val="0"/>
        <w:adjustRightInd/>
        <w:snapToGrid w:val="0"/>
        <w:spacing w:line="540" w:lineRule="exact"/>
        <w:ind w:firstLine="600"/>
        <w:jc w:val="left"/>
        <w:textAlignment w:val="auto"/>
        <w:rPr>
          <w:rFonts w:ascii="仿宋" w:hAnsi="仿宋" w:eastAsia="仿宋"/>
          <w:sz w:val="32"/>
          <w:szCs w:val="32"/>
        </w:rPr>
      </w:pPr>
      <w:r>
        <w:rPr>
          <w:rFonts w:hint="eastAsia" w:ascii="仿宋" w:hAnsi="仿宋" w:eastAsia="仿宋"/>
          <w:sz w:val="32"/>
          <w:szCs w:val="32"/>
        </w:rPr>
        <w:t>4．如果我方成为最终成交人，我方承诺按照采购人要求完成，同时承诺不再另行收取费用;我方承诺在服务期内完成采购范围的内容并提供相应的服务。</w:t>
      </w:r>
    </w:p>
    <w:p>
      <w:pPr>
        <w:keepNext w:val="0"/>
        <w:keepLines w:val="0"/>
        <w:pageBreakBefore w:val="0"/>
        <w:widowControl w:val="0"/>
        <w:kinsoku/>
        <w:overflowPunct/>
        <w:topLinePunct w:val="0"/>
        <w:autoSpaceDE/>
        <w:autoSpaceDN/>
        <w:bidi w:val="0"/>
        <w:adjustRightInd/>
        <w:snapToGrid w:val="0"/>
        <w:spacing w:line="540" w:lineRule="exact"/>
        <w:ind w:firstLine="600"/>
        <w:jc w:val="left"/>
        <w:textAlignment w:val="auto"/>
        <w:rPr>
          <w:rFonts w:ascii="仿宋" w:hAnsi="仿宋" w:eastAsia="仿宋"/>
          <w:sz w:val="32"/>
          <w:szCs w:val="32"/>
        </w:rPr>
      </w:pPr>
      <w:r>
        <w:rPr>
          <w:rFonts w:hint="eastAsia" w:ascii="仿宋" w:hAnsi="仿宋" w:eastAsia="仿宋"/>
          <w:sz w:val="32"/>
          <w:szCs w:val="32"/>
        </w:rPr>
        <w:t>5．在签署协议书之前，本报价函，包括其所有附属文件，将构成双方之间具有约束力的合同文件。</w:t>
      </w:r>
    </w:p>
    <w:p>
      <w:pPr>
        <w:keepNext w:val="0"/>
        <w:keepLines w:val="0"/>
        <w:pageBreakBefore w:val="0"/>
        <w:widowControl w:val="0"/>
        <w:kinsoku/>
        <w:overflowPunct/>
        <w:topLinePunct w:val="0"/>
        <w:autoSpaceDE/>
        <w:autoSpaceDN/>
        <w:bidi w:val="0"/>
        <w:adjustRightInd/>
        <w:spacing w:line="540" w:lineRule="exact"/>
        <w:ind w:right="720"/>
        <w:jc w:val="center"/>
        <w:textAlignment w:val="auto"/>
        <w:rPr>
          <w:rFonts w:ascii="仿宋" w:hAnsi="仿宋" w:eastAsia="仿宋"/>
          <w:bCs/>
          <w:sz w:val="32"/>
          <w:szCs w:val="32"/>
          <w:u w:val="single"/>
        </w:rPr>
      </w:pPr>
      <w:r>
        <w:rPr>
          <w:rFonts w:hint="eastAsia" w:ascii="仿宋" w:hAnsi="仿宋" w:eastAsia="仿宋"/>
          <w:bCs/>
          <w:sz w:val="32"/>
          <w:szCs w:val="32"/>
        </w:rPr>
        <w:t>响应人</w:t>
      </w:r>
      <w:r>
        <w:rPr>
          <w:rFonts w:ascii="仿宋" w:hAnsi="仿宋" w:eastAsia="仿宋"/>
          <w:bCs/>
          <w:sz w:val="32"/>
          <w:szCs w:val="32"/>
        </w:rPr>
        <w:t>（全称并加盖公章）：</w:t>
      </w:r>
      <w:r>
        <w:rPr>
          <w:rFonts w:ascii="仿宋" w:hAnsi="仿宋" w:eastAsia="仿宋"/>
          <w:bCs/>
          <w:sz w:val="32"/>
          <w:szCs w:val="32"/>
          <w:u w:val="single"/>
        </w:rPr>
        <w:t xml:space="preserve">            </w:t>
      </w:r>
      <w:r>
        <w:rPr>
          <w:rFonts w:ascii="仿宋" w:hAnsi="仿宋" w:eastAsia="仿宋"/>
          <w:bCs/>
          <w:sz w:val="32"/>
          <w:szCs w:val="32"/>
        </w:rPr>
        <w:t xml:space="preserve"> </w:t>
      </w:r>
    </w:p>
    <w:p>
      <w:pPr>
        <w:keepNext w:val="0"/>
        <w:keepLines w:val="0"/>
        <w:pageBreakBefore w:val="0"/>
        <w:widowControl w:val="0"/>
        <w:kinsoku/>
        <w:overflowPunct/>
        <w:topLinePunct w:val="0"/>
        <w:autoSpaceDE/>
        <w:autoSpaceDN/>
        <w:bidi w:val="0"/>
        <w:adjustRightInd/>
        <w:spacing w:line="540" w:lineRule="exact"/>
        <w:ind w:right="720"/>
        <w:jc w:val="center"/>
        <w:textAlignment w:val="auto"/>
        <w:rPr>
          <w:rFonts w:ascii="仿宋" w:hAnsi="仿宋" w:eastAsia="仿宋"/>
          <w:bCs/>
          <w:sz w:val="32"/>
          <w:szCs w:val="32"/>
        </w:rPr>
      </w:pPr>
      <w:r>
        <w:rPr>
          <w:rFonts w:ascii="仿宋" w:hAnsi="仿宋" w:eastAsia="仿宋"/>
          <w:bCs/>
          <w:sz w:val="32"/>
          <w:szCs w:val="32"/>
        </w:rPr>
        <w:t>授权代表签字：</w:t>
      </w:r>
      <w:r>
        <w:rPr>
          <w:rFonts w:ascii="仿宋" w:hAnsi="仿宋" w:eastAsia="仿宋"/>
          <w:bCs/>
          <w:sz w:val="32"/>
          <w:szCs w:val="32"/>
          <w:u w:val="single"/>
        </w:rPr>
        <w:t xml:space="preserve">                            </w:t>
      </w:r>
      <w:r>
        <w:rPr>
          <w:rFonts w:ascii="仿宋" w:hAnsi="仿宋" w:eastAsia="仿宋"/>
          <w:bCs/>
          <w:sz w:val="32"/>
          <w:szCs w:val="32"/>
        </w:rPr>
        <w:t xml:space="preserve"> </w:t>
      </w:r>
    </w:p>
    <w:p>
      <w:pPr>
        <w:keepNext w:val="0"/>
        <w:keepLines w:val="0"/>
        <w:pageBreakBefore w:val="0"/>
        <w:widowControl w:val="0"/>
        <w:kinsoku/>
        <w:wordWrap w:val="0"/>
        <w:overflowPunct/>
        <w:topLinePunct w:val="0"/>
        <w:autoSpaceDE/>
        <w:autoSpaceDN/>
        <w:bidi w:val="0"/>
        <w:adjustRightInd/>
        <w:spacing w:line="540" w:lineRule="exact"/>
        <w:ind w:right="480"/>
        <w:jc w:val="right"/>
        <w:textAlignment w:val="auto"/>
        <w:rPr>
          <w:rFonts w:ascii="仿宋" w:hAnsi="仿宋" w:eastAsia="仿宋"/>
          <w:bCs/>
          <w:sz w:val="32"/>
          <w:szCs w:val="32"/>
        </w:rPr>
      </w:pPr>
      <w:r>
        <w:rPr>
          <w:rFonts w:ascii="仿宋" w:hAnsi="仿宋" w:eastAsia="仿宋"/>
          <w:bCs/>
          <w:sz w:val="32"/>
          <w:szCs w:val="32"/>
        </w:rPr>
        <w:t xml:space="preserve">日期：   年   月   日 </w:t>
      </w:r>
    </w:p>
    <w:p>
      <w:pPr>
        <w:snapToGrid w:val="0"/>
        <w:spacing w:line="600" w:lineRule="exact"/>
        <w:ind w:firstLine="600"/>
        <w:jc w:val="center"/>
        <w:rPr>
          <w:rFonts w:ascii="仿宋" w:hAnsi="仿宋" w:eastAsia="仿宋"/>
          <w:b/>
          <w:sz w:val="32"/>
          <w:szCs w:val="32"/>
        </w:rPr>
      </w:pPr>
      <w:r>
        <w:rPr>
          <w:rFonts w:hint="eastAsia" w:ascii="仿宋" w:hAnsi="仿宋" w:eastAsia="仿宋"/>
          <w:b/>
          <w:sz w:val="32"/>
          <w:szCs w:val="32"/>
          <w:lang w:eastAsia="zh-CN"/>
        </w:rPr>
        <w:t>竞争性磋商</w:t>
      </w:r>
      <w:r>
        <w:rPr>
          <w:rFonts w:hint="eastAsia" w:ascii="仿宋" w:hAnsi="仿宋" w:eastAsia="仿宋"/>
          <w:b/>
          <w:sz w:val="32"/>
          <w:szCs w:val="32"/>
        </w:rPr>
        <w:t>响应承诺函</w:t>
      </w:r>
    </w:p>
    <w:p>
      <w:pPr>
        <w:keepNext w:val="0"/>
        <w:keepLines w:val="0"/>
        <w:pageBreakBefore w:val="0"/>
        <w:widowControl w:val="0"/>
        <w:kinsoku/>
        <w:overflowPunct/>
        <w:topLinePunct w:val="0"/>
        <w:autoSpaceDE/>
        <w:autoSpaceDN/>
        <w:bidi w:val="0"/>
        <w:adjustRightInd/>
        <w:snapToGrid w:val="0"/>
        <w:spacing w:line="540" w:lineRule="exact"/>
        <w:jc w:val="left"/>
        <w:textAlignment w:val="auto"/>
        <w:rPr>
          <w:rFonts w:ascii="仿宋" w:hAnsi="仿宋" w:eastAsia="仿宋"/>
          <w:sz w:val="32"/>
          <w:szCs w:val="32"/>
        </w:rPr>
      </w:pPr>
      <w:r>
        <w:rPr>
          <w:rFonts w:hint="eastAsia" w:ascii="仿宋" w:hAnsi="仿宋" w:eastAsia="仿宋"/>
          <w:sz w:val="32"/>
          <w:szCs w:val="32"/>
        </w:rPr>
        <w:t>我公司慎重作出以下承诺 ：</w:t>
      </w:r>
    </w:p>
    <w:p>
      <w:pPr>
        <w:keepNext w:val="0"/>
        <w:keepLines w:val="0"/>
        <w:pageBreakBefore w:val="0"/>
        <w:widowControl w:val="0"/>
        <w:kinsoku/>
        <w:overflowPunct/>
        <w:topLinePunct w:val="0"/>
        <w:autoSpaceDE/>
        <w:autoSpaceDN/>
        <w:bidi w:val="0"/>
        <w:adjustRightInd/>
        <w:snapToGrid w:val="0"/>
        <w:spacing w:line="540" w:lineRule="exact"/>
        <w:ind w:firstLine="600"/>
        <w:jc w:val="left"/>
        <w:textAlignment w:val="auto"/>
        <w:rPr>
          <w:rFonts w:ascii="仿宋" w:hAnsi="仿宋" w:eastAsia="仿宋"/>
          <w:sz w:val="32"/>
          <w:szCs w:val="32"/>
        </w:rPr>
      </w:pPr>
      <w:r>
        <w:rPr>
          <w:rFonts w:hint="eastAsia" w:ascii="仿宋" w:hAnsi="仿宋" w:eastAsia="仿宋"/>
          <w:sz w:val="32"/>
          <w:szCs w:val="32"/>
        </w:rPr>
        <w:t xml:space="preserve">一、关于响应资格的承诺 </w:t>
      </w:r>
    </w:p>
    <w:p>
      <w:pPr>
        <w:keepNext w:val="0"/>
        <w:keepLines w:val="0"/>
        <w:pageBreakBefore w:val="0"/>
        <w:widowControl w:val="0"/>
        <w:kinsoku/>
        <w:overflowPunct/>
        <w:topLinePunct w:val="0"/>
        <w:autoSpaceDE/>
        <w:autoSpaceDN/>
        <w:bidi w:val="0"/>
        <w:adjustRightInd/>
        <w:snapToGrid w:val="0"/>
        <w:spacing w:line="540" w:lineRule="exact"/>
        <w:ind w:firstLine="600"/>
        <w:jc w:val="left"/>
        <w:textAlignment w:val="auto"/>
        <w:rPr>
          <w:rFonts w:ascii="仿宋" w:hAnsi="仿宋" w:eastAsia="仿宋"/>
          <w:sz w:val="32"/>
          <w:szCs w:val="32"/>
        </w:rPr>
      </w:pPr>
      <w:r>
        <w:rPr>
          <w:rFonts w:hint="eastAsia" w:ascii="仿宋" w:hAnsi="仿宋" w:eastAsia="仿宋"/>
          <w:sz w:val="32"/>
          <w:szCs w:val="32"/>
        </w:rPr>
        <w:t>（1）（被或未被）责令停业的；</w:t>
      </w:r>
    </w:p>
    <w:p>
      <w:pPr>
        <w:keepNext w:val="0"/>
        <w:keepLines w:val="0"/>
        <w:pageBreakBefore w:val="0"/>
        <w:widowControl w:val="0"/>
        <w:kinsoku/>
        <w:overflowPunct/>
        <w:topLinePunct w:val="0"/>
        <w:autoSpaceDE/>
        <w:autoSpaceDN/>
        <w:bidi w:val="0"/>
        <w:adjustRightInd/>
        <w:snapToGrid w:val="0"/>
        <w:spacing w:line="540" w:lineRule="exact"/>
        <w:ind w:firstLine="600"/>
        <w:jc w:val="left"/>
        <w:textAlignment w:val="auto"/>
        <w:rPr>
          <w:rFonts w:ascii="仿宋" w:hAnsi="仿宋" w:eastAsia="仿宋"/>
          <w:sz w:val="32"/>
          <w:szCs w:val="32"/>
        </w:rPr>
      </w:pPr>
      <w:r>
        <w:rPr>
          <w:rFonts w:hint="eastAsia" w:ascii="仿宋" w:hAnsi="仿宋" w:eastAsia="仿宋"/>
          <w:sz w:val="32"/>
          <w:szCs w:val="32"/>
        </w:rPr>
        <w:t>（2）（被或未被）暂停或取消执业资格的；</w:t>
      </w:r>
    </w:p>
    <w:p>
      <w:pPr>
        <w:keepNext w:val="0"/>
        <w:keepLines w:val="0"/>
        <w:pageBreakBefore w:val="0"/>
        <w:widowControl w:val="0"/>
        <w:kinsoku/>
        <w:overflowPunct/>
        <w:topLinePunct w:val="0"/>
        <w:autoSpaceDE/>
        <w:autoSpaceDN/>
        <w:bidi w:val="0"/>
        <w:adjustRightInd/>
        <w:snapToGrid w:val="0"/>
        <w:spacing w:line="540" w:lineRule="exact"/>
        <w:ind w:firstLine="600"/>
        <w:jc w:val="left"/>
        <w:textAlignment w:val="auto"/>
        <w:rPr>
          <w:rFonts w:ascii="仿宋" w:hAnsi="仿宋" w:eastAsia="仿宋"/>
          <w:sz w:val="32"/>
          <w:szCs w:val="32"/>
        </w:rPr>
      </w:pPr>
      <w:r>
        <w:rPr>
          <w:rFonts w:hint="eastAsia" w:ascii="仿宋" w:hAnsi="仿宋" w:eastAsia="仿宋"/>
          <w:sz w:val="32"/>
          <w:szCs w:val="32"/>
        </w:rPr>
        <w:t>（3）财产（被或未被）接管或冻结的；</w:t>
      </w:r>
    </w:p>
    <w:p>
      <w:pPr>
        <w:keepNext w:val="0"/>
        <w:keepLines w:val="0"/>
        <w:pageBreakBefore w:val="0"/>
        <w:widowControl w:val="0"/>
        <w:kinsoku/>
        <w:overflowPunct/>
        <w:topLinePunct w:val="0"/>
        <w:autoSpaceDE/>
        <w:autoSpaceDN/>
        <w:bidi w:val="0"/>
        <w:adjustRightInd/>
        <w:snapToGrid w:val="0"/>
        <w:spacing w:line="540" w:lineRule="exact"/>
        <w:ind w:firstLine="600"/>
        <w:jc w:val="left"/>
        <w:textAlignment w:val="auto"/>
        <w:rPr>
          <w:rFonts w:ascii="仿宋" w:hAnsi="仿宋" w:eastAsia="仿宋"/>
          <w:sz w:val="32"/>
          <w:szCs w:val="32"/>
        </w:rPr>
      </w:pPr>
      <w:r>
        <w:rPr>
          <w:rFonts w:hint="eastAsia" w:ascii="仿宋" w:hAnsi="仿宋" w:eastAsia="仿宋"/>
          <w:sz w:val="32"/>
          <w:szCs w:val="32"/>
        </w:rPr>
        <w:t>（4）在响应过程中（有或没有）弄虚作假、行贿或者其他违法违规行为。</w:t>
      </w:r>
    </w:p>
    <w:p>
      <w:pPr>
        <w:keepNext w:val="0"/>
        <w:keepLines w:val="0"/>
        <w:pageBreakBefore w:val="0"/>
        <w:widowControl w:val="0"/>
        <w:kinsoku/>
        <w:overflowPunct/>
        <w:topLinePunct w:val="0"/>
        <w:autoSpaceDE/>
        <w:autoSpaceDN/>
        <w:bidi w:val="0"/>
        <w:adjustRightInd/>
        <w:snapToGrid w:val="0"/>
        <w:spacing w:line="540" w:lineRule="exact"/>
        <w:ind w:firstLine="600"/>
        <w:jc w:val="left"/>
        <w:textAlignment w:val="auto"/>
        <w:rPr>
          <w:rFonts w:ascii="仿宋" w:hAnsi="仿宋" w:eastAsia="仿宋"/>
          <w:sz w:val="32"/>
          <w:szCs w:val="32"/>
        </w:rPr>
      </w:pPr>
      <w:r>
        <w:rPr>
          <w:rFonts w:hint="eastAsia" w:ascii="仿宋" w:hAnsi="仿宋" w:eastAsia="仿宋"/>
          <w:sz w:val="32"/>
          <w:szCs w:val="32"/>
        </w:rPr>
        <w:t>二、针对服务技术要求和执行国家强制性标准的承诺</w:t>
      </w:r>
    </w:p>
    <w:p>
      <w:pPr>
        <w:keepNext w:val="0"/>
        <w:keepLines w:val="0"/>
        <w:pageBreakBefore w:val="0"/>
        <w:widowControl w:val="0"/>
        <w:kinsoku/>
        <w:overflowPunct/>
        <w:topLinePunct w:val="0"/>
        <w:autoSpaceDE/>
        <w:autoSpaceDN/>
        <w:bidi w:val="0"/>
        <w:adjustRightInd/>
        <w:snapToGrid w:val="0"/>
        <w:spacing w:line="540" w:lineRule="exact"/>
        <w:ind w:firstLine="600"/>
        <w:jc w:val="left"/>
        <w:textAlignment w:val="auto"/>
        <w:rPr>
          <w:rFonts w:ascii="仿宋" w:hAnsi="仿宋" w:eastAsia="仿宋"/>
          <w:sz w:val="32"/>
          <w:szCs w:val="32"/>
        </w:rPr>
      </w:pPr>
      <w:r>
        <w:rPr>
          <w:rFonts w:hint="eastAsia" w:ascii="仿宋" w:hAnsi="仿宋" w:eastAsia="仿宋"/>
          <w:sz w:val="32"/>
          <w:szCs w:val="32"/>
        </w:rPr>
        <w:t>服务符合国家相关规程规范的要求，并严格执行国家强制性和指导性标准。</w:t>
      </w:r>
    </w:p>
    <w:p>
      <w:pPr>
        <w:keepNext w:val="0"/>
        <w:keepLines w:val="0"/>
        <w:pageBreakBefore w:val="0"/>
        <w:widowControl w:val="0"/>
        <w:kinsoku/>
        <w:overflowPunct/>
        <w:topLinePunct w:val="0"/>
        <w:autoSpaceDE/>
        <w:autoSpaceDN/>
        <w:bidi w:val="0"/>
        <w:adjustRightInd/>
        <w:snapToGrid w:val="0"/>
        <w:spacing w:line="540" w:lineRule="exact"/>
        <w:ind w:firstLine="600"/>
        <w:jc w:val="left"/>
        <w:textAlignment w:val="auto"/>
        <w:rPr>
          <w:rFonts w:ascii="仿宋" w:hAnsi="仿宋" w:eastAsia="仿宋"/>
          <w:sz w:val="32"/>
          <w:szCs w:val="32"/>
        </w:rPr>
      </w:pPr>
      <w:bookmarkStart w:id="2" w:name="D10资格标投标承诺函"/>
      <w:bookmarkEnd w:id="2"/>
      <w:bookmarkStart w:id="3" w:name="D8投标承诺函"/>
      <w:r>
        <w:rPr>
          <w:rFonts w:hint="eastAsia" w:ascii="仿宋" w:hAnsi="仿宋" w:eastAsia="仿宋"/>
          <w:sz w:val="32"/>
          <w:szCs w:val="32"/>
        </w:rPr>
        <w:t>三、其他承诺</w:t>
      </w:r>
    </w:p>
    <w:p>
      <w:pPr>
        <w:keepNext w:val="0"/>
        <w:keepLines w:val="0"/>
        <w:pageBreakBefore w:val="0"/>
        <w:widowControl w:val="0"/>
        <w:kinsoku/>
        <w:overflowPunct/>
        <w:topLinePunct w:val="0"/>
        <w:autoSpaceDE/>
        <w:autoSpaceDN/>
        <w:bidi w:val="0"/>
        <w:adjustRightInd/>
        <w:snapToGrid w:val="0"/>
        <w:spacing w:line="540" w:lineRule="exact"/>
        <w:ind w:firstLine="600"/>
        <w:jc w:val="left"/>
        <w:textAlignment w:val="auto"/>
        <w:rPr>
          <w:rFonts w:ascii="仿宋" w:hAnsi="仿宋" w:eastAsia="仿宋"/>
          <w:sz w:val="32"/>
          <w:szCs w:val="32"/>
        </w:rPr>
      </w:pPr>
      <w:r>
        <w:rPr>
          <w:rFonts w:hint="eastAsia" w:ascii="仿宋" w:hAnsi="仿宋" w:eastAsia="仿宋"/>
          <w:sz w:val="32"/>
          <w:szCs w:val="32"/>
        </w:rPr>
        <w:t>1、我单位是自己参加</w:t>
      </w:r>
      <w:r>
        <w:rPr>
          <w:rFonts w:hint="eastAsia" w:ascii="仿宋" w:hAnsi="仿宋" w:eastAsia="仿宋"/>
          <w:sz w:val="32"/>
          <w:szCs w:val="32"/>
          <w:lang w:eastAsia="zh-CN"/>
        </w:rPr>
        <w:t>磋商</w:t>
      </w:r>
      <w:r>
        <w:rPr>
          <w:rFonts w:hint="eastAsia" w:ascii="仿宋" w:hAnsi="仿宋" w:eastAsia="仿宋"/>
          <w:sz w:val="32"/>
          <w:szCs w:val="32"/>
        </w:rPr>
        <w:t>，如我单位成为最终成交人，则由我单位自己组织实施，不挂靠，不转包。如此承诺不实，则我单位自动放弃成交人资格。</w:t>
      </w:r>
    </w:p>
    <w:p>
      <w:pPr>
        <w:keepNext w:val="0"/>
        <w:keepLines w:val="0"/>
        <w:pageBreakBefore w:val="0"/>
        <w:widowControl w:val="0"/>
        <w:kinsoku/>
        <w:overflowPunct/>
        <w:topLinePunct w:val="0"/>
        <w:autoSpaceDE/>
        <w:autoSpaceDN/>
        <w:bidi w:val="0"/>
        <w:adjustRightInd/>
        <w:snapToGrid w:val="0"/>
        <w:spacing w:line="540" w:lineRule="exact"/>
        <w:ind w:firstLine="600"/>
        <w:jc w:val="left"/>
        <w:textAlignment w:val="auto"/>
        <w:rPr>
          <w:rFonts w:ascii="仿宋" w:hAnsi="仿宋" w:eastAsia="仿宋"/>
          <w:sz w:val="32"/>
          <w:szCs w:val="32"/>
        </w:rPr>
      </w:pPr>
      <w:r>
        <w:rPr>
          <w:rFonts w:hint="eastAsia" w:ascii="仿宋" w:hAnsi="仿宋" w:eastAsia="仿宋"/>
          <w:sz w:val="32"/>
          <w:szCs w:val="32"/>
        </w:rPr>
        <w:t>2、如我单位参与</w:t>
      </w:r>
      <w:r>
        <w:rPr>
          <w:rFonts w:hint="eastAsia" w:ascii="仿宋" w:hAnsi="仿宋" w:eastAsia="仿宋"/>
          <w:sz w:val="32"/>
          <w:szCs w:val="32"/>
          <w:lang w:eastAsia="zh-CN"/>
        </w:rPr>
        <w:t>磋商</w:t>
      </w:r>
      <w:r>
        <w:rPr>
          <w:rFonts w:hint="eastAsia" w:ascii="仿宋" w:hAnsi="仿宋" w:eastAsia="仿宋"/>
          <w:sz w:val="32"/>
          <w:szCs w:val="32"/>
        </w:rPr>
        <w:t>的相关资料有弄虚作假情况，我单位将自动放弃成交人资格。</w:t>
      </w:r>
    </w:p>
    <w:p>
      <w:pPr>
        <w:keepNext w:val="0"/>
        <w:keepLines w:val="0"/>
        <w:pageBreakBefore w:val="0"/>
        <w:widowControl w:val="0"/>
        <w:kinsoku/>
        <w:overflowPunct/>
        <w:topLinePunct w:val="0"/>
        <w:autoSpaceDE/>
        <w:autoSpaceDN/>
        <w:bidi w:val="0"/>
        <w:adjustRightInd/>
        <w:snapToGrid w:val="0"/>
        <w:spacing w:line="540" w:lineRule="exact"/>
        <w:ind w:firstLine="600"/>
        <w:jc w:val="left"/>
        <w:textAlignment w:val="auto"/>
        <w:rPr>
          <w:rFonts w:ascii="仿宋" w:hAnsi="仿宋" w:eastAsia="仿宋"/>
          <w:sz w:val="32"/>
          <w:szCs w:val="32"/>
        </w:rPr>
      </w:pPr>
      <w:r>
        <w:rPr>
          <w:rFonts w:hint="eastAsia" w:ascii="仿宋" w:hAnsi="仿宋" w:eastAsia="仿宋"/>
          <w:sz w:val="32"/>
          <w:szCs w:val="32"/>
        </w:rPr>
        <w:t>3、我单位完全响应</w:t>
      </w:r>
      <w:r>
        <w:rPr>
          <w:rFonts w:hint="eastAsia" w:ascii="仿宋" w:hAnsi="仿宋" w:eastAsia="仿宋"/>
          <w:sz w:val="32"/>
          <w:szCs w:val="32"/>
          <w:lang w:eastAsia="zh-CN"/>
        </w:rPr>
        <w:t>磋商</w:t>
      </w:r>
      <w:r>
        <w:rPr>
          <w:rFonts w:hint="eastAsia" w:ascii="仿宋" w:hAnsi="仿宋" w:eastAsia="仿宋"/>
          <w:sz w:val="32"/>
          <w:szCs w:val="32"/>
        </w:rPr>
        <w:t>文件要求。</w:t>
      </w:r>
    </w:p>
    <w:p>
      <w:pPr>
        <w:keepNext w:val="0"/>
        <w:keepLines w:val="0"/>
        <w:pageBreakBefore w:val="0"/>
        <w:widowControl w:val="0"/>
        <w:kinsoku/>
        <w:overflowPunct/>
        <w:topLinePunct w:val="0"/>
        <w:autoSpaceDE/>
        <w:autoSpaceDN/>
        <w:bidi w:val="0"/>
        <w:adjustRightInd/>
        <w:snapToGrid w:val="0"/>
        <w:spacing w:line="540" w:lineRule="exact"/>
        <w:ind w:firstLine="600"/>
        <w:jc w:val="left"/>
        <w:textAlignment w:val="auto"/>
        <w:rPr>
          <w:rFonts w:ascii="仿宋" w:hAnsi="仿宋" w:eastAsia="仿宋"/>
          <w:sz w:val="32"/>
          <w:szCs w:val="32"/>
        </w:rPr>
      </w:pPr>
      <w:r>
        <w:rPr>
          <w:rFonts w:hint="eastAsia" w:ascii="仿宋" w:hAnsi="仿宋" w:eastAsia="仿宋"/>
          <w:sz w:val="32"/>
          <w:szCs w:val="32"/>
        </w:rPr>
        <w:t>如上述</w:t>
      </w:r>
      <w:bookmarkEnd w:id="3"/>
      <w:r>
        <w:rPr>
          <w:rFonts w:hint="eastAsia" w:ascii="仿宋" w:hAnsi="仿宋" w:eastAsia="仿宋"/>
          <w:sz w:val="32"/>
          <w:szCs w:val="32"/>
        </w:rPr>
        <w:t>承诺不实，将承担由此产生的全部责任。</w:t>
      </w:r>
    </w:p>
    <w:p>
      <w:pPr>
        <w:keepNext w:val="0"/>
        <w:keepLines w:val="0"/>
        <w:pageBreakBefore w:val="0"/>
        <w:widowControl w:val="0"/>
        <w:kinsoku/>
        <w:overflowPunct/>
        <w:topLinePunct w:val="0"/>
        <w:autoSpaceDE/>
        <w:autoSpaceDN/>
        <w:bidi w:val="0"/>
        <w:adjustRightInd/>
        <w:snapToGrid w:val="0"/>
        <w:spacing w:line="540" w:lineRule="exact"/>
        <w:jc w:val="left"/>
        <w:textAlignment w:val="auto"/>
        <w:rPr>
          <w:rFonts w:ascii="仿宋" w:hAnsi="仿宋" w:eastAsia="仿宋"/>
          <w:sz w:val="32"/>
          <w:szCs w:val="32"/>
        </w:rPr>
      </w:pPr>
    </w:p>
    <w:p>
      <w:pPr>
        <w:keepNext w:val="0"/>
        <w:keepLines w:val="0"/>
        <w:pageBreakBefore w:val="0"/>
        <w:widowControl w:val="0"/>
        <w:kinsoku/>
        <w:overflowPunct/>
        <w:topLinePunct w:val="0"/>
        <w:autoSpaceDE/>
        <w:autoSpaceDN/>
        <w:bidi w:val="0"/>
        <w:adjustRightInd/>
        <w:spacing w:line="540" w:lineRule="exact"/>
        <w:ind w:right="720"/>
        <w:jc w:val="center"/>
        <w:textAlignment w:val="auto"/>
        <w:rPr>
          <w:rFonts w:ascii="仿宋" w:hAnsi="仿宋" w:eastAsia="仿宋"/>
          <w:bCs/>
          <w:sz w:val="32"/>
          <w:szCs w:val="32"/>
          <w:u w:val="single"/>
        </w:rPr>
      </w:pPr>
      <w:r>
        <w:rPr>
          <w:rFonts w:hint="eastAsia" w:ascii="仿宋" w:hAnsi="仿宋" w:eastAsia="仿宋"/>
          <w:bCs/>
          <w:sz w:val="32"/>
          <w:szCs w:val="32"/>
        </w:rPr>
        <w:t>响应人</w:t>
      </w:r>
      <w:r>
        <w:rPr>
          <w:rFonts w:ascii="仿宋" w:hAnsi="仿宋" w:eastAsia="仿宋"/>
          <w:bCs/>
          <w:sz w:val="32"/>
          <w:szCs w:val="32"/>
        </w:rPr>
        <w:t>（全称并加盖公章）：</w:t>
      </w:r>
      <w:r>
        <w:rPr>
          <w:rFonts w:ascii="仿宋" w:hAnsi="仿宋" w:eastAsia="仿宋"/>
          <w:bCs/>
          <w:sz w:val="32"/>
          <w:szCs w:val="32"/>
          <w:u w:val="single"/>
        </w:rPr>
        <w:t xml:space="preserve">                   </w:t>
      </w:r>
      <w:r>
        <w:rPr>
          <w:rFonts w:ascii="仿宋" w:hAnsi="仿宋" w:eastAsia="仿宋"/>
          <w:bCs/>
          <w:sz w:val="32"/>
          <w:szCs w:val="32"/>
        </w:rPr>
        <w:t xml:space="preserve"> </w:t>
      </w:r>
    </w:p>
    <w:p>
      <w:pPr>
        <w:keepNext w:val="0"/>
        <w:keepLines w:val="0"/>
        <w:pageBreakBefore w:val="0"/>
        <w:widowControl w:val="0"/>
        <w:kinsoku/>
        <w:overflowPunct/>
        <w:topLinePunct w:val="0"/>
        <w:autoSpaceDE/>
        <w:autoSpaceDN/>
        <w:bidi w:val="0"/>
        <w:adjustRightInd/>
        <w:spacing w:line="540" w:lineRule="exact"/>
        <w:ind w:right="720"/>
        <w:jc w:val="center"/>
        <w:textAlignment w:val="auto"/>
        <w:rPr>
          <w:rFonts w:ascii="仿宋" w:hAnsi="仿宋" w:eastAsia="仿宋"/>
          <w:bCs/>
          <w:sz w:val="32"/>
          <w:szCs w:val="32"/>
        </w:rPr>
      </w:pPr>
      <w:r>
        <w:rPr>
          <w:rFonts w:ascii="仿宋" w:hAnsi="仿宋" w:eastAsia="仿宋"/>
          <w:bCs/>
          <w:sz w:val="32"/>
          <w:szCs w:val="32"/>
        </w:rPr>
        <w:t>授权代表签字：</w:t>
      </w:r>
      <w:r>
        <w:rPr>
          <w:rFonts w:ascii="仿宋" w:hAnsi="仿宋" w:eastAsia="仿宋"/>
          <w:bCs/>
          <w:sz w:val="32"/>
          <w:szCs w:val="32"/>
          <w:u w:val="single"/>
        </w:rPr>
        <w:t xml:space="preserve">                            </w:t>
      </w:r>
      <w:r>
        <w:rPr>
          <w:rFonts w:ascii="仿宋" w:hAnsi="仿宋" w:eastAsia="仿宋"/>
          <w:bCs/>
          <w:sz w:val="32"/>
          <w:szCs w:val="32"/>
        </w:rPr>
        <w:t xml:space="preserve"> </w:t>
      </w:r>
    </w:p>
    <w:p>
      <w:pPr>
        <w:keepNext w:val="0"/>
        <w:keepLines w:val="0"/>
        <w:pageBreakBefore w:val="0"/>
        <w:widowControl w:val="0"/>
        <w:kinsoku/>
        <w:wordWrap w:val="0"/>
        <w:overflowPunct/>
        <w:topLinePunct w:val="0"/>
        <w:autoSpaceDE/>
        <w:autoSpaceDN/>
        <w:bidi w:val="0"/>
        <w:adjustRightInd/>
        <w:spacing w:line="540" w:lineRule="exact"/>
        <w:ind w:right="480"/>
        <w:jc w:val="right"/>
        <w:textAlignment w:val="auto"/>
        <w:rPr>
          <w:rFonts w:ascii="仿宋" w:hAnsi="仿宋" w:eastAsia="仿宋"/>
          <w:bCs/>
          <w:sz w:val="32"/>
          <w:szCs w:val="32"/>
        </w:rPr>
      </w:pPr>
      <w:r>
        <w:rPr>
          <w:rFonts w:ascii="仿宋" w:hAnsi="仿宋" w:eastAsia="仿宋"/>
          <w:bCs/>
          <w:sz w:val="32"/>
          <w:szCs w:val="32"/>
        </w:rPr>
        <w:t xml:space="preserve">日期：   年   月   日 </w:t>
      </w:r>
    </w:p>
    <w:p>
      <w:pPr>
        <w:snapToGrid w:val="0"/>
        <w:spacing w:line="600" w:lineRule="exact"/>
        <w:ind w:firstLine="600"/>
        <w:jc w:val="center"/>
        <w:rPr>
          <w:rFonts w:ascii="仿宋" w:hAnsi="仿宋" w:eastAsia="仿宋"/>
          <w:b/>
          <w:sz w:val="32"/>
          <w:szCs w:val="32"/>
        </w:rPr>
      </w:pPr>
      <w:r>
        <w:rPr>
          <w:rFonts w:ascii="仿宋" w:hAnsi="仿宋" w:eastAsia="仿宋"/>
          <w:b/>
          <w:sz w:val="32"/>
          <w:szCs w:val="32"/>
        </w:rPr>
        <w:t>法定代表人身份证明</w:t>
      </w:r>
    </w:p>
    <w:p>
      <w:pPr>
        <w:snapToGrid w:val="0"/>
        <w:spacing w:line="600" w:lineRule="exact"/>
        <w:rPr>
          <w:rFonts w:ascii="仿宋" w:hAnsi="仿宋" w:eastAsia="仿宋"/>
          <w:b/>
          <w:sz w:val="32"/>
          <w:szCs w:val="32"/>
        </w:rPr>
      </w:pPr>
    </w:p>
    <w:p>
      <w:pPr>
        <w:snapToGrid w:val="0"/>
        <w:spacing w:line="600" w:lineRule="exact"/>
        <w:ind w:firstLine="600"/>
        <w:jc w:val="center"/>
        <w:rPr>
          <w:rFonts w:ascii="仿宋" w:hAnsi="仿宋" w:eastAsia="仿宋"/>
          <w:b/>
          <w:sz w:val="32"/>
          <w:szCs w:val="32"/>
        </w:rPr>
      </w:pPr>
    </w:p>
    <w:p>
      <w:pPr>
        <w:spacing w:line="360" w:lineRule="auto"/>
        <w:jc w:val="left"/>
        <w:rPr>
          <w:rFonts w:ascii="仿宋" w:hAnsi="仿宋" w:eastAsia="仿宋"/>
          <w:bCs/>
          <w:sz w:val="32"/>
          <w:szCs w:val="32"/>
        </w:rPr>
      </w:pPr>
      <w:r>
        <w:rPr>
          <w:rFonts w:ascii="仿宋" w:hAnsi="仿宋" w:eastAsia="仿宋"/>
          <w:bCs/>
          <w:sz w:val="32"/>
          <w:szCs w:val="32"/>
        </w:rPr>
        <w:t>供应商名称：</w:t>
      </w:r>
      <w:r>
        <w:rPr>
          <w:rFonts w:hint="eastAsia" w:ascii="仿宋" w:hAnsi="仿宋" w:eastAsia="仿宋"/>
          <w:bCs/>
          <w:sz w:val="32"/>
          <w:szCs w:val="32"/>
          <w:u w:val="single"/>
        </w:rPr>
        <w:t xml:space="preserve">                                        </w:t>
      </w:r>
      <w:r>
        <w:rPr>
          <w:rFonts w:ascii="仿宋" w:hAnsi="仿宋" w:eastAsia="仿宋"/>
          <w:bCs/>
          <w:sz w:val="32"/>
          <w:szCs w:val="32"/>
        </w:rPr>
        <w:t xml:space="preserve">                       </w:t>
      </w:r>
    </w:p>
    <w:p>
      <w:pPr>
        <w:spacing w:line="360" w:lineRule="auto"/>
        <w:jc w:val="left"/>
        <w:rPr>
          <w:rFonts w:ascii="仿宋" w:hAnsi="仿宋" w:eastAsia="仿宋"/>
          <w:bCs/>
          <w:sz w:val="32"/>
          <w:szCs w:val="32"/>
        </w:rPr>
      </w:pPr>
      <w:r>
        <w:rPr>
          <w:rFonts w:ascii="仿宋" w:hAnsi="仿宋" w:eastAsia="仿宋"/>
          <w:bCs/>
          <w:sz w:val="32"/>
          <w:szCs w:val="32"/>
        </w:rPr>
        <w:t>单位性质：</w:t>
      </w:r>
      <w:r>
        <w:rPr>
          <w:rFonts w:hint="eastAsia" w:ascii="仿宋" w:hAnsi="仿宋" w:eastAsia="仿宋"/>
          <w:bCs/>
          <w:sz w:val="32"/>
          <w:szCs w:val="32"/>
          <w:u w:val="single"/>
        </w:rPr>
        <w:t xml:space="preserve">                                          </w:t>
      </w:r>
      <w:r>
        <w:rPr>
          <w:rFonts w:ascii="仿宋" w:hAnsi="仿宋" w:eastAsia="仿宋"/>
          <w:bCs/>
          <w:sz w:val="32"/>
          <w:szCs w:val="32"/>
        </w:rPr>
        <w:t xml:space="preserve">                             地址：</w:t>
      </w:r>
      <w:r>
        <w:rPr>
          <w:rFonts w:hint="eastAsia" w:ascii="仿宋" w:hAnsi="仿宋" w:eastAsia="仿宋"/>
          <w:bCs/>
          <w:sz w:val="32"/>
          <w:szCs w:val="32"/>
          <w:u w:val="single"/>
        </w:rPr>
        <w:t xml:space="preserve">                                              </w:t>
      </w:r>
      <w:r>
        <w:rPr>
          <w:rFonts w:ascii="仿宋" w:hAnsi="仿宋" w:eastAsia="仿宋"/>
          <w:bCs/>
          <w:sz w:val="32"/>
          <w:szCs w:val="32"/>
        </w:rPr>
        <w:t xml:space="preserve">                             成立时间：</w:t>
      </w:r>
      <w:r>
        <w:rPr>
          <w:rFonts w:hint="eastAsia" w:ascii="仿宋" w:hAnsi="仿宋" w:eastAsia="仿宋"/>
          <w:bCs/>
          <w:sz w:val="32"/>
          <w:szCs w:val="32"/>
          <w:u w:val="single"/>
        </w:rPr>
        <w:t xml:space="preserve">        </w:t>
      </w:r>
      <w:r>
        <w:rPr>
          <w:rFonts w:ascii="仿宋" w:hAnsi="仿宋" w:eastAsia="仿宋"/>
          <w:bCs/>
          <w:sz w:val="32"/>
          <w:szCs w:val="32"/>
        </w:rPr>
        <w:t>年</w:t>
      </w:r>
      <w:r>
        <w:rPr>
          <w:rFonts w:hint="eastAsia" w:ascii="仿宋" w:hAnsi="仿宋" w:eastAsia="仿宋"/>
          <w:bCs/>
          <w:sz w:val="32"/>
          <w:szCs w:val="32"/>
          <w:u w:val="single"/>
        </w:rPr>
        <w:t xml:space="preserve">      </w:t>
      </w:r>
      <w:r>
        <w:rPr>
          <w:rFonts w:ascii="仿宋" w:hAnsi="仿宋" w:eastAsia="仿宋"/>
          <w:bCs/>
          <w:sz w:val="32"/>
          <w:szCs w:val="32"/>
        </w:rPr>
        <w:t xml:space="preserve"> 月</w:t>
      </w:r>
      <w:r>
        <w:rPr>
          <w:rFonts w:hint="eastAsia" w:ascii="仿宋" w:hAnsi="仿宋" w:eastAsia="仿宋"/>
          <w:bCs/>
          <w:sz w:val="32"/>
          <w:szCs w:val="32"/>
          <w:u w:val="single"/>
        </w:rPr>
        <w:t xml:space="preserve">      </w:t>
      </w:r>
      <w:r>
        <w:rPr>
          <w:rFonts w:ascii="仿宋" w:hAnsi="仿宋" w:eastAsia="仿宋"/>
          <w:bCs/>
          <w:sz w:val="32"/>
          <w:szCs w:val="32"/>
        </w:rPr>
        <w:t xml:space="preserve">日 </w:t>
      </w:r>
    </w:p>
    <w:p>
      <w:pPr>
        <w:spacing w:line="360" w:lineRule="auto"/>
        <w:jc w:val="left"/>
        <w:rPr>
          <w:rFonts w:ascii="仿宋" w:hAnsi="仿宋" w:eastAsia="仿宋"/>
          <w:bCs/>
          <w:sz w:val="32"/>
          <w:szCs w:val="32"/>
        </w:rPr>
      </w:pPr>
      <w:r>
        <w:rPr>
          <w:rFonts w:ascii="仿宋" w:hAnsi="仿宋" w:eastAsia="仿宋"/>
          <w:bCs/>
          <w:sz w:val="32"/>
          <w:szCs w:val="32"/>
        </w:rPr>
        <w:t>经营期限：</w:t>
      </w:r>
      <w:r>
        <w:rPr>
          <w:rFonts w:ascii="仿宋" w:hAnsi="仿宋" w:eastAsia="仿宋"/>
          <w:bCs/>
          <w:sz w:val="32"/>
          <w:szCs w:val="32"/>
          <w:u w:val="single"/>
        </w:rPr>
        <w:t xml:space="preserve">                                </w:t>
      </w:r>
      <w:r>
        <w:rPr>
          <w:rFonts w:hint="eastAsia" w:ascii="仿宋" w:hAnsi="仿宋" w:eastAsia="仿宋"/>
          <w:bCs/>
          <w:sz w:val="32"/>
          <w:szCs w:val="32"/>
          <w:u w:val="single"/>
        </w:rPr>
        <w:t xml:space="preserve">          </w:t>
      </w:r>
      <w:r>
        <w:rPr>
          <w:rFonts w:ascii="仿宋" w:hAnsi="仿宋" w:eastAsia="仿宋"/>
          <w:bCs/>
          <w:sz w:val="32"/>
          <w:szCs w:val="32"/>
        </w:rPr>
        <w:t xml:space="preserve">  </w:t>
      </w:r>
    </w:p>
    <w:p>
      <w:pPr>
        <w:spacing w:line="360" w:lineRule="auto"/>
        <w:jc w:val="left"/>
        <w:rPr>
          <w:rFonts w:ascii="仿宋" w:hAnsi="仿宋" w:eastAsia="仿宋"/>
          <w:bCs/>
          <w:sz w:val="32"/>
          <w:szCs w:val="32"/>
        </w:rPr>
      </w:pPr>
      <w:r>
        <w:rPr>
          <w:rFonts w:ascii="仿宋" w:hAnsi="仿宋" w:eastAsia="仿宋"/>
          <w:bCs/>
          <w:sz w:val="32"/>
          <w:szCs w:val="32"/>
        </w:rPr>
        <w:t>姓名：</w:t>
      </w:r>
      <w:r>
        <w:rPr>
          <w:rFonts w:hint="eastAsia" w:ascii="仿宋" w:hAnsi="仿宋" w:eastAsia="仿宋"/>
          <w:bCs/>
          <w:sz w:val="32"/>
          <w:szCs w:val="32"/>
          <w:u w:val="single"/>
        </w:rPr>
        <w:t xml:space="preserve">              </w:t>
      </w:r>
      <w:r>
        <w:rPr>
          <w:rFonts w:ascii="仿宋" w:hAnsi="仿宋" w:eastAsia="仿宋"/>
          <w:bCs/>
          <w:sz w:val="32"/>
          <w:szCs w:val="32"/>
        </w:rPr>
        <w:t xml:space="preserve"> 性别：</w:t>
      </w:r>
      <w:r>
        <w:rPr>
          <w:rFonts w:hint="eastAsia" w:ascii="仿宋" w:hAnsi="仿宋" w:eastAsia="仿宋"/>
          <w:bCs/>
          <w:sz w:val="32"/>
          <w:szCs w:val="32"/>
          <w:u w:val="single"/>
        </w:rPr>
        <w:t xml:space="preserve">           </w:t>
      </w:r>
      <w:r>
        <w:rPr>
          <w:rFonts w:ascii="仿宋" w:hAnsi="仿宋" w:eastAsia="仿宋"/>
          <w:bCs/>
          <w:sz w:val="32"/>
          <w:szCs w:val="32"/>
        </w:rPr>
        <w:t>年龄：</w:t>
      </w:r>
      <w:r>
        <w:rPr>
          <w:rFonts w:hint="eastAsia" w:ascii="仿宋" w:hAnsi="仿宋" w:eastAsia="仿宋"/>
          <w:bCs/>
          <w:sz w:val="32"/>
          <w:szCs w:val="32"/>
          <w:u w:val="single"/>
        </w:rPr>
        <w:t xml:space="preserve">        </w:t>
      </w:r>
      <w:r>
        <w:rPr>
          <w:rFonts w:ascii="仿宋" w:hAnsi="仿宋" w:eastAsia="仿宋"/>
          <w:bCs/>
          <w:sz w:val="32"/>
          <w:szCs w:val="32"/>
        </w:rPr>
        <w:t>职务：</w:t>
      </w:r>
      <w:r>
        <w:rPr>
          <w:rFonts w:hint="eastAsia" w:ascii="仿宋" w:hAnsi="仿宋" w:eastAsia="仿宋"/>
          <w:bCs/>
          <w:sz w:val="32"/>
          <w:szCs w:val="32"/>
          <w:u w:val="single"/>
        </w:rPr>
        <w:t xml:space="preserve">          </w:t>
      </w:r>
      <w:r>
        <w:rPr>
          <w:rFonts w:ascii="仿宋" w:hAnsi="仿宋" w:eastAsia="仿宋"/>
          <w:bCs/>
          <w:sz w:val="32"/>
          <w:szCs w:val="32"/>
        </w:rPr>
        <w:t xml:space="preserve"> </w:t>
      </w:r>
    </w:p>
    <w:p>
      <w:pPr>
        <w:spacing w:line="360" w:lineRule="auto"/>
        <w:jc w:val="left"/>
        <w:rPr>
          <w:rFonts w:ascii="仿宋" w:hAnsi="仿宋" w:eastAsia="仿宋"/>
          <w:bCs/>
          <w:sz w:val="32"/>
          <w:szCs w:val="32"/>
        </w:rPr>
      </w:pPr>
      <w:r>
        <w:rPr>
          <w:rFonts w:ascii="仿宋" w:hAnsi="仿宋" w:eastAsia="仿宋"/>
          <w:bCs/>
          <w:sz w:val="32"/>
          <w:szCs w:val="32"/>
        </w:rPr>
        <w:t>系</w:t>
      </w:r>
      <w:r>
        <w:rPr>
          <w:rFonts w:hint="eastAsia" w:ascii="仿宋" w:hAnsi="仿宋" w:eastAsia="仿宋"/>
          <w:bCs/>
          <w:sz w:val="32"/>
          <w:szCs w:val="32"/>
          <w:u w:val="single"/>
        </w:rPr>
        <w:t xml:space="preserve">                                       </w:t>
      </w:r>
      <w:r>
        <w:rPr>
          <w:rFonts w:ascii="仿宋" w:hAnsi="仿宋" w:eastAsia="仿宋"/>
          <w:bCs/>
          <w:sz w:val="32"/>
          <w:szCs w:val="32"/>
        </w:rPr>
        <w:t xml:space="preserve"> （供应商名称）的法定代表人。 </w:t>
      </w:r>
    </w:p>
    <w:p>
      <w:pPr>
        <w:spacing w:line="360" w:lineRule="auto"/>
        <w:ind w:firstLine="640" w:firstLineChars="200"/>
        <w:jc w:val="left"/>
        <w:rPr>
          <w:rFonts w:ascii="仿宋" w:hAnsi="仿宋" w:eastAsia="仿宋"/>
          <w:bCs/>
          <w:sz w:val="32"/>
          <w:szCs w:val="32"/>
        </w:rPr>
      </w:pPr>
      <w:r>
        <w:rPr>
          <w:rFonts w:ascii="仿宋" w:hAnsi="仿宋" w:eastAsia="仿宋"/>
          <w:bCs/>
          <w:sz w:val="32"/>
          <w:szCs w:val="32"/>
        </w:rPr>
        <w:t xml:space="preserve">特此证明。 </w:t>
      </w:r>
    </w:p>
    <w:p>
      <w:pPr>
        <w:spacing w:line="360" w:lineRule="auto"/>
        <w:jc w:val="left"/>
        <w:rPr>
          <w:rFonts w:ascii="仿宋" w:hAnsi="仿宋" w:eastAsia="仿宋"/>
          <w:bCs/>
          <w:sz w:val="32"/>
          <w:szCs w:val="32"/>
        </w:rPr>
      </w:pPr>
    </w:p>
    <w:p>
      <w:pPr>
        <w:spacing w:line="460" w:lineRule="exact"/>
        <w:rPr>
          <w:rFonts w:ascii="仿宋" w:hAnsi="仿宋" w:eastAsia="仿宋"/>
          <w:bCs/>
          <w:sz w:val="32"/>
          <w:szCs w:val="32"/>
        </w:rPr>
      </w:pPr>
      <w:r>
        <w:rPr>
          <w:rFonts w:ascii="仿宋" w:hAnsi="仿宋" w:eastAsia="仿宋"/>
          <w:bCs/>
          <w:sz w:val="32"/>
          <w:szCs w:val="32"/>
        </w:rPr>
        <w:t>注：此处所述“法定代表人”须与供应商“营业执照”上的内容一致。</w:t>
      </w:r>
    </w:p>
    <w:p>
      <w:pPr>
        <w:snapToGrid w:val="0"/>
        <w:spacing w:line="600" w:lineRule="exact"/>
        <w:ind w:firstLine="600"/>
        <w:jc w:val="right"/>
        <w:rPr>
          <w:rFonts w:ascii="仿宋" w:hAnsi="仿宋" w:eastAsia="仿宋"/>
          <w:sz w:val="32"/>
          <w:szCs w:val="32"/>
        </w:rPr>
      </w:pPr>
    </w:p>
    <w:p>
      <w:pPr>
        <w:pStyle w:val="2"/>
        <w:ind w:left="0" w:leftChars="0" w:firstLine="0" w:firstLineChars="0"/>
      </w:pPr>
    </w:p>
    <w:p>
      <w:pPr>
        <w:keepNext w:val="0"/>
        <w:keepLines w:val="0"/>
        <w:pageBreakBefore w:val="0"/>
        <w:widowControl w:val="0"/>
        <w:kinsoku/>
        <w:overflowPunct/>
        <w:topLinePunct w:val="0"/>
        <w:autoSpaceDE/>
        <w:autoSpaceDN/>
        <w:bidi w:val="0"/>
        <w:adjustRightInd/>
        <w:snapToGrid/>
        <w:spacing w:line="240" w:lineRule="auto"/>
        <w:ind w:left="0" w:leftChars="0" w:right="720" w:firstLine="0" w:firstLineChars="0"/>
        <w:jc w:val="both"/>
        <w:textAlignment w:val="auto"/>
        <w:outlineLvl w:val="9"/>
        <w:rPr>
          <w:rFonts w:ascii="仿宋" w:hAnsi="仿宋" w:eastAsia="仿宋"/>
          <w:bCs/>
          <w:sz w:val="32"/>
          <w:szCs w:val="32"/>
        </w:rPr>
      </w:pPr>
      <w:r>
        <w:rPr>
          <w:rFonts w:hint="eastAsia" w:ascii="仿宋" w:hAnsi="仿宋" w:eastAsia="仿宋"/>
          <w:bCs/>
          <w:sz w:val="32"/>
          <w:szCs w:val="32"/>
          <w:lang w:val="en-US" w:eastAsia="zh-CN"/>
        </w:rPr>
        <w:t xml:space="preserve">             </w:t>
      </w:r>
      <w:r>
        <w:rPr>
          <w:rFonts w:hint="eastAsia" w:ascii="仿宋" w:hAnsi="仿宋" w:eastAsia="仿宋"/>
          <w:bCs/>
          <w:sz w:val="32"/>
          <w:szCs w:val="32"/>
        </w:rPr>
        <w:t>响应人</w:t>
      </w:r>
      <w:r>
        <w:rPr>
          <w:rFonts w:ascii="仿宋" w:hAnsi="仿宋" w:eastAsia="仿宋"/>
          <w:bCs/>
          <w:sz w:val="32"/>
          <w:szCs w:val="32"/>
        </w:rPr>
        <w:t>（全称并加盖</w:t>
      </w:r>
      <w:r>
        <w:rPr>
          <w:rFonts w:hint="eastAsia" w:ascii="仿宋" w:hAnsi="仿宋" w:eastAsia="仿宋"/>
          <w:bCs/>
          <w:sz w:val="32"/>
          <w:szCs w:val="32"/>
          <w:lang w:val="en-US" w:eastAsia="zh-CN"/>
        </w:rPr>
        <w:t>业务承保</w:t>
      </w:r>
      <w:r>
        <w:rPr>
          <w:rFonts w:ascii="仿宋" w:hAnsi="仿宋" w:eastAsia="仿宋"/>
          <w:bCs/>
          <w:sz w:val="32"/>
          <w:szCs w:val="32"/>
        </w:rPr>
        <w:t>章）：</w:t>
      </w:r>
      <w:r>
        <w:rPr>
          <w:rFonts w:ascii="仿宋" w:hAnsi="仿宋" w:eastAsia="仿宋"/>
          <w:bCs/>
          <w:sz w:val="32"/>
          <w:szCs w:val="32"/>
          <w:u w:val="single"/>
        </w:rPr>
        <w:t xml:space="preserve">                  </w:t>
      </w:r>
      <w:r>
        <w:rPr>
          <w:rFonts w:ascii="仿宋" w:hAnsi="仿宋" w:eastAsia="仿宋"/>
          <w:bCs/>
          <w:sz w:val="32"/>
          <w:szCs w:val="32"/>
        </w:rPr>
        <w:t xml:space="preserve"> </w:t>
      </w:r>
    </w:p>
    <w:p>
      <w:pPr>
        <w:keepNext w:val="0"/>
        <w:keepLines w:val="0"/>
        <w:pageBreakBefore w:val="0"/>
        <w:widowControl w:val="0"/>
        <w:kinsoku/>
        <w:overflowPunct/>
        <w:topLinePunct w:val="0"/>
        <w:autoSpaceDE/>
        <w:autoSpaceDN/>
        <w:bidi w:val="0"/>
        <w:adjustRightInd/>
        <w:snapToGrid/>
        <w:spacing w:line="240" w:lineRule="auto"/>
        <w:ind w:left="0" w:leftChars="0" w:right="720" w:firstLine="0" w:firstLineChars="0"/>
        <w:jc w:val="both"/>
        <w:textAlignment w:val="auto"/>
        <w:outlineLvl w:val="9"/>
        <w:rPr>
          <w:rFonts w:ascii="仿宋" w:hAnsi="仿宋" w:eastAsia="仿宋"/>
          <w:bCs/>
          <w:sz w:val="32"/>
          <w:szCs w:val="32"/>
        </w:rPr>
      </w:pPr>
    </w:p>
    <w:p>
      <w:pPr>
        <w:keepNext w:val="0"/>
        <w:keepLines w:val="0"/>
        <w:pageBreakBefore w:val="0"/>
        <w:widowControl w:val="0"/>
        <w:kinsoku/>
        <w:overflowPunct/>
        <w:topLinePunct w:val="0"/>
        <w:autoSpaceDE/>
        <w:autoSpaceDN/>
        <w:bidi w:val="0"/>
        <w:adjustRightInd/>
        <w:snapToGrid/>
        <w:spacing w:line="240" w:lineRule="auto"/>
        <w:ind w:left="0" w:leftChars="0" w:right="720" w:firstLine="0" w:firstLineChars="0"/>
        <w:jc w:val="center"/>
        <w:textAlignment w:val="auto"/>
        <w:outlineLvl w:val="9"/>
        <w:rPr>
          <w:rFonts w:ascii="仿宋" w:hAnsi="仿宋" w:eastAsia="仿宋"/>
          <w:bCs/>
          <w:sz w:val="32"/>
          <w:szCs w:val="32"/>
        </w:rPr>
      </w:pPr>
      <w:r>
        <w:rPr>
          <w:rFonts w:ascii="仿宋" w:hAnsi="仿宋" w:eastAsia="仿宋"/>
          <w:bCs/>
          <w:sz w:val="32"/>
          <w:szCs w:val="32"/>
        </w:rPr>
        <w:t>授权代表签字：</w:t>
      </w:r>
      <w:r>
        <w:rPr>
          <w:rFonts w:hint="eastAsia" w:ascii="仿宋" w:hAnsi="仿宋" w:eastAsia="仿宋"/>
          <w:bCs/>
          <w:sz w:val="32"/>
          <w:szCs w:val="32"/>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left="0" w:leftChars="0" w:right="720" w:firstLine="0" w:firstLineChars="0"/>
        <w:jc w:val="right"/>
        <w:textAlignment w:val="auto"/>
        <w:outlineLvl w:val="9"/>
        <w:rPr>
          <w:rFonts w:ascii="仿宋" w:hAnsi="仿宋" w:eastAsia="仿宋"/>
          <w:bCs/>
          <w:sz w:val="32"/>
          <w:szCs w:val="32"/>
        </w:rPr>
      </w:pPr>
      <w:r>
        <w:rPr>
          <w:rFonts w:ascii="仿宋" w:hAnsi="仿宋" w:eastAsia="仿宋"/>
          <w:bCs/>
          <w:sz w:val="32"/>
          <w:szCs w:val="32"/>
          <w:u w:val="single"/>
        </w:rPr>
        <w:t xml:space="preserve">                            </w:t>
      </w:r>
      <w:r>
        <w:rPr>
          <w:rFonts w:ascii="仿宋" w:hAnsi="仿宋" w:eastAsia="仿宋"/>
          <w:bCs/>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480" w:firstLine="0" w:firstLineChars="0"/>
        <w:jc w:val="right"/>
        <w:textAlignment w:val="auto"/>
        <w:outlineLvl w:val="9"/>
        <w:rPr>
          <w:rFonts w:ascii="仿宋" w:hAnsi="仿宋" w:eastAsia="仿宋"/>
          <w:sz w:val="32"/>
          <w:szCs w:val="32"/>
        </w:rPr>
      </w:pPr>
      <w:r>
        <w:rPr>
          <w:rFonts w:ascii="仿宋" w:hAnsi="仿宋" w:eastAsia="仿宋"/>
          <w:bCs/>
          <w:sz w:val="32"/>
          <w:szCs w:val="32"/>
        </w:rPr>
        <w:t xml:space="preserve">日期：   年   月  </w:t>
      </w:r>
      <w:r>
        <w:rPr>
          <w:rFonts w:ascii="仿宋" w:hAnsi="仿宋" w:eastAsia="仿宋"/>
          <w:sz w:val="32"/>
          <w:szCs w:val="32"/>
        </w:rPr>
        <w:t xml:space="preserve">  </w:t>
      </w:r>
      <w:r>
        <w:rPr>
          <w:rFonts w:hint="eastAsia" w:ascii="仿宋" w:hAnsi="仿宋" w:eastAsia="仿宋"/>
          <w:sz w:val="32"/>
          <w:szCs w:val="32"/>
        </w:rPr>
        <w:t>日</w:t>
      </w:r>
      <w:r>
        <w:rPr>
          <w:rFonts w:ascii="仿宋" w:hAnsi="仿宋" w:eastAsia="仿宋"/>
          <w:sz w:val="32"/>
          <w:szCs w:val="32"/>
        </w:rPr>
        <w:t xml:space="preserve">    </w:t>
      </w:r>
    </w:p>
    <w:p>
      <w:pPr>
        <w:snapToGrid w:val="0"/>
        <w:spacing w:line="360" w:lineRule="auto"/>
        <w:ind w:firstLine="600"/>
        <w:jc w:val="center"/>
        <w:rPr>
          <w:rFonts w:hint="eastAsia" w:ascii="仿宋" w:hAnsi="仿宋" w:eastAsia="仿宋"/>
          <w:b/>
          <w:sz w:val="32"/>
          <w:szCs w:val="32"/>
        </w:rPr>
      </w:pPr>
    </w:p>
    <w:p>
      <w:pPr>
        <w:snapToGrid w:val="0"/>
        <w:spacing w:line="360" w:lineRule="auto"/>
        <w:ind w:firstLine="600"/>
        <w:jc w:val="center"/>
        <w:rPr>
          <w:rFonts w:ascii="仿宋" w:hAnsi="仿宋" w:eastAsia="仿宋"/>
          <w:b/>
          <w:sz w:val="32"/>
          <w:szCs w:val="32"/>
        </w:rPr>
      </w:pPr>
      <w:r>
        <w:rPr>
          <w:rFonts w:hint="eastAsia" w:ascii="仿宋" w:hAnsi="仿宋" w:eastAsia="仿宋"/>
          <w:b/>
          <w:sz w:val="32"/>
          <w:szCs w:val="32"/>
        </w:rPr>
        <w:t>法定代表人授权书</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 w:hAnsi="仿宋" w:eastAsia="仿宋"/>
          <w:bCs/>
          <w:sz w:val="32"/>
          <w:szCs w:val="32"/>
        </w:rPr>
      </w:pPr>
      <w:r>
        <w:rPr>
          <w:rFonts w:hint="eastAsia" w:ascii="仿宋" w:hAnsi="仿宋" w:eastAsia="仿宋"/>
          <w:bCs/>
          <w:sz w:val="32"/>
          <w:szCs w:val="32"/>
        </w:rPr>
        <w:t>致：贵阳市</w:t>
      </w:r>
      <w:r>
        <w:rPr>
          <w:rFonts w:hint="eastAsia" w:ascii="仿宋" w:hAnsi="仿宋" w:eastAsia="仿宋"/>
          <w:bCs/>
          <w:sz w:val="32"/>
          <w:szCs w:val="32"/>
          <w:lang w:val="en-US" w:eastAsia="zh-CN"/>
        </w:rPr>
        <w:t>菜篮子集团</w:t>
      </w:r>
      <w:r>
        <w:rPr>
          <w:rFonts w:hint="eastAsia" w:ascii="仿宋" w:hAnsi="仿宋" w:eastAsia="仿宋"/>
          <w:bCs/>
          <w:sz w:val="32"/>
          <w:szCs w:val="32"/>
        </w:rPr>
        <w:t>有限公司</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ascii="仿宋" w:hAnsi="仿宋" w:eastAsia="仿宋"/>
          <w:bCs/>
          <w:sz w:val="32"/>
          <w:szCs w:val="32"/>
        </w:rPr>
      </w:pPr>
      <w:r>
        <w:rPr>
          <w:rFonts w:ascii="仿宋" w:hAnsi="仿宋" w:eastAsia="仿宋"/>
          <w:bCs/>
          <w:sz w:val="32"/>
          <w:szCs w:val="32"/>
          <w:u w:val="single"/>
        </w:rPr>
        <w:t>（</w:t>
      </w:r>
      <w:r>
        <w:rPr>
          <w:rFonts w:hint="eastAsia" w:ascii="仿宋" w:hAnsi="仿宋" w:eastAsia="仿宋"/>
          <w:bCs/>
          <w:sz w:val="32"/>
          <w:szCs w:val="32"/>
          <w:u w:val="single"/>
          <w:lang w:eastAsia="zh-CN"/>
        </w:rPr>
        <w:t>服务供应商</w:t>
      </w:r>
      <w:r>
        <w:rPr>
          <w:rFonts w:ascii="仿宋" w:hAnsi="仿宋" w:eastAsia="仿宋"/>
          <w:bCs/>
          <w:sz w:val="32"/>
          <w:szCs w:val="32"/>
          <w:u w:val="single"/>
        </w:rPr>
        <w:t>全称）</w:t>
      </w:r>
      <w:r>
        <w:rPr>
          <w:rFonts w:ascii="仿宋" w:hAnsi="仿宋" w:eastAsia="仿宋"/>
          <w:bCs/>
          <w:sz w:val="32"/>
          <w:szCs w:val="32"/>
        </w:rPr>
        <w:t xml:space="preserve">的法定代表人 </w:t>
      </w:r>
      <w:r>
        <w:rPr>
          <w:rFonts w:ascii="仿宋" w:hAnsi="仿宋" w:eastAsia="仿宋"/>
          <w:bCs/>
          <w:sz w:val="32"/>
          <w:szCs w:val="32"/>
          <w:u w:val="single"/>
        </w:rPr>
        <w:t>（ 姓名、职务）</w:t>
      </w:r>
      <w:r>
        <w:rPr>
          <w:rFonts w:ascii="仿宋" w:hAnsi="仿宋" w:eastAsia="仿宋"/>
          <w:bCs/>
          <w:sz w:val="32"/>
          <w:szCs w:val="32"/>
        </w:rPr>
        <w:t>现授权</w:t>
      </w:r>
      <w:r>
        <w:rPr>
          <w:rFonts w:ascii="仿宋" w:hAnsi="仿宋" w:eastAsia="仿宋"/>
          <w:bCs/>
          <w:sz w:val="32"/>
          <w:szCs w:val="32"/>
          <w:u w:val="single"/>
        </w:rPr>
        <w:t>（ 供应商代表姓名）</w:t>
      </w:r>
      <w:r>
        <w:rPr>
          <w:rFonts w:ascii="仿宋" w:hAnsi="仿宋" w:eastAsia="仿宋"/>
          <w:bCs/>
          <w:sz w:val="32"/>
          <w:szCs w:val="32"/>
        </w:rPr>
        <w:t>为授权代表， 代表本公司参加贵单位组织的</w:t>
      </w:r>
      <w:r>
        <w:rPr>
          <w:rFonts w:hint="eastAsia" w:ascii="仿宋" w:hAnsi="仿宋" w:eastAsia="仿宋"/>
          <w:bCs/>
          <w:sz w:val="32"/>
          <w:szCs w:val="32"/>
          <w:u w:val="single"/>
        </w:rPr>
        <w:t>（项目名称）</w:t>
      </w:r>
      <w:r>
        <w:rPr>
          <w:rFonts w:ascii="仿宋" w:hAnsi="仿宋" w:eastAsia="仿宋"/>
          <w:bCs/>
          <w:sz w:val="32"/>
          <w:szCs w:val="32"/>
        </w:rPr>
        <w:t>项目采购活动，全权代表本公司处理</w:t>
      </w:r>
      <w:r>
        <w:rPr>
          <w:rFonts w:hint="eastAsia" w:ascii="仿宋" w:hAnsi="仿宋" w:eastAsia="仿宋"/>
          <w:bCs/>
          <w:sz w:val="32"/>
          <w:szCs w:val="32"/>
          <w:lang w:eastAsia="zh-CN"/>
        </w:rPr>
        <w:t>磋商</w:t>
      </w:r>
      <w:r>
        <w:rPr>
          <w:rFonts w:ascii="仿宋" w:hAnsi="仿宋" w:eastAsia="仿宋"/>
          <w:bCs/>
          <w:sz w:val="32"/>
          <w:szCs w:val="32"/>
        </w:rPr>
        <w:t>过程的一切事宜，包括但不限于签署、澄清、说明、补正、递交、撤回、修改</w:t>
      </w:r>
      <w:r>
        <w:rPr>
          <w:rFonts w:hint="eastAsia" w:ascii="仿宋" w:hAnsi="仿宋" w:eastAsia="仿宋"/>
          <w:bCs/>
          <w:sz w:val="32"/>
          <w:szCs w:val="32"/>
          <w:lang w:eastAsia="zh-CN"/>
        </w:rPr>
        <w:t>竞争性磋商</w:t>
      </w:r>
      <w:r>
        <w:rPr>
          <w:rFonts w:ascii="仿宋" w:hAnsi="仿宋" w:eastAsia="仿宋"/>
          <w:bCs/>
          <w:sz w:val="32"/>
          <w:szCs w:val="32"/>
        </w:rPr>
        <w:t>响应文件及</w:t>
      </w:r>
      <w:r>
        <w:rPr>
          <w:rFonts w:hint="eastAsia" w:ascii="仿宋" w:hAnsi="仿宋" w:eastAsia="仿宋"/>
          <w:bCs/>
          <w:sz w:val="32"/>
          <w:szCs w:val="32"/>
          <w:lang w:eastAsia="zh-CN"/>
        </w:rPr>
        <w:t>磋商</w:t>
      </w:r>
      <w:r>
        <w:rPr>
          <w:rFonts w:ascii="仿宋" w:hAnsi="仿宋" w:eastAsia="仿宋"/>
          <w:bCs/>
          <w:sz w:val="32"/>
          <w:szCs w:val="32"/>
        </w:rPr>
        <w:t>、签约等 。授权代表在</w:t>
      </w:r>
      <w:r>
        <w:rPr>
          <w:rFonts w:hint="eastAsia" w:ascii="仿宋" w:hAnsi="仿宋" w:eastAsia="仿宋"/>
          <w:bCs/>
          <w:sz w:val="32"/>
          <w:szCs w:val="32"/>
          <w:lang w:eastAsia="zh-CN"/>
        </w:rPr>
        <w:t>磋商</w:t>
      </w:r>
      <w:r>
        <w:rPr>
          <w:rFonts w:ascii="仿宋" w:hAnsi="仿宋" w:eastAsia="仿宋"/>
          <w:bCs/>
          <w:sz w:val="32"/>
          <w:szCs w:val="32"/>
        </w:rPr>
        <w:t xml:space="preserve">过程中所签署的一切文件和处理与之有关的一切事务，本公司均予以认可并对此承担责任。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ascii="仿宋" w:hAnsi="仿宋" w:eastAsia="仿宋"/>
          <w:bCs/>
          <w:sz w:val="32"/>
          <w:szCs w:val="32"/>
        </w:rPr>
      </w:pPr>
      <w:r>
        <w:rPr>
          <w:rFonts w:ascii="仿宋" w:hAnsi="仿宋" w:eastAsia="仿宋"/>
          <w:bCs/>
          <w:sz w:val="32"/>
          <w:szCs w:val="32"/>
        </w:rPr>
        <w:t xml:space="preserve">特此授权！ 本授权书自出具之日起生效。  </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 w:hAnsi="仿宋" w:eastAsia="仿宋"/>
          <w:bCs/>
          <w:sz w:val="32"/>
          <w:szCs w:val="32"/>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 w:hAnsi="仿宋" w:eastAsia="仿宋"/>
          <w:bCs/>
          <w:sz w:val="32"/>
          <w:szCs w:val="32"/>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 w:hAnsi="仿宋" w:eastAsia="仿宋"/>
          <w:bCs/>
          <w:sz w:val="32"/>
          <w:szCs w:val="32"/>
        </w:rPr>
      </w:pPr>
      <w:r>
        <w:rPr>
          <w:rFonts w:hint="eastAsia" w:ascii="仿宋" w:hAnsi="仿宋" w:eastAsia="仿宋"/>
          <w:bCs/>
          <w:sz w:val="32"/>
          <w:szCs w:val="32"/>
          <w:lang w:eastAsia="zh-CN"/>
        </w:rPr>
        <w:t>服务供应商</w:t>
      </w:r>
      <w:r>
        <w:rPr>
          <w:rFonts w:ascii="仿宋" w:hAnsi="仿宋" w:eastAsia="仿宋"/>
          <w:bCs/>
          <w:sz w:val="32"/>
          <w:szCs w:val="32"/>
        </w:rPr>
        <w:t>：</w:t>
      </w:r>
      <w:r>
        <w:rPr>
          <w:rFonts w:ascii="仿宋" w:hAnsi="仿宋" w:eastAsia="仿宋"/>
          <w:bCs/>
          <w:sz w:val="32"/>
          <w:szCs w:val="32"/>
          <w:u w:val="single"/>
        </w:rPr>
        <w:t xml:space="preserve">   </w:t>
      </w:r>
      <w:r>
        <w:rPr>
          <w:rFonts w:hint="eastAsia" w:ascii="仿宋" w:hAnsi="仿宋" w:eastAsia="仿宋"/>
          <w:bCs/>
          <w:sz w:val="32"/>
          <w:szCs w:val="32"/>
          <w:u w:val="single"/>
        </w:rPr>
        <w:t xml:space="preserve">                               </w:t>
      </w:r>
      <w:r>
        <w:rPr>
          <w:rFonts w:ascii="仿宋" w:hAnsi="仿宋" w:eastAsia="仿宋"/>
          <w:bCs/>
          <w:sz w:val="32"/>
          <w:szCs w:val="32"/>
          <w:u w:val="single"/>
        </w:rPr>
        <w:t xml:space="preserve">  </w:t>
      </w:r>
      <w:r>
        <w:rPr>
          <w:rFonts w:ascii="仿宋" w:hAnsi="仿宋" w:eastAsia="仿宋"/>
          <w:bCs/>
          <w:sz w:val="32"/>
          <w:szCs w:val="32"/>
        </w:rPr>
        <w:t xml:space="preserve">（盖单位章） </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 w:hAnsi="仿宋" w:eastAsia="仿宋"/>
          <w:bCs/>
          <w:sz w:val="32"/>
          <w:szCs w:val="32"/>
        </w:rPr>
      </w:pPr>
      <w:r>
        <w:rPr>
          <w:rFonts w:ascii="仿宋" w:hAnsi="仿宋" w:eastAsia="仿宋"/>
          <w:bCs/>
          <w:sz w:val="32"/>
          <w:szCs w:val="32"/>
        </w:rPr>
        <w:t>法定代表人姓名：</w:t>
      </w:r>
      <w:r>
        <w:rPr>
          <w:rFonts w:ascii="仿宋" w:hAnsi="仿宋" w:eastAsia="仿宋"/>
          <w:bCs/>
          <w:sz w:val="32"/>
          <w:szCs w:val="32"/>
          <w:u w:val="single"/>
        </w:rPr>
        <w:t xml:space="preserve"> </w:t>
      </w:r>
      <w:r>
        <w:rPr>
          <w:rFonts w:hint="eastAsia" w:ascii="仿宋" w:hAnsi="仿宋" w:eastAsia="仿宋"/>
          <w:bCs/>
          <w:sz w:val="32"/>
          <w:szCs w:val="32"/>
          <w:u w:val="single"/>
        </w:rPr>
        <w:t xml:space="preserve">                              </w:t>
      </w:r>
      <w:r>
        <w:rPr>
          <w:rFonts w:ascii="仿宋" w:hAnsi="仿宋" w:eastAsia="仿宋"/>
          <w:bCs/>
          <w:sz w:val="32"/>
          <w:szCs w:val="32"/>
          <w:u w:val="single"/>
        </w:rPr>
        <w:t xml:space="preserve"> </w:t>
      </w:r>
      <w:r>
        <w:rPr>
          <w:rFonts w:ascii="仿宋" w:hAnsi="仿宋" w:eastAsia="仿宋"/>
          <w:bCs/>
          <w:sz w:val="32"/>
          <w:szCs w:val="32"/>
        </w:rPr>
        <w:t xml:space="preserve">（签字） </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 w:hAnsi="仿宋" w:eastAsia="仿宋"/>
          <w:bCs/>
          <w:sz w:val="32"/>
          <w:szCs w:val="32"/>
        </w:rPr>
      </w:pPr>
      <w:r>
        <w:rPr>
          <w:rFonts w:ascii="仿宋" w:hAnsi="仿宋" w:eastAsia="仿宋"/>
          <w:bCs/>
          <w:sz w:val="32"/>
          <w:szCs w:val="32"/>
        </w:rPr>
        <w:t>法定代表人身份证号码：</w:t>
      </w:r>
      <w:r>
        <w:rPr>
          <w:rFonts w:hint="eastAsia" w:ascii="仿宋" w:hAnsi="仿宋" w:eastAsia="仿宋"/>
          <w:bCs/>
          <w:sz w:val="32"/>
          <w:szCs w:val="32"/>
          <w:u w:val="single"/>
        </w:rPr>
        <w:t xml:space="preserve">                                 </w:t>
      </w:r>
      <w:r>
        <w:rPr>
          <w:rFonts w:hint="eastAsia" w:ascii="仿宋" w:hAnsi="仿宋" w:eastAsia="仿宋"/>
          <w:bCs/>
          <w:sz w:val="32"/>
          <w:szCs w:val="32"/>
        </w:rPr>
        <w:t xml:space="preserve"> </w:t>
      </w:r>
      <w:r>
        <w:rPr>
          <w:rFonts w:ascii="仿宋" w:hAnsi="仿宋" w:eastAsia="仿宋"/>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 w:hAnsi="仿宋" w:eastAsia="仿宋"/>
          <w:bCs/>
          <w:sz w:val="32"/>
          <w:szCs w:val="32"/>
        </w:rPr>
      </w:pPr>
      <w:r>
        <w:rPr>
          <w:rFonts w:ascii="仿宋" w:hAnsi="仿宋" w:eastAsia="仿宋"/>
          <w:bCs/>
          <w:sz w:val="32"/>
          <w:szCs w:val="32"/>
        </w:rPr>
        <w:t>被授权人姓名：</w:t>
      </w:r>
      <w:r>
        <w:rPr>
          <w:rFonts w:hint="eastAsia" w:ascii="仿宋" w:hAnsi="仿宋" w:eastAsia="仿宋"/>
          <w:bCs/>
          <w:sz w:val="32"/>
          <w:szCs w:val="32"/>
          <w:u w:val="single"/>
        </w:rPr>
        <w:t xml:space="preserve">                                  </w:t>
      </w:r>
      <w:r>
        <w:rPr>
          <w:rFonts w:ascii="仿宋" w:hAnsi="仿宋" w:eastAsia="仿宋"/>
          <w:bCs/>
          <w:sz w:val="32"/>
          <w:szCs w:val="32"/>
        </w:rPr>
        <w:t xml:space="preserve">（签字） </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 w:hAnsi="仿宋" w:eastAsia="仿宋"/>
          <w:bCs/>
          <w:sz w:val="32"/>
          <w:szCs w:val="32"/>
        </w:rPr>
      </w:pPr>
      <w:r>
        <w:rPr>
          <w:rFonts w:ascii="仿宋" w:hAnsi="仿宋" w:eastAsia="仿宋"/>
          <w:bCs/>
          <w:sz w:val="32"/>
          <w:szCs w:val="32"/>
        </w:rPr>
        <w:t>被授权人身份证号码：</w:t>
      </w:r>
      <w:r>
        <w:rPr>
          <w:rFonts w:ascii="仿宋" w:hAnsi="仿宋" w:eastAsia="仿宋"/>
          <w:bCs/>
          <w:sz w:val="32"/>
          <w:szCs w:val="32"/>
          <w:u w:val="single"/>
        </w:rPr>
        <w:t xml:space="preserve">  </w:t>
      </w:r>
      <w:r>
        <w:rPr>
          <w:rFonts w:hint="eastAsia" w:ascii="仿宋" w:hAnsi="仿宋" w:eastAsia="仿宋"/>
          <w:bCs/>
          <w:sz w:val="32"/>
          <w:szCs w:val="32"/>
          <w:u w:val="single"/>
        </w:rPr>
        <w:t xml:space="preserve">        </w:t>
      </w:r>
      <w:r>
        <w:rPr>
          <w:rFonts w:ascii="仿宋" w:hAnsi="仿宋" w:eastAsia="仿宋"/>
          <w:bCs/>
          <w:sz w:val="32"/>
          <w:szCs w:val="32"/>
          <w:u w:val="single"/>
        </w:rPr>
        <w:t xml:space="preserve">                        </w:t>
      </w:r>
      <w:r>
        <w:rPr>
          <w:rFonts w:ascii="仿宋" w:hAnsi="仿宋" w:eastAsia="仿宋"/>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 w:hAnsi="仿宋" w:eastAsia="仿宋"/>
          <w:bCs/>
          <w:sz w:val="32"/>
          <w:szCs w:val="32"/>
        </w:rPr>
      </w:pPr>
      <w:r>
        <w:rPr>
          <w:rFonts w:ascii="仿宋" w:hAnsi="仿宋" w:eastAsia="仿宋"/>
          <w:bCs/>
          <w:sz w:val="32"/>
          <w:szCs w:val="32"/>
          <w:u w:val="single"/>
        </w:rPr>
        <w:t xml:space="preserve">      </w:t>
      </w:r>
      <w:r>
        <w:rPr>
          <w:rFonts w:ascii="仿宋" w:hAnsi="仿宋" w:eastAsia="仿宋"/>
          <w:bCs/>
          <w:sz w:val="32"/>
          <w:szCs w:val="32"/>
        </w:rPr>
        <w:t>年</w:t>
      </w:r>
      <w:r>
        <w:rPr>
          <w:rFonts w:hint="eastAsia" w:ascii="仿宋" w:hAnsi="仿宋" w:eastAsia="仿宋"/>
          <w:bCs/>
          <w:sz w:val="32"/>
          <w:szCs w:val="32"/>
          <w:u w:val="single"/>
        </w:rPr>
        <w:t xml:space="preserve">     </w:t>
      </w:r>
      <w:r>
        <w:rPr>
          <w:rFonts w:ascii="仿宋" w:hAnsi="仿宋" w:eastAsia="仿宋"/>
          <w:bCs/>
          <w:sz w:val="32"/>
          <w:szCs w:val="32"/>
        </w:rPr>
        <w:t xml:space="preserve"> 月</w:t>
      </w:r>
      <w:r>
        <w:rPr>
          <w:rFonts w:hint="eastAsia" w:ascii="仿宋" w:hAnsi="仿宋" w:eastAsia="仿宋"/>
          <w:bCs/>
          <w:sz w:val="32"/>
          <w:szCs w:val="32"/>
          <w:u w:val="single"/>
        </w:rPr>
        <w:t xml:space="preserve">     </w:t>
      </w:r>
      <w:r>
        <w:rPr>
          <w:rFonts w:ascii="仿宋" w:hAnsi="仿宋" w:eastAsia="仿宋"/>
          <w:bCs/>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 w:hAnsi="仿宋" w:eastAsia="仿宋"/>
          <w:bCs/>
          <w:sz w:val="32"/>
          <w:szCs w:val="32"/>
        </w:rPr>
      </w:pPr>
    </w:p>
    <w:p>
      <w:pPr>
        <w:spacing w:line="460" w:lineRule="exact"/>
        <w:jc w:val="left"/>
        <w:rPr>
          <w:rFonts w:ascii="仿宋" w:hAnsi="仿宋" w:eastAsia="仿宋"/>
          <w:bCs/>
          <w:sz w:val="32"/>
          <w:szCs w:val="32"/>
        </w:rPr>
      </w:pPr>
      <w:r>
        <w:rPr>
          <w:rFonts w:hint="eastAsia" w:ascii="仿宋" w:hAnsi="仿宋" w:eastAsia="仿宋"/>
          <w:bCs/>
          <w:sz w:val="32"/>
          <w:szCs w:val="32"/>
        </w:rPr>
        <w:t>注：需在本页后附</w:t>
      </w:r>
      <w:r>
        <w:rPr>
          <w:rFonts w:ascii="仿宋" w:hAnsi="仿宋" w:eastAsia="仿宋"/>
          <w:bCs/>
          <w:sz w:val="32"/>
          <w:szCs w:val="32"/>
        </w:rPr>
        <w:t>法定代表人和被授权人身份</w:t>
      </w:r>
      <w:r>
        <w:rPr>
          <w:rFonts w:hint="eastAsia" w:ascii="仿宋" w:hAnsi="仿宋" w:eastAsia="仿宋"/>
          <w:bCs/>
          <w:sz w:val="32"/>
          <w:szCs w:val="32"/>
        </w:rPr>
        <w:t>证复印件</w:t>
      </w:r>
      <w:r>
        <w:rPr>
          <w:rFonts w:ascii="仿宋" w:hAnsi="仿宋" w:eastAsia="仿宋"/>
          <w:bCs/>
          <w:sz w:val="32"/>
          <w:szCs w:val="32"/>
        </w:rPr>
        <w:t xml:space="preserve">  </w:t>
      </w:r>
    </w:p>
    <w:p>
      <w:pPr>
        <w:spacing w:line="460" w:lineRule="exact"/>
        <w:jc w:val="left"/>
        <w:rPr>
          <w:rFonts w:ascii="仿宋" w:hAnsi="仿宋" w:eastAsia="仿宋"/>
          <w:bCs/>
          <w:sz w:val="32"/>
          <w:szCs w:val="32"/>
        </w:rPr>
      </w:pPr>
    </w:p>
    <w:p>
      <w:pPr>
        <w:keepNext w:val="0"/>
        <w:keepLines w:val="0"/>
        <w:pageBreakBefore w:val="0"/>
        <w:widowControl w:val="0"/>
        <w:kinsoku/>
        <w:overflowPunct/>
        <w:topLinePunct w:val="0"/>
        <w:autoSpaceDE/>
        <w:autoSpaceDN/>
        <w:bidi w:val="0"/>
        <w:adjustRightInd/>
        <w:snapToGrid/>
        <w:spacing w:line="240" w:lineRule="auto"/>
        <w:ind w:left="0" w:leftChars="0" w:right="720" w:firstLine="0" w:firstLineChars="0"/>
        <w:jc w:val="center"/>
        <w:textAlignment w:val="auto"/>
        <w:outlineLvl w:val="9"/>
        <w:rPr>
          <w:rFonts w:ascii="仿宋" w:hAnsi="仿宋" w:eastAsia="仿宋"/>
          <w:bCs/>
          <w:sz w:val="32"/>
          <w:szCs w:val="32"/>
          <w:u w:val="single"/>
        </w:rPr>
      </w:pPr>
      <w:r>
        <w:rPr>
          <w:rFonts w:hint="eastAsia" w:ascii="仿宋" w:hAnsi="仿宋" w:eastAsia="仿宋"/>
          <w:bCs/>
          <w:sz w:val="32"/>
          <w:szCs w:val="32"/>
        </w:rPr>
        <w:t>响应人</w:t>
      </w:r>
      <w:r>
        <w:rPr>
          <w:rFonts w:ascii="仿宋" w:hAnsi="仿宋" w:eastAsia="仿宋"/>
          <w:bCs/>
          <w:sz w:val="32"/>
          <w:szCs w:val="32"/>
        </w:rPr>
        <w:t>（全称并加盖</w:t>
      </w:r>
      <w:r>
        <w:rPr>
          <w:rFonts w:hint="eastAsia" w:ascii="仿宋" w:hAnsi="仿宋" w:eastAsia="仿宋"/>
          <w:bCs/>
          <w:sz w:val="32"/>
          <w:szCs w:val="32"/>
          <w:lang w:val="en-US" w:eastAsia="zh-CN"/>
        </w:rPr>
        <w:t>业务承保</w:t>
      </w:r>
      <w:r>
        <w:rPr>
          <w:rFonts w:ascii="仿宋" w:hAnsi="仿宋" w:eastAsia="仿宋"/>
          <w:bCs/>
          <w:sz w:val="32"/>
          <w:szCs w:val="32"/>
        </w:rPr>
        <w:t>章）：</w:t>
      </w:r>
      <w:r>
        <w:rPr>
          <w:rFonts w:ascii="仿宋" w:hAnsi="仿宋" w:eastAsia="仿宋"/>
          <w:bCs/>
          <w:sz w:val="32"/>
          <w:szCs w:val="32"/>
          <w:u w:val="single"/>
        </w:rPr>
        <w:t xml:space="preserve"> </w:t>
      </w:r>
      <w:r>
        <w:rPr>
          <w:rFonts w:hint="eastAsia" w:ascii="仿宋" w:hAnsi="仿宋" w:eastAsia="仿宋"/>
          <w:bCs/>
          <w:sz w:val="32"/>
          <w:szCs w:val="32"/>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left="0" w:leftChars="0" w:right="720" w:firstLine="0" w:firstLineChars="0"/>
        <w:jc w:val="right"/>
        <w:textAlignment w:val="auto"/>
        <w:outlineLvl w:val="9"/>
        <w:rPr>
          <w:rFonts w:ascii="仿宋" w:hAnsi="仿宋" w:eastAsia="仿宋"/>
          <w:bCs/>
          <w:sz w:val="32"/>
          <w:szCs w:val="32"/>
        </w:rPr>
      </w:pPr>
    </w:p>
    <w:p>
      <w:pPr>
        <w:keepNext w:val="0"/>
        <w:keepLines w:val="0"/>
        <w:pageBreakBefore w:val="0"/>
        <w:widowControl w:val="0"/>
        <w:kinsoku/>
        <w:overflowPunct/>
        <w:topLinePunct w:val="0"/>
        <w:autoSpaceDE/>
        <w:autoSpaceDN/>
        <w:bidi w:val="0"/>
        <w:adjustRightInd/>
        <w:snapToGrid/>
        <w:spacing w:line="240" w:lineRule="auto"/>
        <w:ind w:left="0" w:leftChars="0" w:right="720" w:firstLine="0" w:firstLineChars="0"/>
        <w:jc w:val="both"/>
        <w:textAlignment w:val="auto"/>
        <w:outlineLvl w:val="9"/>
        <w:rPr>
          <w:rFonts w:ascii="仿宋" w:hAnsi="仿宋" w:eastAsia="仿宋"/>
          <w:bCs/>
          <w:sz w:val="32"/>
          <w:szCs w:val="32"/>
        </w:rPr>
      </w:pPr>
      <w:r>
        <w:rPr>
          <w:rFonts w:hint="eastAsia" w:ascii="仿宋" w:hAnsi="仿宋" w:eastAsia="仿宋"/>
          <w:bCs/>
          <w:sz w:val="32"/>
          <w:szCs w:val="32"/>
          <w:lang w:val="en-US" w:eastAsia="zh-CN"/>
        </w:rPr>
        <w:t xml:space="preserve">                 </w:t>
      </w:r>
      <w:r>
        <w:rPr>
          <w:rFonts w:ascii="仿宋" w:hAnsi="仿宋" w:eastAsia="仿宋"/>
          <w:bCs/>
          <w:sz w:val="32"/>
          <w:szCs w:val="32"/>
        </w:rPr>
        <w:t>授权代表签字：</w:t>
      </w:r>
      <w:r>
        <w:rPr>
          <w:rFonts w:hint="eastAsia" w:ascii="仿宋" w:hAnsi="仿宋" w:eastAsia="仿宋"/>
          <w:bCs/>
          <w:sz w:val="32"/>
          <w:szCs w:val="32"/>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left="0" w:leftChars="0" w:right="720" w:firstLine="0" w:firstLineChars="0"/>
        <w:jc w:val="right"/>
        <w:textAlignment w:val="auto"/>
        <w:outlineLvl w:val="9"/>
        <w:rPr>
          <w:rFonts w:ascii="仿宋" w:hAnsi="仿宋" w:eastAsia="仿宋"/>
          <w:bCs/>
          <w:sz w:val="32"/>
          <w:szCs w:val="32"/>
        </w:rPr>
      </w:pPr>
      <w:r>
        <w:rPr>
          <w:rFonts w:ascii="仿宋" w:hAnsi="仿宋" w:eastAsia="仿宋"/>
          <w:bCs/>
          <w:sz w:val="32"/>
          <w:szCs w:val="32"/>
          <w:u w:val="single"/>
        </w:rPr>
        <w:t xml:space="preserve">                            </w:t>
      </w:r>
      <w:r>
        <w:rPr>
          <w:rFonts w:ascii="仿宋" w:hAnsi="仿宋" w:eastAsia="仿宋"/>
          <w:bCs/>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480" w:firstLine="0" w:firstLineChars="0"/>
        <w:jc w:val="right"/>
        <w:textAlignment w:val="auto"/>
        <w:outlineLvl w:val="9"/>
        <w:rPr>
          <w:rFonts w:ascii="仿宋" w:hAnsi="仿宋" w:eastAsia="仿宋"/>
          <w:bCs/>
          <w:sz w:val="32"/>
          <w:szCs w:val="32"/>
        </w:rPr>
      </w:pPr>
      <w:r>
        <w:rPr>
          <w:rFonts w:ascii="仿宋" w:hAnsi="仿宋" w:eastAsia="仿宋"/>
          <w:bCs/>
          <w:sz w:val="32"/>
          <w:szCs w:val="32"/>
        </w:rPr>
        <w:t xml:space="preserve">日期：   年   月   日 </w:t>
      </w:r>
    </w:p>
    <w:p>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outlineLvl w:val="9"/>
        <w:rPr>
          <w:rFonts w:ascii="仿宋" w:hAnsi="仿宋" w:eastAsia="仿宋"/>
          <w:b/>
          <w:bCs/>
          <w:sz w:val="32"/>
          <w:szCs w:val="32"/>
        </w:rPr>
        <w:sectPr>
          <w:footerReference r:id="rId3" w:type="default"/>
          <w:pgSz w:w="11900" w:h="16840"/>
          <w:pgMar w:top="2098" w:right="1474" w:bottom="1984" w:left="1587" w:header="879" w:footer="1203" w:gutter="0"/>
          <w:pgNumType w:fmt="decimal"/>
          <w:cols w:space="720" w:num="1"/>
        </w:sectPr>
      </w:pPr>
    </w:p>
    <w:p>
      <w:pPr>
        <w:spacing w:line="460" w:lineRule="exact"/>
        <w:jc w:val="center"/>
        <w:rPr>
          <w:rFonts w:ascii="仿宋" w:hAnsi="仿宋" w:eastAsia="仿宋"/>
          <w:b/>
          <w:bCs/>
          <w:sz w:val="32"/>
          <w:szCs w:val="32"/>
        </w:rPr>
      </w:pPr>
    </w:p>
    <w:p>
      <w:pPr>
        <w:spacing w:line="460" w:lineRule="exact"/>
        <w:jc w:val="center"/>
        <w:rPr>
          <w:rFonts w:ascii="仿宋" w:hAnsi="仿宋" w:eastAsia="仿宋"/>
          <w:b/>
          <w:bCs/>
          <w:sz w:val="32"/>
          <w:szCs w:val="32"/>
        </w:rPr>
      </w:pPr>
      <w:r>
        <w:rPr>
          <w:rFonts w:ascii="仿宋" w:hAnsi="仿宋" w:eastAsia="仿宋"/>
          <w:b/>
          <w:bCs/>
          <w:sz w:val="32"/>
          <w:szCs w:val="32"/>
        </w:rPr>
        <w:t>其它材料</w:t>
      </w:r>
    </w:p>
    <w:p>
      <w:pPr>
        <w:spacing w:line="460" w:lineRule="exact"/>
        <w:rPr>
          <w:rFonts w:ascii="仿宋" w:hAnsi="仿宋" w:eastAsia="仿宋"/>
          <w:bCs/>
          <w:sz w:val="32"/>
          <w:szCs w:val="32"/>
        </w:rPr>
      </w:pPr>
      <w:r>
        <w:rPr>
          <w:rFonts w:hint="eastAsia" w:ascii="仿宋" w:hAnsi="仿宋" w:eastAsia="仿宋"/>
          <w:bCs/>
          <w:sz w:val="32"/>
          <w:szCs w:val="32"/>
        </w:rPr>
        <w:t>响应人</w:t>
      </w:r>
      <w:r>
        <w:rPr>
          <w:rFonts w:ascii="仿宋" w:hAnsi="仿宋" w:eastAsia="仿宋"/>
          <w:bCs/>
          <w:sz w:val="32"/>
          <w:szCs w:val="32"/>
        </w:rPr>
        <w:t>介绍及认为应提交或可以证明其能力或业绩的其他材料（ 格式自拟）</w:t>
      </w:r>
    </w:p>
    <w:sectPr>
      <w:footerReference r:id="rId4" w:type="default"/>
      <w:pgSz w:w="11906" w:h="16838"/>
      <w:pgMar w:top="1440" w:right="1558" w:bottom="1440" w:left="156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20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20</w:t>
                    </w:r>
                    <w:r>
                      <w:fldChar w:fldCharType="end"/>
                    </w:r>
                    <w:r>
                      <w:t xml:space="preserve"> —</w:t>
                    </w:r>
                  </w:p>
                </w:txbxContent>
              </v:textbox>
            </v:shape>
          </w:pict>
        </mc:Fallback>
      </mc:AlternateContent>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5ZjhiMDVjZmIxOTc3YzgyMWVhODgwYjEwYWIyNTEifQ=="/>
  </w:docVars>
  <w:rsids>
    <w:rsidRoot w:val="22743115"/>
    <w:rsid w:val="00002247"/>
    <w:rsid w:val="000036D2"/>
    <w:rsid w:val="00006A73"/>
    <w:rsid w:val="000074EC"/>
    <w:rsid w:val="000106D4"/>
    <w:rsid w:val="0001355C"/>
    <w:rsid w:val="00014878"/>
    <w:rsid w:val="000156D0"/>
    <w:rsid w:val="000178A4"/>
    <w:rsid w:val="000200E1"/>
    <w:rsid w:val="00022543"/>
    <w:rsid w:val="00022C79"/>
    <w:rsid w:val="00024EE0"/>
    <w:rsid w:val="000272B1"/>
    <w:rsid w:val="000272BC"/>
    <w:rsid w:val="00027356"/>
    <w:rsid w:val="0002752B"/>
    <w:rsid w:val="00030F3B"/>
    <w:rsid w:val="0003165B"/>
    <w:rsid w:val="00036C0A"/>
    <w:rsid w:val="00037FBD"/>
    <w:rsid w:val="0004211A"/>
    <w:rsid w:val="000461DD"/>
    <w:rsid w:val="00047DC4"/>
    <w:rsid w:val="0005007F"/>
    <w:rsid w:val="000506D0"/>
    <w:rsid w:val="000520CB"/>
    <w:rsid w:val="00052D1F"/>
    <w:rsid w:val="00054AC4"/>
    <w:rsid w:val="00054F13"/>
    <w:rsid w:val="000551B2"/>
    <w:rsid w:val="000634E8"/>
    <w:rsid w:val="00064466"/>
    <w:rsid w:val="00064FD7"/>
    <w:rsid w:val="00065D7E"/>
    <w:rsid w:val="00070453"/>
    <w:rsid w:val="00073404"/>
    <w:rsid w:val="00075DB9"/>
    <w:rsid w:val="00076BE4"/>
    <w:rsid w:val="00077C67"/>
    <w:rsid w:val="00080D81"/>
    <w:rsid w:val="00082089"/>
    <w:rsid w:val="00083B5A"/>
    <w:rsid w:val="00087589"/>
    <w:rsid w:val="00091D62"/>
    <w:rsid w:val="000939C5"/>
    <w:rsid w:val="000943B8"/>
    <w:rsid w:val="0009598F"/>
    <w:rsid w:val="0009745B"/>
    <w:rsid w:val="00097934"/>
    <w:rsid w:val="000A40DE"/>
    <w:rsid w:val="000A56A2"/>
    <w:rsid w:val="000A7987"/>
    <w:rsid w:val="000B27FB"/>
    <w:rsid w:val="000B2C5C"/>
    <w:rsid w:val="000B3870"/>
    <w:rsid w:val="000B3D97"/>
    <w:rsid w:val="000C2914"/>
    <w:rsid w:val="000C2D12"/>
    <w:rsid w:val="000C2E9D"/>
    <w:rsid w:val="000D069A"/>
    <w:rsid w:val="000D179D"/>
    <w:rsid w:val="000D284C"/>
    <w:rsid w:val="000D2EC4"/>
    <w:rsid w:val="000D3205"/>
    <w:rsid w:val="000D6B04"/>
    <w:rsid w:val="000E0704"/>
    <w:rsid w:val="000E0BE4"/>
    <w:rsid w:val="000E1582"/>
    <w:rsid w:val="000E219E"/>
    <w:rsid w:val="000E2D75"/>
    <w:rsid w:val="000F40E2"/>
    <w:rsid w:val="000F5F27"/>
    <w:rsid w:val="000F764E"/>
    <w:rsid w:val="00100B3E"/>
    <w:rsid w:val="001019F9"/>
    <w:rsid w:val="001042B6"/>
    <w:rsid w:val="0010575E"/>
    <w:rsid w:val="00105EAA"/>
    <w:rsid w:val="001065B6"/>
    <w:rsid w:val="00111053"/>
    <w:rsid w:val="00111642"/>
    <w:rsid w:val="00113BF8"/>
    <w:rsid w:val="00113E31"/>
    <w:rsid w:val="00122C69"/>
    <w:rsid w:val="00125713"/>
    <w:rsid w:val="00126ED1"/>
    <w:rsid w:val="001276D2"/>
    <w:rsid w:val="0013060E"/>
    <w:rsid w:val="001309BB"/>
    <w:rsid w:val="0013204C"/>
    <w:rsid w:val="001329B0"/>
    <w:rsid w:val="00136966"/>
    <w:rsid w:val="00136A17"/>
    <w:rsid w:val="001401CC"/>
    <w:rsid w:val="001406D6"/>
    <w:rsid w:val="001409ED"/>
    <w:rsid w:val="00142F72"/>
    <w:rsid w:val="00143F20"/>
    <w:rsid w:val="00147F75"/>
    <w:rsid w:val="001530DB"/>
    <w:rsid w:val="001530E4"/>
    <w:rsid w:val="001546A4"/>
    <w:rsid w:val="001551B1"/>
    <w:rsid w:val="00155D73"/>
    <w:rsid w:val="00157300"/>
    <w:rsid w:val="00161174"/>
    <w:rsid w:val="00161EE6"/>
    <w:rsid w:val="0016230F"/>
    <w:rsid w:val="001646F9"/>
    <w:rsid w:val="00166217"/>
    <w:rsid w:val="0016690B"/>
    <w:rsid w:val="00167E6C"/>
    <w:rsid w:val="00170FF4"/>
    <w:rsid w:val="001714A1"/>
    <w:rsid w:val="0017155A"/>
    <w:rsid w:val="0017303B"/>
    <w:rsid w:val="0017353A"/>
    <w:rsid w:val="0017386B"/>
    <w:rsid w:val="0017758B"/>
    <w:rsid w:val="00181865"/>
    <w:rsid w:val="00182BE5"/>
    <w:rsid w:val="0018430C"/>
    <w:rsid w:val="00187EFD"/>
    <w:rsid w:val="00193A9D"/>
    <w:rsid w:val="001A0059"/>
    <w:rsid w:val="001A1B90"/>
    <w:rsid w:val="001A2347"/>
    <w:rsid w:val="001A296A"/>
    <w:rsid w:val="001B20CC"/>
    <w:rsid w:val="001B3415"/>
    <w:rsid w:val="001B5C27"/>
    <w:rsid w:val="001B72DF"/>
    <w:rsid w:val="001B7BF8"/>
    <w:rsid w:val="001C1C40"/>
    <w:rsid w:val="001C2457"/>
    <w:rsid w:val="001C3377"/>
    <w:rsid w:val="001C3FCF"/>
    <w:rsid w:val="001C6CD2"/>
    <w:rsid w:val="001C7B07"/>
    <w:rsid w:val="001D32FB"/>
    <w:rsid w:val="001D4C2B"/>
    <w:rsid w:val="001D77C1"/>
    <w:rsid w:val="001E1188"/>
    <w:rsid w:val="001E2BBF"/>
    <w:rsid w:val="001E5D90"/>
    <w:rsid w:val="001F222A"/>
    <w:rsid w:val="001F47A0"/>
    <w:rsid w:val="002026BE"/>
    <w:rsid w:val="00203970"/>
    <w:rsid w:val="00212DE5"/>
    <w:rsid w:val="002141B3"/>
    <w:rsid w:val="0021480D"/>
    <w:rsid w:val="00214D78"/>
    <w:rsid w:val="00215C8C"/>
    <w:rsid w:val="00215D00"/>
    <w:rsid w:val="002221C0"/>
    <w:rsid w:val="00224506"/>
    <w:rsid w:val="00224851"/>
    <w:rsid w:val="00225B38"/>
    <w:rsid w:val="00225E78"/>
    <w:rsid w:val="00225F7D"/>
    <w:rsid w:val="002264E7"/>
    <w:rsid w:val="00226E11"/>
    <w:rsid w:val="002323F2"/>
    <w:rsid w:val="00236A5D"/>
    <w:rsid w:val="00237C00"/>
    <w:rsid w:val="00240027"/>
    <w:rsid w:val="00241322"/>
    <w:rsid w:val="002414DE"/>
    <w:rsid w:val="00241563"/>
    <w:rsid w:val="00241BFF"/>
    <w:rsid w:val="002421CE"/>
    <w:rsid w:val="0024450F"/>
    <w:rsid w:val="00244C87"/>
    <w:rsid w:val="00244E35"/>
    <w:rsid w:val="00246DF6"/>
    <w:rsid w:val="00252E04"/>
    <w:rsid w:val="00253249"/>
    <w:rsid w:val="00254294"/>
    <w:rsid w:val="002542F7"/>
    <w:rsid w:val="002559A7"/>
    <w:rsid w:val="002624B3"/>
    <w:rsid w:val="00263E07"/>
    <w:rsid w:val="002655BA"/>
    <w:rsid w:val="002674B1"/>
    <w:rsid w:val="00271872"/>
    <w:rsid w:val="00271B6E"/>
    <w:rsid w:val="0027215B"/>
    <w:rsid w:val="00273076"/>
    <w:rsid w:val="00273505"/>
    <w:rsid w:val="002759C6"/>
    <w:rsid w:val="00280D25"/>
    <w:rsid w:val="002822B9"/>
    <w:rsid w:val="0028370C"/>
    <w:rsid w:val="002860A4"/>
    <w:rsid w:val="0028611C"/>
    <w:rsid w:val="0029094D"/>
    <w:rsid w:val="00290E58"/>
    <w:rsid w:val="00292CFF"/>
    <w:rsid w:val="00293919"/>
    <w:rsid w:val="00294C5F"/>
    <w:rsid w:val="00295265"/>
    <w:rsid w:val="002A70DD"/>
    <w:rsid w:val="002B447B"/>
    <w:rsid w:val="002B6740"/>
    <w:rsid w:val="002B70CC"/>
    <w:rsid w:val="002C020A"/>
    <w:rsid w:val="002C5A8E"/>
    <w:rsid w:val="002C6A60"/>
    <w:rsid w:val="002D1349"/>
    <w:rsid w:val="002D38F5"/>
    <w:rsid w:val="002D5318"/>
    <w:rsid w:val="002D545A"/>
    <w:rsid w:val="002D7032"/>
    <w:rsid w:val="002E5CD8"/>
    <w:rsid w:val="002E7DCF"/>
    <w:rsid w:val="002F3ACE"/>
    <w:rsid w:val="002F3C8D"/>
    <w:rsid w:val="002F59B3"/>
    <w:rsid w:val="002F5DEF"/>
    <w:rsid w:val="002F6763"/>
    <w:rsid w:val="002F6E3B"/>
    <w:rsid w:val="002F6E5A"/>
    <w:rsid w:val="002F7A38"/>
    <w:rsid w:val="002F7E27"/>
    <w:rsid w:val="00306C85"/>
    <w:rsid w:val="00307229"/>
    <w:rsid w:val="00313269"/>
    <w:rsid w:val="00313316"/>
    <w:rsid w:val="00313D68"/>
    <w:rsid w:val="00314C7B"/>
    <w:rsid w:val="00315BD1"/>
    <w:rsid w:val="0031702C"/>
    <w:rsid w:val="00320AA3"/>
    <w:rsid w:val="00320B63"/>
    <w:rsid w:val="00320CAD"/>
    <w:rsid w:val="0032272A"/>
    <w:rsid w:val="0032539C"/>
    <w:rsid w:val="00325416"/>
    <w:rsid w:val="003260A4"/>
    <w:rsid w:val="0032660B"/>
    <w:rsid w:val="003269E7"/>
    <w:rsid w:val="00327BC6"/>
    <w:rsid w:val="003317B6"/>
    <w:rsid w:val="00332EF4"/>
    <w:rsid w:val="0033307E"/>
    <w:rsid w:val="003334F6"/>
    <w:rsid w:val="00337A14"/>
    <w:rsid w:val="0034160F"/>
    <w:rsid w:val="00342ACA"/>
    <w:rsid w:val="003462CC"/>
    <w:rsid w:val="0034639E"/>
    <w:rsid w:val="00350BD4"/>
    <w:rsid w:val="00351FA7"/>
    <w:rsid w:val="0035225C"/>
    <w:rsid w:val="00353A52"/>
    <w:rsid w:val="00355CBA"/>
    <w:rsid w:val="00355DB7"/>
    <w:rsid w:val="0035620F"/>
    <w:rsid w:val="00362590"/>
    <w:rsid w:val="00362CEB"/>
    <w:rsid w:val="00362D80"/>
    <w:rsid w:val="0036418E"/>
    <w:rsid w:val="003643A4"/>
    <w:rsid w:val="003668F0"/>
    <w:rsid w:val="00366F02"/>
    <w:rsid w:val="0036730B"/>
    <w:rsid w:val="00367E49"/>
    <w:rsid w:val="00370646"/>
    <w:rsid w:val="00370B94"/>
    <w:rsid w:val="003729B1"/>
    <w:rsid w:val="00373AC6"/>
    <w:rsid w:val="003749E3"/>
    <w:rsid w:val="00375E07"/>
    <w:rsid w:val="003775F6"/>
    <w:rsid w:val="00380335"/>
    <w:rsid w:val="00383EE0"/>
    <w:rsid w:val="00384A25"/>
    <w:rsid w:val="00387044"/>
    <w:rsid w:val="003874BD"/>
    <w:rsid w:val="00387EF1"/>
    <w:rsid w:val="00390908"/>
    <w:rsid w:val="00390B0E"/>
    <w:rsid w:val="00392059"/>
    <w:rsid w:val="0039572B"/>
    <w:rsid w:val="00395DAA"/>
    <w:rsid w:val="003961B8"/>
    <w:rsid w:val="00397812"/>
    <w:rsid w:val="003A25D6"/>
    <w:rsid w:val="003A2F7B"/>
    <w:rsid w:val="003A438D"/>
    <w:rsid w:val="003A56F5"/>
    <w:rsid w:val="003A6525"/>
    <w:rsid w:val="003A7E03"/>
    <w:rsid w:val="003B1179"/>
    <w:rsid w:val="003B5525"/>
    <w:rsid w:val="003B78C6"/>
    <w:rsid w:val="003C1862"/>
    <w:rsid w:val="003C5655"/>
    <w:rsid w:val="003C593D"/>
    <w:rsid w:val="003C5981"/>
    <w:rsid w:val="003C5B59"/>
    <w:rsid w:val="003D0C3E"/>
    <w:rsid w:val="003D1991"/>
    <w:rsid w:val="003D2935"/>
    <w:rsid w:val="003D3D90"/>
    <w:rsid w:val="003F1398"/>
    <w:rsid w:val="003F17D4"/>
    <w:rsid w:val="003F1DF1"/>
    <w:rsid w:val="003F2B06"/>
    <w:rsid w:val="003F4335"/>
    <w:rsid w:val="003F4B4A"/>
    <w:rsid w:val="004011E5"/>
    <w:rsid w:val="004066DE"/>
    <w:rsid w:val="00406D3E"/>
    <w:rsid w:val="00407AC0"/>
    <w:rsid w:val="00413768"/>
    <w:rsid w:val="00413EE2"/>
    <w:rsid w:val="00421656"/>
    <w:rsid w:val="00421668"/>
    <w:rsid w:val="00424FDE"/>
    <w:rsid w:val="00425B17"/>
    <w:rsid w:val="00426185"/>
    <w:rsid w:val="00426F49"/>
    <w:rsid w:val="00430FF6"/>
    <w:rsid w:val="0043128F"/>
    <w:rsid w:val="00434FFB"/>
    <w:rsid w:val="004362CE"/>
    <w:rsid w:val="00436643"/>
    <w:rsid w:val="00436B0E"/>
    <w:rsid w:val="00436CE8"/>
    <w:rsid w:val="00437694"/>
    <w:rsid w:val="00437EAE"/>
    <w:rsid w:val="00440AF2"/>
    <w:rsid w:val="0044111A"/>
    <w:rsid w:val="004421E3"/>
    <w:rsid w:val="004506F5"/>
    <w:rsid w:val="004523BC"/>
    <w:rsid w:val="0045290A"/>
    <w:rsid w:val="004536DC"/>
    <w:rsid w:val="004555C2"/>
    <w:rsid w:val="004656E2"/>
    <w:rsid w:val="00465ABB"/>
    <w:rsid w:val="00472313"/>
    <w:rsid w:val="00477C5A"/>
    <w:rsid w:val="004806F2"/>
    <w:rsid w:val="00481B8D"/>
    <w:rsid w:val="00481C80"/>
    <w:rsid w:val="00482BF5"/>
    <w:rsid w:val="004842F8"/>
    <w:rsid w:val="00487E09"/>
    <w:rsid w:val="00490CEF"/>
    <w:rsid w:val="004913A8"/>
    <w:rsid w:val="00491B7D"/>
    <w:rsid w:val="0049501E"/>
    <w:rsid w:val="0049563F"/>
    <w:rsid w:val="004964A9"/>
    <w:rsid w:val="00497348"/>
    <w:rsid w:val="00497DBD"/>
    <w:rsid w:val="004A00A3"/>
    <w:rsid w:val="004A31D8"/>
    <w:rsid w:val="004A3F1A"/>
    <w:rsid w:val="004A4997"/>
    <w:rsid w:val="004A5E2D"/>
    <w:rsid w:val="004A6926"/>
    <w:rsid w:val="004B0B4B"/>
    <w:rsid w:val="004B2514"/>
    <w:rsid w:val="004B4713"/>
    <w:rsid w:val="004B7125"/>
    <w:rsid w:val="004B7338"/>
    <w:rsid w:val="004C0CF7"/>
    <w:rsid w:val="004C0E24"/>
    <w:rsid w:val="004C0FC4"/>
    <w:rsid w:val="004C2425"/>
    <w:rsid w:val="004C4783"/>
    <w:rsid w:val="004C7DC6"/>
    <w:rsid w:val="004D1CBD"/>
    <w:rsid w:val="004D2B97"/>
    <w:rsid w:val="004D4BC8"/>
    <w:rsid w:val="004D7C89"/>
    <w:rsid w:val="004E0396"/>
    <w:rsid w:val="004E1AEB"/>
    <w:rsid w:val="004E228B"/>
    <w:rsid w:val="004E26F7"/>
    <w:rsid w:val="004F05FE"/>
    <w:rsid w:val="004F6054"/>
    <w:rsid w:val="005037FA"/>
    <w:rsid w:val="00504EA0"/>
    <w:rsid w:val="005121CC"/>
    <w:rsid w:val="00513F65"/>
    <w:rsid w:val="00514F30"/>
    <w:rsid w:val="00516768"/>
    <w:rsid w:val="00516B51"/>
    <w:rsid w:val="00516BBB"/>
    <w:rsid w:val="005175A3"/>
    <w:rsid w:val="00520C93"/>
    <w:rsid w:val="00520E7F"/>
    <w:rsid w:val="005213BA"/>
    <w:rsid w:val="0052230A"/>
    <w:rsid w:val="005243DC"/>
    <w:rsid w:val="00524942"/>
    <w:rsid w:val="005260FF"/>
    <w:rsid w:val="00530303"/>
    <w:rsid w:val="0053099E"/>
    <w:rsid w:val="0053104E"/>
    <w:rsid w:val="00533FDD"/>
    <w:rsid w:val="00534983"/>
    <w:rsid w:val="00536B06"/>
    <w:rsid w:val="005371F5"/>
    <w:rsid w:val="00537F65"/>
    <w:rsid w:val="00540C5A"/>
    <w:rsid w:val="00541957"/>
    <w:rsid w:val="00542214"/>
    <w:rsid w:val="00543F6F"/>
    <w:rsid w:val="00546B85"/>
    <w:rsid w:val="00552087"/>
    <w:rsid w:val="00553BE5"/>
    <w:rsid w:val="0055764E"/>
    <w:rsid w:val="005651C1"/>
    <w:rsid w:val="00570109"/>
    <w:rsid w:val="00570B7C"/>
    <w:rsid w:val="0057223A"/>
    <w:rsid w:val="0057461B"/>
    <w:rsid w:val="005838BF"/>
    <w:rsid w:val="005850DE"/>
    <w:rsid w:val="00586A1B"/>
    <w:rsid w:val="00587A7C"/>
    <w:rsid w:val="00593933"/>
    <w:rsid w:val="005947E0"/>
    <w:rsid w:val="005952CF"/>
    <w:rsid w:val="00595F2C"/>
    <w:rsid w:val="00596187"/>
    <w:rsid w:val="00596E50"/>
    <w:rsid w:val="00597672"/>
    <w:rsid w:val="00597B29"/>
    <w:rsid w:val="00597C7D"/>
    <w:rsid w:val="00597D98"/>
    <w:rsid w:val="005A08FC"/>
    <w:rsid w:val="005A0D49"/>
    <w:rsid w:val="005A1FAB"/>
    <w:rsid w:val="005A6921"/>
    <w:rsid w:val="005A6BD5"/>
    <w:rsid w:val="005B11E2"/>
    <w:rsid w:val="005B2380"/>
    <w:rsid w:val="005B257B"/>
    <w:rsid w:val="005B4904"/>
    <w:rsid w:val="005C0259"/>
    <w:rsid w:val="005C374A"/>
    <w:rsid w:val="005C50D6"/>
    <w:rsid w:val="005C695D"/>
    <w:rsid w:val="005C7082"/>
    <w:rsid w:val="005D016A"/>
    <w:rsid w:val="005D0A55"/>
    <w:rsid w:val="005E3B0D"/>
    <w:rsid w:val="005E3F13"/>
    <w:rsid w:val="005E47CF"/>
    <w:rsid w:val="005E6B43"/>
    <w:rsid w:val="005E6C00"/>
    <w:rsid w:val="005F110B"/>
    <w:rsid w:val="005F2C97"/>
    <w:rsid w:val="005F6752"/>
    <w:rsid w:val="005F7B76"/>
    <w:rsid w:val="006001F8"/>
    <w:rsid w:val="006007D6"/>
    <w:rsid w:val="00601364"/>
    <w:rsid w:val="00605658"/>
    <w:rsid w:val="006060AC"/>
    <w:rsid w:val="0060756A"/>
    <w:rsid w:val="00611C3F"/>
    <w:rsid w:val="00611D48"/>
    <w:rsid w:val="00611D5C"/>
    <w:rsid w:val="0062022C"/>
    <w:rsid w:val="00621045"/>
    <w:rsid w:val="00621ADA"/>
    <w:rsid w:val="00621D78"/>
    <w:rsid w:val="00623850"/>
    <w:rsid w:val="0062430E"/>
    <w:rsid w:val="00626087"/>
    <w:rsid w:val="0063174E"/>
    <w:rsid w:val="006347E7"/>
    <w:rsid w:val="006377B3"/>
    <w:rsid w:val="00641B95"/>
    <w:rsid w:val="006421FE"/>
    <w:rsid w:val="00644092"/>
    <w:rsid w:val="006506DC"/>
    <w:rsid w:val="00651C2E"/>
    <w:rsid w:val="00653E1E"/>
    <w:rsid w:val="00655587"/>
    <w:rsid w:val="00657052"/>
    <w:rsid w:val="0066084D"/>
    <w:rsid w:val="006609AA"/>
    <w:rsid w:val="006637B5"/>
    <w:rsid w:val="006640DC"/>
    <w:rsid w:val="0066464E"/>
    <w:rsid w:val="0066495C"/>
    <w:rsid w:val="00666824"/>
    <w:rsid w:val="00667934"/>
    <w:rsid w:val="00672788"/>
    <w:rsid w:val="00674774"/>
    <w:rsid w:val="006755D6"/>
    <w:rsid w:val="006771A5"/>
    <w:rsid w:val="00681066"/>
    <w:rsid w:val="00684C70"/>
    <w:rsid w:val="00687573"/>
    <w:rsid w:val="0069505E"/>
    <w:rsid w:val="006955C0"/>
    <w:rsid w:val="00697895"/>
    <w:rsid w:val="006A529F"/>
    <w:rsid w:val="006A6825"/>
    <w:rsid w:val="006B14C2"/>
    <w:rsid w:val="006B1EB9"/>
    <w:rsid w:val="006B2EFB"/>
    <w:rsid w:val="006B5458"/>
    <w:rsid w:val="006B691A"/>
    <w:rsid w:val="006B6BD0"/>
    <w:rsid w:val="006C23E7"/>
    <w:rsid w:val="006C24E6"/>
    <w:rsid w:val="006C4137"/>
    <w:rsid w:val="006C65AC"/>
    <w:rsid w:val="006C674C"/>
    <w:rsid w:val="006D25D8"/>
    <w:rsid w:val="006D26E8"/>
    <w:rsid w:val="006D2E1A"/>
    <w:rsid w:val="006D5655"/>
    <w:rsid w:val="006D7C60"/>
    <w:rsid w:val="006E0595"/>
    <w:rsid w:val="006E1ACB"/>
    <w:rsid w:val="006E1BE9"/>
    <w:rsid w:val="006E50C4"/>
    <w:rsid w:val="006E5F8B"/>
    <w:rsid w:val="006E7CC6"/>
    <w:rsid w:val="006F0388"/>
    <w:rsid w:val="006F1875"/>
    <w:rsid w:val="006F3654"/>
    <w:rsid w:val="006F6104"/>
    <w:rsid w:val="006F7BEF"/>
    <w:rsid w:val="00701207"/>
    <w:rsid w:val="00703D36"/>
    <w:rsid w:val="007042EE"/>
    <w:rsid w:val="007076B0"/>
    <w:rsid w:val="007101F5"/>
    <w:rsid w:val="007114E5"/>
    <w:rsid w:val="0071234F"/>
    <w:rsid w:val="00713827"/>
    <w:rsid w:val="00713B47"/>
    <w:rsid w:val="00721E3A"/>
    <w:rsid w:val="0072318E"/>
    <w:rsid w:val="007247EC"/>
    <w:rsid w:val="00724BC9"/>
    <w:rsid w:val="00724C4A"/>
    <w:rsid w:val="007261D4"/>
    <w:rsid w:val="00731745"/>
    <w:rsid w:val="00732E29"/>
    <w:rsid w:val="00733F7A"/>
    <w:rsid w:val="007369DE"/>
    <w:rsid w:val="00736D28"/>
    <w:rsid w:val="007429CB"/>
    <w:rsid w:val="007440E8"/>
    <w:rsid w:val="0074765A"/>
    <w:rsid w:val="00750B90"/>
    <w:rsid w:val="00752439"/>
    <w:rsid w:val="007525FC"/>
    <w:rsid w:val="007532FD"/>
    <w:rsid w:val="00754314"/>
    <w:rsid w:val="007574F5"/>
    <w:rsid w:val="007639FE"/>
    <w:rsid w:val="00763B99"/>
    <w:rsid w:val="00770A69"/>
    <w:rsid w:val="0077383D"/>
    <w:rsid w:val="00775E6C"/>
    <w:rsid w:val="00784F0C"/>
    <w:rsid w:val="007858DB"/>
    <w:rsid w:val="00787C97"/>
    <w:rsid w:val="00791578"/>
    <w:rsid w:val="00796C0F"/>
    <w:rsid w:val="007A60A6"/>
    <w:rsid w:val="007B199B"/>
    <w:rsid w:val="007B28E7"/>
    <w:rsid w:val="007B2F89"/>
    <w:rsid w:val="007C1006"/>
    <w:rsid w:val="007C19AF"/>
    <w:rsid w:val="007C23E3"/>
    <w:rsid w:val="007C5BE4"/>
    <w:rsid w:val="007C7292"/>
    <w:rsid w:val="007C7D60"/>
    <w:rsid w:val="007D5999"/>
    <w:rsid w:val="007D7398"/>
    <w:rsid w:val="007E2D46"/>
    <w:rsid w:val="007E410A"/>
    <w:rsid w:val="007E574A"/>
    <w:rsid w:val="007E5DD7"/>
    <w:rsid w:val="007E62F4"/>
    <w:rsid w:val="007E64F9"/>
    <w:rsid w:val="007F6424"/>
    <w:rsid w:val="00801F3B"/>
    <w:rsid w:val="0080697A"/>
    <w:rsid w:val="00806BC1"/>
    <w:rsid w:val="008079E2"/>
    <w:rsid w:val="00810478"/>
    <w:rsid w:val="00814F04"/>
    <w:rsid w:val="008167D7"/>
    <w:rsid w:val="00820885"/>
    <w:rsid w:val="00820925"/>
    <w:rsid w:val="00822A0B"/>
    <w:rsid w:val="00826690"/>
    <w:rsid w:val="00831394"/>
    <w:rsid w:val="00837EAF"/>
    <w:rsid w:val="00840830"/>
    <w:rsid w:val="008443E0"/>
    <w:rsid w:val="00844FEF"/>
    <w:rsid w:val="00845E39"/>
    <w:rsid w:val="00847384"/>
    <w:rsid w:val="00851B24"/>
    <w:rsid w:val="00852745"/>
    <w:rsid w:val="0085298D"/>
    <w:rsid w:val="00854933"/>
    <w:rsid w:val="00855915"/>
    <w:rsid w:val="00863F5B"/>
    <w:rsid w:val="00867888"/>
    <w:rsid w:val="00871CB6"/>
    <w:rsid w:val="0087279C"/>
    <w:rsid w:val="008752F9"/>
    <w:rsid w:val="00875A92"/>
    <w:rsid w:val="0087609F"/>
    <w:rsid w:val="00876ACA"/>
    <w:rsid w:val="008770BD"/>
    <w:rsid w:val="008803C4"/>
    <w:rsid w:val="00881B58"/>
    <w:rsid w:val="008905BB"/>
    <w:rsid w:val="0089259F"/>
    <w:rsid w:val="00893077"/>
    <w:rsid w:val="008933BA"/>
    <w:rsid w:val="0089362C"/>
    <w:rsid w:val="00896160"/>
    <w:rsid w:val="008A1789"/>
    <w:rsid w:val="008A1962"/>
    <w:rsid w:val="008B079F"/>
    <w:rsid w:val="008B23A7"/>
    <w:rsid w:val="008B5DDB"/>
    <w:rsid w:val="008C4211"/>
    <w:rsid w:val="008C58DF"/>
    <w:rsid w:val="008C6213"/>
    <w:rsid w:val="008C66BF"/>
    <w:rsid w:val="008C6F7D"/>
    <w:rsid w:val="008C7F1A"/>
    <w:rsid w:val="008D161F"/>
    <w:rsid w:val="008D32FB"/>
    <w:rsid w:val="008D4F14"/>
    <w:rsid w:val="008D5E88"/>
    <w:rsid w:val="008D7AA1"/>
    <w:rsid w:val="008E269B"/>
    <w:rsid w:val="008E2994"/>
    <w:rsid w:val="008E2C6E"/>
    <w:rsid w:val="008E47FA"/>
    <w:rsid w:val="008E4C64"/>
    <w:rsid w:val="008E6F9C"/>
    <w:rsid w:val="008F0C40"/>
    <w:rsid w:val="008F181E"/>
    <w:rsid w:val="008F3CF6"/>
    <w:rsid w:val="008F6C37"/>
    <w:rsid w:val="008F6EC0"/>
    <w:rsid w:val="008F7937"/>
    <w:rsid w:val="00902D2F"/>
    <w:rsid w:val="00903D33"/>
    <w:rsid w:val="00906FA9"/>
    <w:rsid w:val="0091372B"/>
    <w:rsid w:val="009141AD"/>
    <w:rsid w:val="00917F57"/>
    <w:rsid w:val="009247EA"/>
    <w:rsid w:val="00925C9C"/>
    <w:rsid w:val="00925DFE"/>
    <w:rsid w:val="00926679"/>
    <w:rsid w:val="00927459"/>
    <w:rsid w:val="0093000B"/>
    <w:rsid w:val="00935094"/>
    <w:rsid w:val="00936F48"/>
    <w:rsid w:val="00937ED1"/>
    <w:rsid w:val="0094286D"/>
    <w:rsid w:val="00942C24"/>
    <w:rsid w:val="00943484"/>
    <w:rsid w:val="0095366C"/>
    <w:rsid w:val="00956307"/>
    <w:rsid w:val="00960102"/>
    <w:rsid w:val="00960573"/>
    <w:rsid w:val="0096060E"/>
    <w:rsid w:val="009665C2"/>
    <w:rsid w:val="00966C17"/>
    <w:rsid w:val="00970294"/>
    <w:rsid w:val="00970F30"/>
    <w:rsid w:val="00975DFD"/>
    <w:rsid w:val="0097617F"/>
    <w:rsid w:val="009804A4"/>
    <w:rsid w:val="00980500"/>
    <w:rsid w:val="00983408"/>
    <w:rsid w:val="00984C75"/>
    <w:rsid w:val="0098639A"/>
    <w:rsid w:val="00992437"/>
    <w:rsid w:val="0099579A"/>
    <w:rsid w:val="009A0EF4"/>
    <w:rsid w:val="009A1F87"/>
    <w:rsid w:val="009A52A6"/>
    <w:rsid w:val="009A7F6C"/>
    <w:rsid w:val="009B5F9F"/>
    <w:rsid w:val="009B6B7C"/>
    <w:rsid w:val="009C010B"/>
    <w:rsid w:val="009C2972"/>
    <w:rsid w:val="009C32F8"/>
    <w:rsid w:val="009C3C4B"/>
    <w:rsid w:val="009C6329"/>
    <w:rsid w:val="009D086F"/>
    <w:rsid w:val="009D2E3E"/>
    <w:rsid w:val="009D3EAA"/>
    <w:rsid w:val="009D4613"/>
    <w:rsid w:val="009D55F2"/>
    <w:rsid w:val="009D59E9"/>
    <w:rsid w:val="009D60AE"/>
    <w:rsid w:val="009E299D"/>
    <w:rsid w:val="009E39E9"/>
    <w:rsid w:val="009E6193"/>
    <w:rsid w:val="009F0616"/>
    <w:rsid w:val="009F0C52"/>
    <w:rsid w:val="009F2358"/>
    <w:rsid w:val="009F249A"/>
    <w:rsid w:val="009F7094"/>
    <w:rsid w:val="009F7BE7"/>
    <w:rsid w:val="00A011E1"/>
    <w:rsid w:val="00A04984"/>
    <w:rsid w:val="00A05542"/>
    <w:rsid w:val="00A06CCD"/>
    <w:rsid w:val="00A106B1"/>
    <w:rsid w:val="00A24967"/>
    <w:rsid w:val="00A24C5B"/>
    <w:rsid w:val="00A27795"/>
    <w:rsid w:val="00A35550"/>
    <w:rsid w:val="00A365EE"/>
    <w:rsid w:val="00A37C68"/>
    <w:rsid w:val="00A5131C"/>
    <w:rsid w:val="00A52707"/>
    <w:rsid w:val="00A54120"/>
    <w:rsid w:val="00A545E9"/>
    <w:rsid w:val="00A56ED5"/>
    <w:rsid w:val="00A62621"/>
    <w:rsid w:val="00A629BE"/>
    <w:rsid w:val="00A62CBD"/>
    <w:rsid w:val="00A669BD"/>
    <w:rsid w:val="00A67B08"/>
    <w:rsid w:val="00A67E15"/>
    <w:rsid w:val="00A70587"/>
    <w:rsid w:val="00A710BD"/>
    <w:rsid w:val="00A741A8"/>
    <w:rsid w:val="00A776F2"/>
    <w:rsid w:val="00A8082E"/>
    <w:rsid w:val="00A816C9"/>
    <w:rsid w:val="00A846BC"/>
    <w:rsid w:val="00A86264"/>
    <w:rsid w:val="00A873B3"/>
    <w:rsid w:val="00A875F3"/>
    <w:rsid w:val="00A91DF4"/>
    <w:rsid w:val="00A920A6"/>
    <w:rsid w:val="00A9285E"/>
    <w:rsid w:val="00A97E39"/>
    <w:rsid w:val="00AA0A66"/>
    <w:rsid w:val="00AA1BBB"/>
    <w:rsid w:val="00AB0827"/>
    <w:rsid w:val="00AB15BD"/>
    <w:rsid w:val="00AB328E"/>
    <w:rsid w:val="00AB5200"/>
    <w:rsid w:val="00AB55B0"/>
    <w:rsid w:val="00AC009D"/>
    <w:rsid w:val="00AC541D"/>
    <w:rsid w:val="00AC5AB9"/>
    <w:rsid w:val="00AD0524"/>
    <w:rsid w:val="00AD3C42"/>
    <w:rsid w:val="00AD4266"/>
    <w:rsid w:val="00AD62B1"/>
    <w:rsid w:val="00AD62DC"/>
    <w:rsid w:val="00AE1495"/>
    <w:rsid w:val="00AE1CF7"/>
    <w:rsid w:val="00AE48E3"/>
    <w:rsid w:val="00AF265F"/>
    <w:rsid w:val="00AF2F45"/>
    <w:rsid w:val="00AF4550"/>
    <w:rsid w:val="00AF4DF8"/>
    <w:rsid w:val="00AF4FA2"/>
    <w:rsid w:val="00AF55E7"/>
    <w:rsid w:val="00AF59F5"/>
    <w:rsid w:val="00B03739"/>
    <w:rsid w:val="00B03A7B"/>
    <w:rsid w:val="00B04866"/>
    <w:rsid w:val="00B07AD1"/>
    <w:rsid w:val="00B10B07"/>
    <w:rsid w:val="00B10D85"/>
    <w:rsid w:val="00B11B50"/>
    <w:rsid w:val="00B11C3A"/>
    <w:rsid w:val="00B20DDA"/>
    <w:rsid w:val="00B21721"/>
    <w:rsid w:val="00B24987"/>
    <w:rsid w:val="00B25B1C"/>
    <w:rsid w:val="00B25C0C"/>
    <w:rsid w:val="00B273F8"/>
    <w:rsid w:val="00B27B3F"/>
    <w:rsid w:val="00B30716"/>
    <w:rsid w:val="00B31AD4"/>
    <w:rsid w:val="00B33E32"/>
    <w:rsid w:val="00B33E54"/>
    <w:rsid w:val="00B3453D"/>
    <w:rsid w:val="00B34D48"/>
    <w:rsid w:val="00B36982"/>
    <w:rsid w:val="00B3705E"/>
    <w:rsid w:val="00B3773E"/>
    <w:rsid w:val="00B37A3E"/>
    <w:rsid w:val="00B403A2"/>
    <w:rsid w:val="00B42CC0"/>
    <w:rsid w:val="00B44730"/>
    <w:rsid w:val="00B52294"/>
    <w:rsid w:val="00B52BC7"/>
    <w:rsid w:val="00B56025"/>
    <w:rsid w:val="00B569D9"/>
    <w:rsid w:val="00B578F7"/>
    <w:rsid w:val="00B618EB"/>
    <w:rsid w:val="00B645ED"/>
    <w:rsid w:val="00B711B0"/>
    <w:rsid w:val="00B72D3C"/>
    <w:rsid w:val="00B73D62"/>
    <w:rsid w:val="00B76BA6"/>
    <w:rsid w:val="00B77246"/>
    <w:rsid w:val="00B81253"/>
    <w:rsid w:val="00B82D8E"/>
    <w:rsid w:val="00B95494"/>
    <w:rsid w:val="00BA1760"/>
    <w:rsid w:val="00BA257B"/>
    <w:rsid w:val="00BA4028"/>
    <w:rsid w:val="00BA6309"/>
    <w:rsid w:val="00BB22C0"/>
    <w:rsid w:val="00BB3608"/>
    <w:rsid w:val="00BB42F9"/>
    <w:rsid w:val="00BB746D"/>
    <w:rsid w:val="00BB792C"/>
    <w:rsid w:val="00BC085B"/>
    <w:rsid w:val="00BD1132"/>
    <w:rsid w:val="00BD1F75"/>
    <w:rsid w:val="00BD2AC2"/>
    <w:rsid w:val="00BD74BE"/>
    <w:rsid w:val="00BE0E19"/>
    <w:rsid w:val="00BE2539"/>
    <w:rsid w:val="00BE2987"/>
    <w:rsid w:val="00BE3437"/>
    <w:rsid w:val="00BE44A1"/>
    <w:rsid w:val="00BE532E"/>
    <w:rsid w:val="00BE78AC"/>
    <w:rsid w:val="00BF0963"/>
    <w:rsid w:val="00BF2D4C"/>
    <w:rsid w:val="00BF6BA1"/>
    <w:rsid w:val="00BF6F4F"/>
    <w:rsid w:val="00C04D0E"/>
    <w:rsid w:val="00C073B2"/>
    <w:rsid w:val="00C07768"/>
    <w:rsid w:val="00C121A4"/>
    <w:rsid w:val="00C173EF"/>
    <w:rsid w:val="00C20C46"/>
    <w:rsid w:val="00C2181A"/>
    <w:rsid w:val="00C30C3A"/>
    <w:rsid w:val="00C320C6"/>
    <w:rsid w:val="00C33283"/>
    <w:rsid w:val="00C34560"/>
    <w:rsid w:val="00C36D88"/>
    <w:rsid w:val="00C379D8"/>
    <w:rsid w:val="00C37BCB"/>
    <w:rsid w:val="00C45AAC"/>
    <w:rsid w:val="00C471C0"/>
    <w:rsid w:val="00C47FF3"/>
    <w:rsid w:val="00C54BC6"/>
    <w:rsid w:val="00C55C11"/>
    <w:rsid w:val="00C5615D"/>
    <w:rsid w:val="00C60E63"/>
    <w:rsid w:val="00C60E71"/>
    <w:rsid w:val="00C627CB"/>
    <w:rsid w:val="00C81BE2"/>
    <w:rsid w:val="00C82A9B"/>
    <w:rsid w:val="00C8389D"/>
    <w:rsid w:val="00C846CF"/>
    <w:rsid w:val="00C8644A"/>
    <w:rsid w:val="00C87E6D"/>
    <w:rsid w:val="00C93080"/>
    <w:rsid w:val="00C958F4"/>
    <w:rsid w:val="00C97F9F"/>
    <w:rsid w:val="00CA03F5"/>
    <w:rsid w:val="00CA47C3"/>
    <w:rsid w:val="00CB3B71"/>
    <w:rsid w:val="00CB4638"/>
    <w:rsid w:val="00CB4AF2"/>
    <w:rsid w:val="00CB4C11"/>
    <w:rsid w:val="00CB5D8F"/>
    <w:rsid w:val="00CB7D60"/>
    <w:rsid w:val="00CC3C0A"/>
    <w:rsid w:val="00CC4777"/>
    <w:rsid w:val="00CC715C"/>
    <w:rsid w:val="00CC726F"/>
    <w:rsid w:val="00CD41CF"/>
    <w:rsid w:val="00CD7BD2"/>
    <w:rsid w:val="00CF02D2"/>
    <w:rsid w:val="00CF2444"/>
    <w:rsid w:val="00CF6B86"/>
    <w:rsid w:val="00CF7C2A"/>
    <w:rsid w:val="00CF7F7F"/>
    <w:rsid w:val="00D0049E"/>
    <w:rsid w:val="00D00814"/>
    <w:rsid w:val="00D03117"/>
    <w:rsid w:val="00D036B9"/>
    <w:rsid w:val="00D05ACD"/>
    <w:rsid w:val="00D07249"/>
    <w:rsid w:val="00D1065F"/>
    <w:rsid w:val="00D13035"/>
    <w:rsid w:val="00D1629F"/>
    <w:rsid w:val="00D17D1C"/>
    <w:rsid w:val="00D237BE"/>
    <w:rsid w:val="00D24A0D"/>
    <w:rsid w:val="00D25B08"/>
    <w:rsid w:val="00D27D1E"/>
    <w:rsid w:val="00D30AFF"/>
    <w:rsid w:val="00D328E1"/>
    <w:rsid w:val="00D33099"/>
    <w:rsid w:val="00D331B3"/>
    <w:rsid w:val="00D33A1A"/>
    <w:rsid w:val="00D33E8A"/>
    <w:rsid w:val="00D3486A"/>
    <w:rsid w:val="00D40830"/>
    <w:rsid w:val="00D4105E"/>
    <w:rsid w:val="00D4750F"/>
    <w:rsid w:val="00D5099D"/>
    <w:rsid w:val="00D51DED"/>
    <w:rsid w:val="00D5410B"/>
    <w:rsid w:val="00D55E92"/>
    <w:rsid w:val="00D60884"/>
    <w:rsid w:val="00D609F9"/>
    <w:rsid w:val="00D613A3"/>
    <w:rsid w:val="00D61BC2"/>
    <w:rsid w:val="00D63CE2"/>
    <w:rsid w:val="00D6484A"/>
    <w:rsid w:val="00D65E69"/>
    <w:rsid w:val="00D6706C"/>
    <w:rsid w:val="00D701CF"/>
    <w:rsid w:val="00D70E81"/>
    <w:rsid w:val="00D71385"/>
    <w:rsid w:val="00D724E0"/>
    <w:rsid w:val="00D73060"/>
    <w:rsid w:val="00D763A4"/>
    <w:rsid w:val="00D774CA"/>
    <w:rsid w:val="00D805D4"/>
    <w:rsid w:val="00D82763"/>
    <w:rsid w:val="00D84E90"/>
    <w:rsid w:val="00D85816"/>
    <w:rsid w:val="00D869BA"/>
    <w:rsid w:val="00D86BA1"/>
    <w:rsid w:val="00D909C1"/>
    <w:rsid w:val="00D97D19"/>
    <w:rsid w:val="00DA0582"/>
    <w:rsid w:val="00DA19C1"/>
    <w:rsid w:val="00DA3359"/>
    <w:rsid w:val="00DA4198"/>
    <w:rsid w:val="00DA47FB"/>
    <w:rsid w:val="00DA490E"/>
    <w:rsid w:val="00DA794F"/>
    <w:rsid w:val="00DB260C"/>
    <w:rsid w:val="00DB4927"/>
    <w:rsid w:val="00DB6195"/>
    <w:rsid w:val="00DC0894"/>
    <w:rsid w:val="00DC09F1"/>
    <w:rsid w:val="00DC0E7B"/>
    <w:rsid w:val="00DC1F28"/>
    <w:rsid w:val="00DC2954"/>
    <w:rsid w:val="00DC3039"/>
    <w:rsid w:val="00DC4729"/>
    <w:rsid w:val="00DC7016"/>
    <w:rsid w:val="00DD0DFB"/>
    <w:rsid w:val="00DD2D2B"/>
    <w:rsid w:val="00DD5F1B"/>
    <w:rsid w:val="00DD773D"/>
    <w:rsid w:val="00DD7808"/>
    <w:rsid w:val="00DD79CF"/>
    <w:rsid w:val="00DE0709"/>
    <w:rsid w:val="00DE100F"/>
    <w:rsid w:val="00DE292F"/>
    <w:rsid w:val="00DE3922"/>
    <w:rsid w:val="00DE424A"/>
    <w:rsid w:val="00DE442A"/>
    <w:rsid w:val="00DF077F"/>
    <w:rsid w:val="00DF0C16"/>
    <w:rsid w:val="00DF1DC8"/>
    <w:rsid w:val="00DF5D2B"/>
    <w:rsid w:val="00DF75B9"/>
    <w:rsid w:val="00E013DA"/>
    <w:rsid w:val="00E01D03"/>
    <w:rsid w:val="00E02FB5"/>
    <w:rsid w:val="00E031CE"/>
    <w:rsid w:val="00E10880"/>
    <w:rsid w:val="00E143B9"/>
    <w:rsid w:val="00E14956"/>
    <w:rsid w:val="00E16138"/>
    <w:rsid w:val="00E17C86"/>
    <w:rsid w:val="00E209DA"/>
    <w:rsid w:val="00E218C5"/>
    <w:rsid w:val="00E2314E"/>
    <w:rsid w:val="00E234C3"/>
    <w:rsid w:val="00E26295"/>
    <w:rsid w:val="00E31AAA"/>
    <w:rsid w:val="00E35269"/>
    <w:rsid w:val="00E40486"/>
    <w:rsid w:val="00E40E7A"/>
    <w:rsid w:val="00E42FE0"/>
    <w:rsid w:val="00E43C4F"/>
    <w:rsid w:val="00E44920"/>
    <w:rsid w:val="00E4504C"/>
    <w:rsid w:val="00E4668A"/>
    <w:rsid w:val="00E46ADF"/>
    <w:rsid w:val="00E474FA"/>
    <w:rsid w:val="00E50277"/>
    <w:rsid w:val="00E5141C"/>
    <w:rsid w:val="00E5307C"/>
    <w:rsid w:val="00E54EF6"/>
    <w:rsid w:val="00E569F1"/>
    <w:rsid w:val="00E6059C"/>
    <w:rsid w:val="00E6563D"/>
    <w:rsid w:val="00E706A6"/>
    <w:rsid w:val="00E71B40"/>
    <w:rsid w:val="00E723CE"/>
    <w:rsid w:val="00E73B4D"/>
    <w:rsid w:val="00E7410B"/>
    <w:rsid w:val="00E74F29"/>
    <w:rsid w:val="00E758A6"/>
    <w:rsid w:val="00E81509"/>
    <w:rsid w:val="00E848D0"/>
    <w:rsid w:val="00E905E1"/>
    <w:rsid w:val="00E9390D"/>
    <w:rsid w:val="00E94C7C"/>
    <w:rsid w:val="00E964BD"/>
    <w:rsid w:val="00E964F7"/>
    <w:rsid w:val="00EA0EDE"/>
    <w:rsid w:val="00EA5F9F"/>
    <w:rsid w:val="00EB012D"/>
    <w:rsid w:val="00EB0EC4"/>
    <w:rsid w:val="00EB278A"/>
    <w:rsid w:val="00EB51F1"/>
    <w:rsid w:val="00EC0443"/>
    <w:rsid w:val="00EC183D"/>
    <w:rsid w:val="00EC386E"/>
    <w:rsid w:val="00EC4942"/>
    <w:rsid w:val="00EC6412"/>
    <w:rsid w:val="00EC65F1"/>
    <w:rsid w:val="00ED0FC0"/>
    <w:rsid w:val="00ED30CF"/>
    <w:rsid w:val="00ED37D9"/>
    <w:rsid w:val="00ED5E56"/>
    <w:rsid w:val="00ED6152"/>
    <w:rsid w:val="00ED70DA"/>
    <w:rsid w:val="00ED774D"/>
    <w:rsid w:val="00ED79E2"/>
    <w:rsid w:val="00EE06C9"/>
    <w:rsid w:val="00EE22BD"/>
    <w:rsid w:val="00EE4BB2"/>
    <w:rsid w:val="00EF1F0C"/>
    <w:rsid w:val="00EF2D00"/>
    <w:rsid w:val="00F0027E"/>
    <w:rsid w:val="00F01D91"/>
    <w:rsid w:val="00F01FED"/>
    <w:rsid w:val="00F0388F"/>
    <w:rsid w:val="00F04197"/>
    <w:rsid w:val="00F10346"/>
    <w:rsid w:val="00F10718"/>
    <w:rsid w:val="00F14274"/>
    <w:rsid w:val="00F1504E"/>
    <w:rsid w:val="00F15183"/>
    <w:rsid w:val="00F15E1C"/>
    <w:rsid w:val="00F21D82"/>
    <w:rsid w:val="00F21E84"/>
    <w:rsid w:val="00F2321D"/>
    <w:rsid w:val="00F246BA"/>
    <w:rsid w:val="00F246F0"/>
    <w:rsid w:val="00F26A88"/>
    <w:rsid w:val="00F27F1F"/>
    <w:rsid w:val="00F35296"/>
    <w:rsid w:val="00F36633"/>
    <w:rsid w:val="00F371B8"/>
    <w:rsid w:val="00F40820"/>
    <w:rsid w:val="00F436E9"/>
    <w:rsid w:val="00F47A3F"/>
    <w:rsid w:val="00F529A5"/>
    <w:rsid w:val="00F52E60"/>
    <w:rsid w:val="00F5524C"/>
    <w:rsid w:val="00F6256A"/>
    <w:rsid w:val="00F62A99"/>
    <w:rsid w:val="00F631CE"/>
    <w:rsid w:val="00F66371"/>
    <w:rsid w:val="00F66939"/>
    <w:rsid w:val="00F70327"/>
    <w:rsid w:val="00F74764"/>
    <w:rsid w:val="00F766F2"/>
    <w:rsid w:val="00F775EB"/>
    <w:rsid w:val="00F77A81"/>
    <w:rsid w:val="00F816BA"/>
    <w:rsid w:val="00F93507"/>
    <w:rsid w:val="00F9389A"/>
    <w:rsid w:val="00F94130"/>
    <w:rsid w:val="00F9633D"/>
    <w:rsid w:val="00F97665"/>
    <w:rsid w:val="00FA0030"/>
    <w:rsid w:val="00FA1C6F"/>
    <w:rsid w:val="00FA1C87"/>
    <w:rsid w:val="00FA3BDD"/>
    <w:rsid w:val="00FA4A85"/>
    <w:rsid w:val="00FA7D84"/>
    <w:rsid w:val="00FB0BC5"/>
    <w:rsid w:val="00FB1794"/>
    <w:rsid w:val="00FB210F"/>
    <w:rsid w:val="00FB422A"/>
    <w:rsid w:val="00FB50DE"/>
    <w:rsid w:val="00FB57EA"/>
    <w:rsid w:val="00FB5804"/>
    <w:rsid w:val="00FB63A9"/>
    <w:rsid w:val="00FC2822"/>
    <w:rsid w:val="00FC5E28"/>
    <w:rsid w:val="00FC6632"/>
    <w:rsid w:val="00FD02E8"/>
    <w:rsid w:val="00FD15A0"/>
    <w:rsid w:val="00FD32C1"/>
    <w:rsid w:val="00FD3809"/>
    <w:rsid w:val="00FD3DDB"/>
    <w:rsid w:val="00FD665F"/>
    <w:rsid w:val="00FD73D7"/>
    <w:rsid w:val="00FD7A72"/>
    <w:rsid w:val="00FE120C"/>
    <w:rsid w:val="00FE1E39"/>
    <w:rsid w:val="00FE47FA"/>
    <w:rsid w:val="00FE625B"/>
    <w:rsid w:val="00FE6F4C"/>
    <w:rsid w:val="00FF0F2D"/>
    <w:rsid w:val="00FF1167"/>
    <w:rsid w:val="00FF1B06"/>
    <w:rsid w:val="00FF1C30"/>
    <w:rsid w:val="00FF56AA"/>
    <w:rsid w:val="00FF666B"/>
    <w:rsid w:val="00FF6EDE"/>
    <w:rsid w:val="00FF7329"/>
    <w:rsid w:val="010247A7"/>
    <w:rsid w:val="01303AC5"/>
    <w:rsid w:val="013E4434"/>
    <w:rsid w:val="01503613"/>
    <w:rsid w:val="016814B1"/>
    <w:rsid w:val="01891B53"/>
    <w:rsid w:val="01AA1AC9"/>
    <w:rsid w:val="01B01D8E"/>
    <w:rsid w:val="01B3097E"/>
    <w:rsid w:val="01D134FA"/>
    <w:rsid w:val="01E054EB"/>
    <w:rsid w:val="01FB2325"/>
    <w:rsid w:val="01FC5456"/>
    <w:rsid w:val="02203B3A"/>
    <w:rsid w:val="025F28B4"/>
    <w:rsid w:val="02647ECA"/>
    <w:rsid w:val="02A35910"/>
    <w:rsid w:val="02BB4F8D"/>
    <w:rsid w:val="02E80AFB"/>
    <w:rsid w:val="031713E0"/>
    <w:rsid w:val="03800D34"/>
    <w:rsid w:val="038C76D9"/>
    <w:rsid w:val="03B95FF4"/>
    <w:rsid w:val="03BB1D6C"/>
    <w:rsid w:val="03E07A24"/>
    <w:rsid w:val="040F3E66"/>
    <w:rsid w:val="04363AE8"/>
    <w:rsid w:val="045F6B9B"/>
    <w:rsid w:val="04870534"/>
    <w:rsid w:val="048E122E"/>
    <w:rsid w:val="04A00EDE"/>
    <w:rsid w:val="04E377CC"/>
    <w:rsid w:val="04E52947"/>
    <w:rsid w:val="05340028"/>
    <w:rsid w:val="05355B4E"/>
    <w:rsid w:val="05A01219"/>
    <w:rsid w:val="05E355AA"/>
    <w:rsid w:val="05F41565"/>
    <w:rsid w:val="05F9301F"/>
    <w:rsid w:val="06175254"/>
    <w:rsid w:val="062067FE"/>
    <w:rsid w:val="062519E1"/>
    <w:rsid w:val="062D08B7"/>
    <w:rsid w:val="06336531"/>
    <w:rsid w:val="069126D8"/>
    <w:rsid w:val="06A00FA8"/>
    <w:rsid w:val="06CD5DFB"/>
    <w:rsid w:val="06DD67FF"/>
    <w:rsid w:val="06EE06AA"/>
    <w:rsid w:val="06F537E7"/>
    <w:rsid w:val="06F7130D"/>
    <w:rsid w:val="071D11C9"/>
    <w:rsid w:val="0722584D"/>
    <w:rsid w:val="076E6A95"/>
    <w:rsid w:val="077E558A"/>
    <w:rsid w:val="0788465B"/>
    <w:rsid w:val="07DC0503"/>
    <w:rsid w:val="0808579C"/>
    <w:rsid w:val="08183C31"/>
    <w:rsid w:val="09416D69"/>
    <w:rsid w:val="09B2776D"/>
    <w:rsid w:val="09D52A15"/>
    <w:rsid w:val="09E162A4"/>
    <w:rsid w:val="09F77876"/>
    <w:rsid w:val="0A0C3321"/>
    <w:rsid w:val="0A2F7010"/>
    <w:rsid w:val="0AC736EC"/>
    <w:rsid w:val="0AD6392F"/>
    <w:rsid w:val="0AE0655C"/>
    <w:rsid w:val="0AE6744C"/>
    <w:rsid w:val="0B00275A"/>
    <w:rsid w:val="0BA852CC"/>
    <w:rsid w:val="0BB7550F"/>
    <w:rsid w:val="0BBF32D0"/>
    <w:rsid w:val="0C8278CB"/>
    <w:rsid w:val="0C8F3D96"/>
    <w:rsid w:val="0CCC6D98"/>
    <w:rsid w:val="0CD43E9E"/>
    <w:rsid w:val="0D132F0A"/>
    <w:rsid w:val="0D166CFD"/>
    <w:rsid w:val="0D186481"/>
    <w:rsid w:val="0D1D3A97"/>
    <w:rsid w:val="0D8E04F1"/>
    <w:rsid w:val="0D9378B6"/>
    <w:rsid w:val="0DCB704F"/>
    <w:rsid w:val="0DCD1019"/>
    <w:rsid w:val="0DCE08EE"/>
    <w:rsid w:val="0DE819AF"/>
    <w:rsid w:val="0E1A1D85"/>
    <w:rsid w:val="0E252C04"/>
    <w:rsid w:val="0E323572"/>
    <w:rsid w:val="0E3E5A73"/>
    <w:rsid w:val="0E5B6625"/>
    <w:rsid w:val="0E6F0323"/>
    <w:rsid w:val="0E83792A"/>
    <w:rsid w:val="0EA37FCC"/>
    <w:rsid w:val="0EA77ABC"/>
    <w:rsid w:val="0EBD108E"/>
    <w:rsid w:val="0EDE2DB2"/>
    <w:rsid w:val="0F583699"/>
    <w:rsid w:val="0FAD0EB5"/>
    <w:rsid w:val="0FC401FA"/>
    <w:rsid w:val="10240C99"/>
    <w:rsid w:val="10321608"/>
    <w:rsid w:val="10523A58"/>
    <w:rsid w:val="108233AD"/>
    <w:rsid w:val="1090632E"/>
    <w:rsid w:val="111927C8"/>
    <w:rsid w:val="11215FC0"/>
    <w:rsid w:val="114A0BD3"/>
    <w:rsid w:val="114E2471"/>
    <w:rsid w:val="1154735C"/>
    <w:rsid w:val="11AB78C4"/>
    <w:rsid w:val="11B03549"/>
    <w:rsid w:val="11CF603B"/>
    <w:rsid w:val="12174313"/>
    <w:rsid w:val="123F625E"/>
    <w:rsid w:val="124A70DD"/>
    <w:rsid w:val="12655CC4"/>
    <w:rsid w:val="127C300E"/>
    <w:rsid w:val="127C4614"/>
    <w:rsid w:val="12A36FA1"/>
    <w:rsid w:val="12A54313"/>
    <w:rsid w:val="12A85BB1"/>
    <w:rsid w:val="12EF1A32"/>
    <w:rsid w:val="12F42BA4"/>
    <w:rsid w:val="13182D37"/>
    <w:rsid w:val="13273CE5"/>
    <w:rsid w:val="132D60B6"/>
    <w:rsid w:val="13394A5B"/>
    <w:rsid w:val="13530E99"/>
    <w:rsid w:val="137D0DEC"/>
    <w:rsid w:val="13AC347F"/>
    <w:rsid w:val="13E64BE3"/>
    <w:rsid w:val="13E96481"/>
    <w:rsid w:val="13FA243C"/>
    <w:rsid w:val="14172FEE"/>
    <w:rsid w:val="14292D22"/>
    <w:rsid w:val="14373691"/>
    <w:rsid w:val="15003A82"/>
    <w:rsid w:val="15013989"/>
    <w:rsid w:val="1534197E"/>
    <w:rsid w:val="1568787A"/>
    <w:rsid w:val="157B7247"/>
    <w:rsid w:val="158E6AD2"/>
    <w:rsid w:val="159B7C4F"/>
    <w:rsid w:val="15A563D8"/>
    <w:rsid w:val="15B37A23"/>
    <w:rsid w:val="15D928F4"/>
    <w:rsid w:val="16573B76"/>
    <w:rsid w:val="16924BAE"/>
    <w:rsid w:val="16AE5760"/>
    <w:rsid w:val="16B34B5A"/>
    <w:rsid w:val="16C461B1"/>
    <w:rsid w:val="172A4B55"/>
    <w:rsid w:val="172B0B5F"/>
    <w:rsid w:val="1739327C"/>
    <w:rsid w:val="1772678E"/>
    <w:rsid w:val="178564C1"/>
    <w:rsid w:val="17D411F6"/>
    <w:rsid w:val="18057602"/>
    <w:rsid w:val="180A2E6A"/>
    <w:rsid w:val="18567E5D"/>
    <w:rsid w:val="18E35A74"/>
    <w:rsid w:val="18F356AC"/>
    <w:rsid w:val="190A27ED"/>
    <w:rsid w:val="191E3F2F"/>
    <w:rsid w:val="19265A82"/>
    <w:rsid w:val="19466124"/>
    <w:rsid w:val="197467ED"/>
    <w:rsid w:val="19A05834"/>
    <w:rsid w:val="19AA0461"/>
    <w:rsid w:val="19C138F0"/>
    <w:rsid w:val="19DB0799"/>
    <w:rsid w:val="19F94F44"/>
    <w:rsid w:val="19FF69FF"/>
    <w:rsid w:val="1A277D03"/>
    <w:rsid w:val="1A283F89"/>
    <w:rsid w:val="1A7016AA"/>
    <w:rsid w:val="1A807414"/>
    <w:rsid w:val="1A862C7C"/>
    <w:rsid w:val="1B1A7868"/>
    <w:rsid w:val="1B222279"/>
    <w:rsid w:val="1B430B6D"/>
    <w:rsid w:val="1B8847D2"/>
    <w:rsid w:val="1BC86202"/>
    <w:rsid w:val="1C236088"/>
    <w:rsid w:val="1CB515F6"/>
    <w:rsid w:val="1CB6711D"/>
    <w:rsid w:val="1CD25EEF"/>
    <w:rsid w:val="1CFF6AA9"/>
    <w:rsid w:val="1D4A4435"/>
    <w:rsid w:val="1D5A03F0"/>
    <w:rsid w:val="1D636104"/>
    <w:rsid w:val="1D8316F5"/>
    <w:rsid w:val="1DC1221D"/>
    <w:rsid w:val="1DE86925"/>
    <w:rsid w:val="1E0345E3"/>
    <w:rsid w:val="1E171E3D"/>
    <w:rsid w:val="1E2A7432"/>
    <w:rsid w:val="1E4744D0"/>
    <w:rsid w:val="1E560BB7"/>
    <w:rsid w:val="1E6468CB"/>
    <w:rsid w:val="1E7E3C6A"/>
    <w:rsid w:val="1EBF675C"/>
    <w:rsid w:val="1EE95587"/>
    <w:rsid w:val="1EF503D0"/>
    <w:rsid w:val="1F1559C4"/>
    <w:rsid w:val="1F266DDA"/>
    <w:rsid w:val="1F7532BF"/>
    <w:rsid w:val="1F83778A"/>
    <w:rsid w:val="1FAD0CAB"/>
    <w:rsid w:val="1FE30229"/>
    <w:rsid w:val="20922D43"/>
    <w:rsid w:val="20931C4F"/>
    <w:rsid w:val="209812E5"/>
    <w:rsid w:val="20E1274F"/>
    <w:rsid w:val="210668C5"/>
    <w:rsid w:val="211D59BC"/>
    <w:rsid w:val="213368EC"/>
    <w:rsid w:val="218542B2"/>
    <w:rsid w:val="219A700D"/>
    <w:rsid w:val="21CB5418"/>
    <w:rsid w:val="21D249F9"/>
    <w:rsid w:val="21E64028"/>
    <w:rsid w:val="22743115"/>
    <w:rsid w:val="227731D5"/>
    <w:rsid w:val="22AD4B1E"/>
    <w:rsid w:val="22F036AC"/>
    <w:rsid w:val="230B683A"/>
    <w:rsid w:val="230E7CB2"/>
    <w:rsid w:val="235002CB"/>
    <w:rsid w:val="2358717F"/>
    <w:rsid w:val="23884E57"/>
    <w:rsid w:val="238E0DF3"/>
    <w:rsid w:val="23B56380"/>
    <w:rsid w:val="24415E66"/>
    <w:rsid w:val="24431BDE"/>
    <w:rsid w:val="245C4A4D"/>
    <w:rsid w:val="24861ACA"/>
    <w:rsid w:val="24A3442A"/>
    <w:rsid w:val="24B6415E"/>
    <w:rsid w:val="24D42836"/>
    <w:rsid w:val="24F31219"/>
    <w:rsid w:val="253F23A5"/>
    <w:rsid w:val="2540611D"/>
    <w:rsid w:val="25E46AA9"/>
    <w:rsid w:val="25E92311"/>
    <w:rsid w:val="26467763"/>
    <w:rsid w:val="264D0AF2"/>
    <w:rsid w:val="26606A77"/>
    <w:rsid w:val="26997893"/>
    <w:rsid w:val="269B7AAF"/>
    <w:rsid w:val="26A12BEB"/>
    <w:rsid w:val="26CE3838"/>
    <w:rsid w:val="26D1527F"/>
    <w:rsid w:val="26EB1EFE"/>
    <w:rsid w:val="271D6716"/>
    <w:rsid w:val="272A498F"/>
    <w:rsid w:val="27B70919"/>
    <w:rsid w:val="27DA7CB2"/>
    <w:rsid w:val="27F652D9"/>
    <w:rsid w:val="28145391"/>
    <w:rsid w:val="281704A1"/>
    <w:rsid w:val="28397580"/>
    <w:rsid w:val="28A24974"/>
    <w:rsid w:val="28BE1833"/>
    <w:rsid w:val="28C50E13"/>
    <w:rsid w:val="28E47092"/>
    <w:rsid w:val="28EC45F2"/>
    <w:rsid w:val="28EE494D"/>
    <w:rsid w:val="293D309F"/>
    <w:rsid w:val="293D4E4D"/>
    <w:rsid w:val="294E0E09"/>
    <w:rsid w:val="29925FBA"/>
    <w:rsid w:val="29E90B31"/>
    <w:rsid w:val="2A484F9C"/>
    <w:rsid w:val="2A84085A"/>
    <w:rsid w:val="2A865082"/>
    <w:rsid w:val="2AE13EFE"/>
    <w:rsid w:val="2AF05827"/>
    <w:rsid w:val="2B1F4819"/>
    <w:rsid w:val="2B2A1401"/>
    <w:rsid w:val="2B7663F5"/>
    <w:rsid w:val="2B936FA7"/>
    <w:rsid w:val="2BC74EA2"/>
    <w:rsid w:val="2C1D0F66"/>
    <w:rsid w:val="2C210A56"/>
    <w:rsid w:val="2C23149B"/>
    <w:rsid w:val="2C29790B"/>
    <w:rsid w:val="2C4C35F9"/>
    <w:rsid w:val="2C581F9E"/>
    <w:rsid w:val="2C6F18D7"/>
    <w:rsid w:val="2C8B2374"/>
    <w:rsid w:val="2CCD14E5"/>
    <w:rsid w:val="2CDC7A4B"/>
    <w:rsid w:val="2CE774CF"/>
    <w:rsid w:val="2D0C1CA8"/>
    <w:rsid w:val="2D320A41"/>
    <w:rsid w:val="2D594220"/>
    <w:rsid w:val="2D5C5ABE"/>
    <w:rsid w:val="2D636E4D"/>
    <w:rsid w:val="2DBF449F"/>
    <w:rsid w:val="2DE81100"/>
    <w:rsid w:val="2E262DBE"/>
    <w:rsid w:val="2E5844D8"/>
    <w:rsid w:val="2E75598F"/>
    <w:rsid w:val="2E773435"/>
    <w:rsid w:val="2E8464E3"/>
    <w:rsid w:val="2EF064BE"/>
    <w:rsid w:val="2EFC68FE"/>
    <w:rsid w:val="2F154177"/>
    <w:rsid w:val="2F340AA1"/>
    <w:rsid w:val="2F5527C5"/>
    <w:rsid w:val="2F9C415A"/>
    <w:rsid w:val="2FA5374C"/>
    <w:rsid w:val="2FCE2CA3"/>
    <w:rsid w:val="2FE222AB"/>
    <w:rsid w:val="303C2CD7"/>
    <w:rsid w:val="30474804"/>
    <w:rsid w:val="304E7940"/>
    <w:rsid w:val="30586A11"/>
    <w:rsid w:val="30892C70"/>
    <w:rsid w:val="30C15C2C"/>
    <w:rsid w:val="31572824"/>
    <w:rsid w:val="31706753"/>
    <w:rsid w:val="319C0B7F"/>
    <w:rsid w:val="31A517E2"/>
    <w:rsid w:val="31E926FC"/>
    <w:rsid w:val="32326F4D"/>
    <w:rsid w:val="324A6920"/>
    <w:rsid w:val="3267118D"/>
    <w:rsid w:val="327318E0"/>
    <w:rsid w:val="32892744"/>
    <w:rsid w:val="3292411F"/>
    <w:rsid w:val="32AF0E0A"/>
    <w:rsid w:val="32BA750F"/>
    <w:rsid w:val="334119DE"/>
    <w:rsid w:val="33661445"/>
    <w:rsid w:val="338B2C59"/>
    <w:rsid w:val="33977850"/>
    <w:rsid w:val="3420323F"/>
    <w:rsid w:val="346A0AC1"/>
    <w:rsid w:val="34806536"/>
    <w:rsid w:val="34C401D1"/>
    <w:rsid w:val="34C44675"/>
    <w:rsid w:val="34C46423"/>
    <w:rsid w:val="34EC597A"/>
    <w:rsid w:val="34F32864"/>
    <w:rsid w:val="35286175"/>
    <w:rsid w:val="352B0250"/>
    <w:rsid w:val="354A6FA1"/>
    <w:rsid w:val="354B6B44"/>
    <w:rsid w:val="357065AB"/>
    <w:rsid w:val="35CB558F"/>
    <w:rsid w:val="35FB538D"/>
    <w:rsid w:val="360C62D3"/>
    <w:rsid w:val="36615A09"/>
    <w:rsid w:val="36630C68"/>
    <w:rsid w:val="3670384C"/>
    <w:rsid w:val="36C56482"/>
    <w:rsid w:val="36C61A50"/>
    <w:rsid w:val="37296DEA"/>
    <w:rsid w:val="377E6E88"/>
    <w:rsid w:val="37976071"/>
    <w:rsid w:val="37A4253C"/>
    <w:rsid w:val="3831444F"/>
    <w:rsid w:val="3858329B"/>
    <w:rsid w:val="38C075B5"/>
    <w:rsid w:val="38EA0422"/>
    <w:rsid w:val="394F0285"/>
    <w:rsid w:val="39A6259B"/>
    <w:rsid w:val="3A105C66"/>
    <w:rsid w:val="3A145757"/>
    <w:rsid w:val="3A4D0C68"/>
    <w:rsid w:val="3A5B2556"/>
    <w:rsid w:val="3B0A0908"/>
    <w:rsid w:val="3B334302"/>
    <w:rsid w:val="3B3A1123"/>
    <w:rsid w:val="3BA96372"/>
    <w:rsid w:val="3BC66F24"/>
    <w:rsid w:val="3BF33A92"/>
    <w:rsid w:val="3C1F6635"/>
    <w:rsid w:val="3C36192E"/>
    <w:rsid w:val="3C3E10BB"/>
    <w:rsid w:val="3C5D06AA"/>
    <w:rsid w:val="3C77021F"/>
    <w:rsid w:val="3C9A11D3"/>
    <w:rsid w:val="3CB859BB"/>
    <w:rsid w:val="3CC1149A"/>
    <w:rsid w:val="3CC50F8A"/>
    <w:rsid w:val="3CD94A35"/>
    <w:rsid w:val="3CEE5629"/>
    <w:rsid w:val="3D1814D6"/>
    <w:rsid w:val="3D1E069A"/>
    <w:rsid w:val="3D42082D"/>
    <w:rsid w:val="3D4E2314"/>
    <w:rsid w:val="3D624A2B"/>
    <w:rsid w:val="3D6C58AA"/>
    <w:rsid w:val="3DF8538F"/>
    <w:rsid w:val="3E014244"/>
    <w:rsid w:val="3E383AC3"/>
    <w:rsid w:val="3EBA43F3"/>
    <w:rsid w:val="3ECA2888"/>
    <w:rsid w:val="3ECB7C16"/>
    <w:rsid w:val="3F253F62"/>
    <w:rsid w:val="3F5B7984"/>
    <w:rsid w:val="3F632257"/>
    <w:rsid w:val="3F9115F7"/>
    <w:rsid w:val="3FBD23EC"/>
    <w:rsid w:val="402D28E3"/>
    <w:rsid w:val="40324B88"/>
    <w:rsid w:val="403501D5"/>
    <w:rsid w:val="40750F19"/>
    <w:rsid w:val="407707ED"/>
    <w:rsid w:val="408A64B6"/>
    <w:rsid w:val="41126A36"/>
    <w:rsid w:val="415D5C35"/>
    <w:rsid w:val="41847666"/>
    <w:rsid w:val="41911D83"/>
    <w:rsid w:val="41A35612"/>
    <w:rsid w:val="41B52C02"/>
    <w:rsid w:val="41DE4E43"/>
    <w:rsid w:val="41FF0A9A"/>
    <w:rsid w:val="4249440B"/>
    <w:rsid w:val="4250579A"/>
    <w:rsid w:val="42576B28"/>
    <w:rsid w:val="42644DA1"/>
    <w:rsid w:val="429733C9"/>
    <w:rsid w:val="42A17DA3"/>
    <w:rsid w:val="42D24F90"/>
    <w:rsid w:val="42D27F5D"/>
    <w:rsid w:val="42FB27CC"/>
    <w:rsid w:val="433C79B2"/>
    <w:rsid w:val="435C3CCA"/>
    <w:rsid w:val="436F1C50"/>
    <w:rsid w:val="437A5885"/>
    <w:rsid w:val="438F4B21"/>
    <w:rsid w:val="43AB5A67"/>
    <w:rsid w:val="43E51F12"/>
    <w:rsid w:val="44332C7D"/>
    <w:rsid w:val="44456AF0"/>
    <w:rsid w:val="446E605E"/>
    <w:rsid w:val="449C6A74"/>
    <w:rsid w:val="451A3E3D"/>
    <w:rsid w:val="4554734F"/>
    <w:rsid w:val="458313F1"/>
    <w:rsid w:val="45EF0E26"/>
    <w:rsid w:val="45F66A69"/>
    <w:rsid w:val="45F823D0"/>
    <w:rsid w:val="462F1821"/>
    <w:rsid w:val="468E063F"/>
    <w:rsid w:val="47486A40"/>
    <w:rsid w:val="47A71667"/>
    <w:rsid w:val="47CD5197"/>
    <w:rsid w:val="47D227AD"/>
    <w:rsid w:val="480275BE"/>
    <w:rsid w:val="48084421"/>
    <w:rsid w:val="48561630"/>
    <w:rsid w:val="485B09F4"/>
    <w:rsid w:val="48834B0F"/>
    <w:rsid w:val="489857A5"/>
    <w:rsid w:val="48CC18F2"/>
    <w:rsid w:val="48E5085C"/>
    <w:rsid w:val="48EC3D42"/>
    <w:rsid w:val="4911229A"/>
    <w:rsid w:val="49115557"/>
    <w:rsid w:val="49196BD7"/>
    <w:rsid w:val="4978220F"/>
    <w:rsid w:val="49AD5280"/>
    <w:rsid w:val="49B546BE"/>
    <w:rsid w:val="4A1C15FF"/>
    <w:rsid w:val="4A484FA8"/>
    <w:rsid w:val="4A510301"/>
    <w:rsid w:val="4A527BD5"/>
    <w:rsid w:val="4A7B537E"/>
    <w:rsid w:val="4AB8064A"/>
    <w:rsid w:val="4ABE6873"/>
    <w:rsid w:val="4AD222D3"/>
    <w:rsid w:val="4AF52047"/>
    <w:rsid w:val="4B06733D"/>
    <w:rsid w:val="4B105AC6"/>
    <w:rsid w:val="4B1650A7"/>
    <w:rsid w:val="4B427C4A"/>
    <w:rsid w:val="4B4D216A"/>
    <w:rsid w:val="4BB570EA"/>
    <w:rsid w:val="4BE551A5"/>
    <w:rsid w:val="4C097FBD"/>
    <w:rsid w:val="4C2630C7"/>
    <w:rsid w:val="4C4A14AC"/>
    <w:rsid w:val="4C667968"/>
    <w:rsid w:val="4CAC7A71"/>
    <w:rsid w:val="4CD3324F"/>
    <w:rsid w:val="4D115B26"/>
    <w:rsid w:val="4D477799"/>
    <w:rsid w:val="4D4E28D6"/>
    <w:rsid w:val="4D64229B"/>
    <w:rsid w:val="4DC112FA"/>
    <w:rsid w:val="4DC1579E"/>
    <w:rsid w:val="4DDF79D2"/>
    <w:rsid w:val="4E3715BC"/>
    <w:rsid w:val="4E437F61"/>
    <w:rsid w:val="4F5148FF"/>
    <w:rsid w:val="4F5C0ACC"/>
    <w:rsid w:val="501A73E7"/>
    <w:rsid w:val="50281B04"/>
    <w:rsid w:val="502A41CA"/>
    <w:rsid w:val="503E1327"/>
    <w:rsid w:val="506B33F6"/>
    <w:rsid w:val="50EC40F7"/>
    <w:rsid w:val="51116FD7"/>
    <w:rsid w:val="5151508A"/>
    <w:rsid w:val="51786173"/>
    <w:rsid w:val="517D5E7F"/>
    <w:rsid w:val="51810ACE"/>
    <w:rsid w:val="51AC0513"/>
    <w:rsid w:val="51CC64BF"/>
    <w:rsid w:val="52552958"/>
    <w:rsid w:val="52CF0B71"/>
    <w:rsid w:val="53202487"/>
    <w:rsid w:val="532A16EF"/>
    <w:rsid w:val="53373E0C"/>
    <w:rsid w:val="534C3D5B"/>
    <w:rsid w:val="534D53DE"/>
    <w:rsid w:val="537312E8"/>
    <w:rsid w:val="538F4267"/>
    <w:rsid w:val="53A72FD1"/>
    <w:rsid w:val="53BB113A"/>
    <w:rsid w:val="53E45D42"/>
    <w:rsid w:val="54106B37"/>
    <w:rsid w:val="542919A7"/>
    <w:rsid w:val="54880DC3"/>
    <w:rsid w:val="549B5123"/>
    <w:rsid w:val="549F610D"/>
    <w:rsid w:val="54FB77E7"/>
    <w:rsid w:val="551761DD"/>
    <w:rsid w:val="559D4C79"/>
    <w:rsid w:val="55FF3307"/>
    <w:rsid w:val="56242D6E"/>
    <w:rsid w:val="56301712"/>
    <w:rsid w:val="566D69A1"/>
    <w:rsid w:val="56796231"/>
    <w:rsid w:val="56BA5480"/>
    <w:rsid w:val="56DA18B3"/>
    <w:rsid w:val="56F02C50"/>
    <w:rsid w:val="56F67270"/>
    <w:rsid w:val="57087F99"/>
    <w:rsid w:val="571C3A45"/>
    <w:rsid w:val="57770C7B"/>
    <w:rsid w:val="57CA16F3"/>
    <w:rsid w:val="57F02AB0"/>
    <w:rsid w:val="57F80AE1"/>
    <w:rsid w:val="58095D77"/>
    <w:rsid w:val="5898359F"/>
    <w:rsid w:val="589B0ACA"/>
    <w:rsid w:val="58D06F50"/>
    <w:rsid w:val="58F05189"/>
    <w:rsid w:val="59060509"/>
    <w:rsid w:val="596B480F"/>
    <w:rsid w:val="596D67DA"/>
    <w:rsid w:val="597638E0"/>
    <w:rsid w:val="59C208D3"/>
    <w:rsid w:val="5A206A87"/>
    <w:rsid w:val="5A56101C"/>
    <w:rsid w:val="5A7B11A2"/>
    <w:rsid w:val="5A7F2730"/>
    <w:rsid w:val="5AA955EF"/>
    <w:rsid w:val="5ADC3C17"/>
    <w:rsid w:val="5AEC372E"/>
    <w:rsid w:val="5AF26F96"/>
    <w:rsid w:val="5B1C4013"/>
    <w:rsid w:val="5B503CBD"/>
    <w:rsid w:val="5B5163B3"/>
    <w:rsid w:val="5B557525"/>
    <w:rsid w:val="5B576999"/>
    <w:rsid w:val="5B6854AA"/>
    <w:rsid w:val="5BB1798C"/>
    <w:rsid w:val="5BE25823"/>
    <w:rsid w:val="5C481DE8"/>
    <w:rsid w:val="5C482C15"/>
    <w:rsid w:val="5C902F0B"/>
    <w:rsid w:val="5C910A31"/>
    <w:rsid w:val="5C95407D"/>
    <w:rsid w:val="5C9F6CAA"/>
    <w:rsid w:val="5CB70498"/>
    <w:rsid w:val="5CCE3A33"/>
    <w:rsid w:val="5D072AA1"/>
    <w:rsid w:val="5D0C00B7"/>
    <w:rsid w:val="5D1F603D"/>
    <w:rsid w:val="5D2673CB"/>
    <w:rsid w:val="5D4635C9"/>
    <w:rsid w:val="5D4810F0"/>
    <w:rsid w:val="5D6A375C"/>
    <w:rsid w:val="5E03770C"/>
    <w:rsid w:val="5E281A99"/>
    <w:rsid w:val="5E3873B6"/>
    <w:rsid w:val="5E761C8C"/>
    <w:rsid w:val="5E766130"/>
    <w:rsid w:val="5EB86749"/>
    <w:rsid w:val="5ED510A9"/>
    <w:rsid w:val="5EE25574"/>
    <w:rsid w:val="5EFC6636"/>
    <w:rsid w:val="5F0B7D72"/>
    <w:rsid w:val="5F506981"/>
    <w:rsid w:val="5F881C77"/>
    <w:rsid w:val="5F944AC0"/>
    <w:rsid w:val="5FB07420"/>
    <w:rsid w:val="5FBE7D8F"/>
    <w:rsid w:val="5FCF5AF8"/>
    <w:rsid w:val="6032171B"/>
    <w:rsid w:val="60377F79"/>
    <w:rsid w:val="603A63E4"/>
    <w:rsid w:val="603E2C7E"/>
    <w:rsid w:val="60711E68"/>
    <w:rsid w:val="607246D5"/>
    <w:rsid w:val="609B59DA"/>
    <w:rsid w:val="60BF18C7"/>
    <w:rsid w:val="60EF27E1"/>
    <w:rsid w:val="610F145C"/>
    <w:rsid w:val="61730705"/>
    <w:rsid w:val="61C431A0"/>
    <w:rsid w:val="622D2FAA"/>
    <w:rsid w:val="62436329"/>
    <w:rsid w:val="624A3B5C"/>
    <w:rsid w:val="62740BD9"/>
    <w:rsid w:val="62C51434"/>
    <w:rsid w:val="62D12A0B"/>
    <w:rsid w:val="62E802E3"/>
    <w:rsid w:val="630A5099"/>
    <w:rsid w:val="63497970"/>
    <w:rsid w:val="6355038C"/>
    <w:rsid w:val="63585E05"/>
    <w:rsid w:val="63604CB9"/>
    <w:rsid w:val="639B1D7D"/>
    <w:rsid w:val="639C2195"/>
    <w:rsid w:val="63EB4ECB"/>
    <w:rsid w:val="63F55D49"/>
    <w:rsid w:val="640F6E0B"/>
    <w:rsid w:val="64195594"/>
    <w:rsid w:val="645B2050"/>
    <w:rsid w:val="6477675E"/>
    <w:rsid w:val="64B17EC2"/>
    <w:rsid w:val="64B41760"/>
    <w:rsid w:val="64C01EB3"/>
    <w:rsid w:val="650E5143"/>
    <w:rsid w:val="653B59DE"/>
    <w:rsid w:val="653D1756"/>
    <w:rsid w:val="654C1999"/>
    <w:rsid w:val="654E74BF"/>
    <w:rsid w:val="658D448B"/>
    <w:rsid w:val="659B647C"/>
    <w:rsid w:val="65E348DF"/>
    <w:rsid w:val="65E87914"/>
    <w:rsid w:val="6626043C"/>
    <w:rsid w:val="668A19DC"/>
    <w:rsid w:val="66A80E51"/>
    <w:rsid w:val="66D70628"/>
    <w:rsid w:val="66E03A10"/>
    <w:rsid w:val="67867C30"/>
    <w:rsid w:val="679B2764"/>
    <w:rsid w:val="68190258"/>
    <w:rsid w:val="68324E76"/>
    <w:rsid w:val="68680E34"/>
    <w:rsid w:val="689E250C"/>
    <w:rsid w:val="69020CEC"/>
    <w:rsid w:val="693D3B0A"/>
    <w:rsid w:val="695D49AC"/>
    <w:rsid w:val="69BA3D91"/>
    <w:rsid w:val="69F163F8"/>
    <w:rsid w:val="69F60125"/>
    <w:rsid w:val="69F83747"/>
    <w:rsid w:val="6A0740E0"/>
    <w:rsid w:val="6AA656A7"/>
    <w:rsid w:val="6AAE4811"/>
    <w:rsid w:val="6ABE633F"/>
    <w:rsid w:val="6B0307A2"/>
    <w:rsid w:val="6B4F21E3"/>
    <w:rsid w:val="6B5415A7"/>
    <w:rsid w:val="6B67752D"/>
    <w:rsid w:val="6BC77FCB"/>
    <w:rsid w:val="6C497097"/>
    <w:rsid w:val="6C607E50"/>
    <w:rsid w:val="6C700183"/>
    <w:rsid w:val="6C884662"/>
    <w:rsid w:val="6CA34594"/>
    <w:rsid w:val="6CD7423E"/>
    <w:rsid w:val="6D806684"/>
    <w:rsid w:val="6DA34120"/>
    <w:rsid w:val="6DC9002B"/>
    <w:rsid w:val="6E177947"/>
    <w:rsid w:val="6E1A0886"/>
    <w:rsid w:val="6E661D1D"/>
    <w:rsid w:val="6E957F0D"/>
    <w:rsid w:val="6EA1521D"/>
    <w:rsid w:val="6EB10C80"/>
    <w:rsid w:val="6EB707E5"/>
    <w:rsid w:val="6EC9405A"/>
    <w:rsid w:val="6ED44ED9"/>
    <w:rsid w:val="6F2D1BC6"/>
    <w:rsid w:val="6F950F55"/>
    <w:rsid w:val="6FA36659"/>
    <w:rsid w:val="6FB62831"/>
    <w:rsid w:val="6FE86762"/>
    <w:rsid w:val="70433998"/>
    <w:rsid w:val="70497201"/>
    <w:rsid w:val="70645DE9"/>
    <w:rsid w:val="706E773F"/>
    <w:rsid w:val="70896058"/>
    <w:rsid w:val="708E730A"/>
    <w:rsid w:val="71346C81"/>
    <w:rsid w:val="71357785"/>
    <w:rsid w:val="715A08DA"/>
    <w:rsid w:val="715F4802"/>
    <w:rsid w:val="71630796"/>
    <w:rsid w:val="71F80EDE"/>
    <w:rsid w:val="720D7B29"/>
    <w:rsid w:val="72402885"/>
    <w:rsid w:val="725E45B6"/>
    <w:rsid w:val="729270E5"/>
    <w:rsid w:val="72B648F6"/>
    <w:rsid w:val="72BA1172"/>
    <w:rsid w:val="72F83160"/>
    <w:rsid w:val="730D09BA"/>
    <w:rsid w:val="73362FB5"/>
    <w:rsid w:val="733C129F"/>
    <w:rsid w:val="7346211D"/>
    <w:rsid w:val="734F5B66"/>
    <w:rsid w:val="73830C7C"/>
    <w:rsid w:val="73B76B77"/>
    <w:rsid w:val="73BB2BA2"/>
    <w:rsid w:val="73C13B0E"/>
    <w:rsid w:val="73DC2153"/>
    <w:rsid w:val="73EA2AA9"/>
    <w:rsid w:val="73F92CEC"/>
    <w:rsid w:val="74EB4D2A"/>
    <w:rsid w:val="74FD680C"/>
    <w:rsid w:val="750B717B"/>
    <w:rsid w:val="751051D2"/>
    <w:rsid w:val="751B4EE4"/>
    <w:rsid w:val="7533222E"/>
    <w:rsid w:val="7543642E"/>
    <w:rsid w:val="756276E8"/>
    <w:rsid w:val="75750A98"/>
    <w:rsid w:val="7596337E"/>
    <w:rsid w:val="75A650F5"/>
    <w:rsid w:val="75BE5F9B"/>
    <w:rsid w:val="75F55735"/>
    <w:rsid w:val="76443671"/>
    <w:rsid w:val="76C07AF1"/>
    <w:rsid w:val="76FA1255"/>
    <w:rsid w:val="77130569"/>
    <w:rsid w:val="7731279D"/>
    <w:rsid w:val="77664B3C"/>
    <w:rsid w:val="777C610E"/>
    <w:rsid w:val="777D7CF6"/>
    <w:rsid w:val="78000AED"/>
    <w:rsid w:val="78542BE7"/>
    <w:rsid w:val="785901FD"/>
    <w:rsid w:val="78B83176"/>
    <w:rsid w:val="78C074D3"/>
    <w:rsid w:val="790839E4"/>
    <w:rsid w:val="79172016"/>
    <w:rsid w:val="7955187F"/>
    <w:rsid w:val="79907C4E"/>
    <w:rsid w:val="79A96F62"/>
    <w:rsid w:val="79DB7D0F"/>
    <w:rsid w:val="79E9735F"/>
    <w:rsid w:val="7A440D84"/>
    <w:rsid w:val="7A772BBC"/>
    <w:rsid w:val="7A8C2E05"/>
    <w:rsid w:val="7AB756AF"/>
    <w:rsid w:val="7ABC4A73"/>
    <w:rsid w:val="7AD149C3"/>
    <w:rsid w:val="7B4F58E7"/>
    <w:rsid w:val="7B64480A"/>
    <w:rsid w:val="7B9A4DB4"/>
    <w:rsid w:val="7B9B49C2"/>
    <w:rsid w:val="7B9D48A5"/>
    <w:rsid w:val="7BDD1145"/>
    <w:rsid w:val="7BE1342B"/>
    <w:rsid w:val="7BF22E42"/>
    <w:rsid w:val="7BF5023D"/>
    <w:rsid w:val="7C1032C9"/>
    <w:rsid w:val="7C372603"/>
    <w:rsid w:val="7C3E7E36"/>
    <w:rsid w:val="7C43522B"/>
    <w:rsid w:val="7CAC1243"/>
    <w:rsid w:val="7CAD39C5"/>
    <w:rsid w:val="7CBC6FAC"/>
    <w:rsid w:val="7CF1148D"/>
    <w:rsid w:val="7D0B69EF"/>
    <w:rsid w:val="7D5D1A6D"/>
    <w:rsid w:val="7DB14637"/>
    <w:rsid w:val="7DD75790"/>
    <w:rsid w:val="7DED1B13"/>
    <w:rsid w:val="7E3D5ECB"/>
    <w:rsid w:val="7E551467"/>
    <w:rsid w:val="7E643E29"/>
    <w:rsid w:val="7E812029"/>
    <w:rsid w:val="7E9957F7"/>
    <w:rsid w:val="7E9A331D"/>
    <w:rsid w:val="7EC6108A"/>
    <w:rsid w:val="7ED00AED"/>
    <w:rsid w:val="7EF26CB5"/>
    <w:rsid w:val="7F5B2AAD"/>
    <w:rsid w:val="7F855D7C"/>
    <w:rsid w:val="7FCC7507"/>
    <w:rsid w:val="7FE640C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link w:val="33"/>
    <w:unhideWhenUsed/>
    <w:qFormat/>
    <w:uiPriority w:val="0"/>
    <w:pPr>
      <w:keepNext/>
      <w:keepLines/>
      <w:spacing w:before="260" w:after="260" w:line="416" w:lineRule="auto"/>
      <w:jc w:val="left"/>
      <w:outlineLvl w:val="1"/>
    </w:pPr>
    <w:rPr>
      <w:rFonts w:ascii="新宋体" w:hAnsi="Cambria" w:eastAsia="新宋体"/>
      <w:b/>
      <w:bCs/>
      <w:sz w:val="32"/>
      <w:szCs w:val="32"/>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customStyle="1" w:styleId="2">
    <w:name w:val="TableOfAuthoring"/>
    <w:basedOn w:val="1"/>
    <w:next w:val="1"/>
    <w:qFormat/>
    <w:uiPriority w:val="0"/>
    <w:pPr>
      <w:spacing w:line="560" w:lineRule="exact"/>
      <w:ind w:left="420" w:leftChars="200" w:firstLine="880" w:firstLineChars="200"/>
      <w:jc w:val="both"/>
      <w:textAlignment w:val="baseline"/>
    </w:pPr>
    <w:rPr>
      <w:rFonts w:ascii="Calibri" w:hAnsi="Calibri" w:eastAsia="宋体"/>
      <w:kern w:val="2"/>
      <w:sz w:val="32"/>
      <w:szCs w:val="24"/>
      <w:lang w:val="en-US" w:eastAsia="zh-CN" w:bidi="ar-SA"/>
    </w:rPr>
  </w:style>
  <w:style w:type="paragraph" w:styleId="4">
    <w:name w:val="table of authorities"/>
    <w:basedOn w:val="1"/>
    <w:next w:val="1"/>
    <w:qFormat/>
    <w:uiPriority w:val="0"/>
    <w:pPr>
      <w:ind w:left="420" w:leftChars="200"/>
    </w:pPr>
  </w:style>
  <w:style w:type="paragraph" w:styleId="5">
    <w:name w:val="Normal Indent"/>
    <w:basedOn w:val="1"/>
    <w:link w:val="36"/>
    <w:unhideWhenUsed/>
    <w:qFormat/>
    <w:uiPriority w:val="0"/>
    <w:pPr>
      <w:ind w:firstLine="420"/>
    </w:pPr>
    <w:rPr>
      <w:rFonts w:ascii="Times New Roman" w:hAnsi="Times New Roman"/>
    </w:rPr>
  </w:style>
  <w:style w:type="paragraph" w:styleId="6">
    <w:name w:val="annotation text"/>
    <w:basedOn w:val="1"/>
    <w:link w:val="27"/>
    <w:unhideWhenUsed/>
    <w:qFormat/>
    <w:uiPriority w:val="99"/>
    <w:pPr>
      <w:jc w:val="left"/>
    </w:pPr>
  </w:style>
  <w:style w:type="paragraph" w:styleId="7">
    <w:name w:val="Body Text"/>
    <w:basedOn w:val="1"/>
    <w:link w:val="30"/>
    <w:unhideWhenUsed/>
    <w:qFormat/>
    <w:uiPriority w:val="99"/>
    <w:pPr>
      <w:spacing w:after="120"/>
    </w:pPr>
    <w:rPr>
      <w:rFonts w:ascii="Times New Roman" w:hAnsi="Times New Roman"/>
    </w:rPr>
  </w:style>
  <w:style w:type="paragraph" w:styleId="8">
    <w:name w:val="Plain Text"/>
    <w:basedOn w:val="1"/>
    <w:link w:val="26"/>
    <w:qFormat/>
    <w:uiPriority w:val="0"/>
    <w:rPr>
      <w:rFonts w:ascii="宋体" w:hAnsi="Courier New"/>
      <w:szCs w:val="20"/>
    </w:rPr>
  </w:style>
  <w:style w:type="paragraph" w:styleId="9">
    <w:name w:val="Date"/>
    <w:basedOn w:val="1"/>
    <w:next w:val="1"/>
    <w:link w:val="35"/>
    <w:unhideWhenUsed/>
    <w:qFormat/>
    <w:uiPriority w:val="99"/>
    <w:rPr>
      <w:rFonts w:ascii="Times New Roman" w:hAnsi="Times New Roman"/>
    </w:rPr>
  </w:style>
  <w:style w:type="paragraph" w:styleId="10">
    <w:name w:val="Balloon Text"/>
    <w:basedOn w:val="1"/>
    <w:link w:val="31"/>
    <w:unhideWhenUsed/>
    <w:qFormat/>
    <w:uiPriority w:val="99"/>
    <w:rPr>
      <w:sz w:val="18"/>
      <w:szCs w:val="18"/>
    </w:rPr>
  </w:style>
  <w:style w:type="paragraph" w:styleId="11">
    <w:name w:val="footer"/>
    <w:basedOn w:val="1"/>
    <w:link w:val="25"/>
    <w:unhideWhenUsed/>
    <w:qFormat/>
    <w:uiPriority w:val="99"/>
    <w:pPr>
      <w:tabs>
        <w:tab w:val="center" w:pos="4153"/>
        <w:tab w:val="right" w:pos="8306"/>
      </w:tabs>
      <w:snapToGrid w:val="0"/>
      <w:jc w:val="left"/>
    </w:pPr>
    <w:rPr>
      <w:rFonts w:ascii="Times New Roman" w:hAnsi="Times New Roman"/>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3">
    <w:name w:val="annotation subject"/>
    <w:basedOn w:val="6"/>
    <w:next w:val="6"/>
    <w:link w:val="28"/>
    <w:unhideWhenUsed/>
    <w:qFormat/>
    <w:uiPriority w:val="99"/>
    <w:rPr>
      <w:b/>
      <w:bCs/>
    </w:rPr>
  </w:style>
  <w:style w:type="paragraph" w:styleId="14">
    <w:name w:val="Body Text First Indent"/>
    <w:basedOn w:val="7"/>
    <w:link w:val="34"/>
    <w:qFormat/>
    <w:uiPriority w:val="0"/>
    <w:pPr>
      <w:ind w:firstLine="420" w:firstLineChars="100"/>
    </w:pPr>
    <w:rPr>
      <w:szCs w:val="24"/>
    </w:rPr>
  </w:style>
  <w:style w:type="table" w:styleId="16">
    <w:name w:val="Table Grid"/>
    <w:basedOn w:val="1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unhideWhenUsed/>
    <w:qFormat/>
    <w:uiPriority w:val="99"/>
    <w:rPr>
      <w:sz w:val="21"/>
      <w:szCs w:val="21"/>
    </w:rPr>
  </w:style>
  <w:style w:type="paragraph" w:customStyle="1" w:styleId="1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
    <w:name w:val="Table Paragraph"/>
    <w:basedOn w:val="1"/>
    <w:qFormat/>
    <w:uiPriority w:val="1"/>
    <w:pPr>
      <w:jc w:val="left"/>
    </w:pPr>
    <w:rPr>
      <w:rFonts w:ascii="宋体" w:hAnsi="宋体" w:cs="宋体"/>
      <w:kern w:val="0"/>
      <w:sz w:val="22"/>
      <w:lang w:eastAsia="en-US"/>
    </w:rPr>
  </w:style>
  <w:style w:type="paragraph" w:customStyle="1" w:styleId="21">
    <w:name w:val="默认段落字体 Para Char Char Char"/>
    <w:basedOn w:val="1"/>
    <w:qFormat/>
    <w:uiPriority w:val="0"/>
    <w:rPr>
      <w:rFonts w:ascii="Times New Roman" w:hAnsi="Times New Roman"/>
      <w:szCs w:val="24"/>
    </w:rPr>
  </w:style>
  <w:style w:type="paragraph" w:customStyle="1" w:styleId="22">
    <w:name w:val="_Style 20"/>
    <w:basedOn w:val="1"/>
    <w:qFormat/>
    <w:uiPriority w:val="34"/>
    <w:pPr>
      <w:ind w:firstLine="420" w:firstLineChars="200"/>
    </w:pPr>
  </w:style>
  <w:style w:type="paragraph" w:customStyle="1" w:styleId="23">
    <w:name w:val="样式 正文（首行缩进两字） + 宋体 小四"/>
    <w:basedOn w:val="5"/>
    <w:qFormat/>
    <w:uiPriority w:val="0"/>
    <w:pPr>
      <w:spacing w:line="460" w:lineRule="exact"/>
      <w:ind w:firstLine="470" w:firstLineChars="196"/>
      <w:jc w:val="left"/>
    </w:pPr>
    <w:rPr>
      <w:rFonts w:ascii="宋体" w:hAnsi="宋体"/>
      <w:sz w:val="24"/>
      <w:szCs w:val="24"/>
      <w:u w:val="single"/>
    </w:rPr>
  </w:style>
  <w:style w:type="paragraph" w:customStyle="1" w:styleId="24">
    <w:name w:val="标题 21"/>
    <w:basedOn w:val="1"/>
    <w:qFormat/>
    <w:uiPriority w:val="1"/>
    <w:pPr>
      <w:ind w:left="138"/>
      <w:jc w:val="left"/>
      <w:outlineLvl w:val="2"/>
    </w:pPr>
    <w:rPr>
      <w:rFonts w:ascii="Microsoft JhengHei" w:hAnsi="Microsoft JhengHei" w:eastAsia="Microsoft JhengHei" w:cs="Microsoft JhengHei"/>
      <w:b/>
      <w:bCs/>
      <w:kern w:val="0"/>
      <w:sz w:val="32"/>
      <w:szCs w:val="32"/>
      <w:lang w:eastAsia="en-US"/>
    </w:rPr>
  </w:style>
  <w:style w:type="character" w:customStyle="1" w:styleId="25">
    <w:name w:val="页脚 Char"/>
    <w:link w:val="11"/>
    <w:qFormat/>
    <w:uiPriority w:val="99"/>
    <w:rPr>
      <w:kern w:val="2"/>
      <w:sz w:val="18"/>
      <w:szCs w:val="18"/>
    </w:rPr>
  </w:style>
  <w:style w:type="character" w:customStyle="1" w:styleId="26">
    <w:name w:val="纯文本 Char"/>
    <w:link w:val="8"/>
    <w:qFormat/>
    <w:uiPriority w:val="0"/>
    <w:rPr>
      <w:rFonts w:ascii="宋体" w:hAnsi="Courier New"/>
      <w:kern w:val="2"/>
      <w:sz w:val="21"/>
    </w:rPr>
  </w:style>
  <w:style w:type="character" w:customStyle="1" w:styleId="27">
    <w:name w:val="批注文字 Char"/>
    <w:basedOn w:val="17"/>
    <w:link w:val="6"/>
    <w:semiHidden/>
    <w:qFormat/>
    <w:uiPriority w:val="99"/>
    <w:rPr>
      <w:kern w:val="2"/>
      <w:sz w:val="21"/>
      <w:szCs w:val="22"/>
    </w:rPr>
  </w:style>
  <w:style w:type="character" w:customStyle="1" w:styleId="28">
    <w:name w:val="批注主题 Char"/>
    <w:basedOn w:val="27"/>
    <w:link w:val="13"/>
    <w:semiHidden/>
    <w:qFormat/>
    <w:uiPriority w:val="99"/>
    <w:rPr>
      <w:b/>
      <w:bCs/>
      <w:kern w:val="2"/>
      <w:sz w:val="21"/>
      <w:szCs w:val="22"/>
    </w:rPr>
  </w:style>
  <w:style w:type="character" w:customStyle="1" w:styleId="29">
    <w:name w:val="页眉 Char"/>
    <w:link w:val="12"/>
    <w:qFormat/>
    <w:uiPriority w:val="99"/>
    <w:rPr>
      <w:kern w:val="2"/>
      <w:sz w:val="18"/>
      <w:szCs w:val="18"/>
    </w:rPr>
  </w:style>
  <w:style w:type="character" w:customStyle="1" w:styleId="30">
    <w:name w:val="正文文本 Char"/>
    <w:link w:val="7"/>
    <w:semiHidden/>
    <w:qFormat/>
    <w:uiPriority w:val="99"/>
    <w:rPr>
      <w:kern w:val="2"/>
      <w:sz w:val="21"/>
      <w:szCs w:val="22"/>
    </w:rPr>
  </w:style>
  <w:style w:type="character" w:customStyle="1" w:styleId="31">
    <w:name w:val="批注框文本 Char"/>
    <w:basedOn w:val="17"/>
    <w:link w:val="10"/>
    <w:semiHidden/>
    <w:qFormat/>
    <w:uiPriority w:val="99"/>
    <w:rPr>
      <w:kern w:val="2"/>
      <w:sz w:val="18"/>
      <w:szCs w:val="18"/>
    </w:rPr>
  </w:style>
  <w:style w:type="character" w:customStyle="1" w:styleId="32">
    <w:name w:val="样式 正文缩进正文（首行缩进两字）特点ALT+Z表正文正文非缩进四号段1Normal Indent Char2... Char"/>
    <w:qFormat/>
    <w:uiPriority w:val="0"/>
    <w:rPr>
      <w:rFonts w:ascii="宋体" w:hAnsi="宋体" w:eastAsia="黑体"/>
      <w:b/>
      <w:sz w:val="32"/>
      <w:lang w:val="en-US" w:eastAsia="zh-CN"/>
    </w:rPr>
  </w:style>
  <w:style w:type="character" w:customStyle="1" w:styleId="33">
    <w:name w:val="标题 2 Char"/>
    <w:link w:val="3"/>
    <w:qFormat/>
    <w:uiPriority w:val="0"/>
    <w:rPr>
      <w:rFonts w:ascii="新宋体" w:hAnsi="Cambria" w:eastAsia="新宋体"/>
      <w:b/>
      <w:bCs/>
      <w:kern w:val="2"/>
      <w:sz w:val="32"/>
      <w:szCs w:val="32"/>
    </w:rPr>
  </w:style>
  <w:style w:type="character" w:customStyle="1" w:styleId="34">
    <w:name w:val="正文首行缩进 Char"/>
    <w:link w:val="14"/>
    <w:qFormat/>
    <w:uiPriority w:val="0"/>
    <w:rPr>
      <w:rFonts w:ascii="Times New Roman" w:hAnsi="Times New Roman"/>
      <w:kern w:val="2"/>
      <w:sz w:val="21"/>
      <w:szCs w:val="24"/>
    </w:rPr>
  </w:style>
  <w:style w:type="character" w:customStyle="1" w:styleId="35">
    <w:name w:val="日期 Char"/>
    <w:link w:val="9"/>
    <w:semiHidden/>
    <w:qFormat/>
    <w:uiPriority w:val="99"/>
    <w:rPr>
      <w:kern w:val="2"/>
      <w:sz w:val="21"/>
      <w:szCs w:val="22"/>
    </w:rPr>
  </w:style>
  <w:style w:type="character" w:customStyle="1" w:styleId="36">
    <w:name w:val="正文缩进 Char"/>
    <w:link w:val="5"/>
    <w:qFormat/>
    <w:uiPriority w:val="0"/>
    <w:rPr>
      <w:kern w:val="2"/>
      <w:sz w:val="21"/>
      <w:szCs w:val="22"/>
    </w:rPr>
  </w:style>
  <w:style w:type="character" w:customStyle="1" w:styleId="37">
    <w:name w:val="纯文本 Char1"/>
    <w:basedOn w:val="17"/>
    <w:qFormat/>
    <w:uiPriority w:val="0"/>
    <w:rPr>
      <w:rFonts w:ascii="宋体" w:hAnsi="Courier New" w:eastAsia="宋体" w:cs="Courier New"/>
      <w:kern w:val="2"/>
      <w:sz w:val="21"/>
      <w:szCs w:val="21"/>
      <w:lang w:val="en-US" w:eastAsia="zh-CN" w:bidi="ar-SA"/>
    </w:rPr>
  </w:style>
  <w:style w:type="table" w:customStyle="1" w:styleId="38">
    <w:name w:val="Table Normal"/>
    <w:unhideWhenUsed/>
    <w:qFormat/>
    <w:uiPriority w:val="2"/>
    <w:pPr>
      <w:widowControl w:val="0"/>
    </w:pPr>
    <w:rPr>
      <w:rFonts w:ascii="Calibri" w:hAnsi="Calibri"/>
      <w:sz w:val="22"/>
      <w:szCs w:val="22"/>
      <w:lang w:val="en-US" w:eastAsia="en-US"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020&#24180;14&#36742;&#36710;&#20445;&#38505;&#26381;&#21153;&#37319;&#36141;&#31454;&#20105;&#24615;&#35848;&#21028;&#25991;&#202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2020年14辆车保险服务采购竞争性谈判文件.dot</Template>
  <Pages>20</Pages>
  <Words>6140</Words>
  <Characters>6634</Characters>
  <Lines>50</Lines>
  <Paragraphs>14</Paragraphs>
  <TotalTime>5</TotalTime>
  <ScaleCrop>false</ScaleCrop>
  <LinksUpToDate>false</LinksUpToDate>
  <CharactersWithSpaces>7874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2020-11-02T10:46:00Z</dcterms:created>
  <dc:creator>lenovo</dc:creator>
  <cp:lastModifiedBy>初心不改。</cp:lastModifiedBy>
  <cp:lastPrinted>2020-11-04T08:31:00Z</cp:lastPrinted>
  <dcterms:modified xsi:type="dcterms:W3CDTF">2023-03-29T06:21:59Z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DA24443D1C0347D091B8677761A3A125</vt:lpwstr>
  </property>
</Properties>
</file>